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50" w:rsidRPr="002B7250" w:rsidRDefault="002B7250" w:rsidP="002B7250">
      <w:pPr>
        <w:pStyle w:val="a6"/>
        <w:ind w:firstLine="0"/>
        <w:jc w:val="center"/>
        <w:rPr>
          <w:szCs w:val="28"/>
        </w:rPr>
      </w:pPr>
    </w:p>
    <w:p w:rsidR="002B7250" w:rsidRPr="002B7250" w:rsidRDefault="002B7250" w:rsidP="002B7250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 xml:space="preserve">Объявление о приеме документов для участия </w:t>
      </w:r>
    </w:p>
    <w:p w:rsidR="002B7250" w:rsidRPr="002B7250" w:rsidRDefault="002B7250" w:rsidP="002B7250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 xml:space="preserve">в конкурсе на замещение вакантной должности </w:t>
      </w:r>
    </w:p>
    <w:p w:rsidR="002B7250" w:rsidRPr="002B7250" w:rsidRDefault="002B7250" w:rsidP="002B7250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Архангельской области </w:t>
      </w:r>
    </w:p>
    <w:p w:rsidR="002B7250" w:rsidRPr="002B7250" w:rsidRDefault="002B7250" w:rsidP="002B7250">
      <w:pPr>
        <w:pStyle w:val="ConsNormal"/>
        <w:ind w:righ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>в Архангельском областном Собрании депутатов</w:t>
      </w:r>
    </w:p>
    <w:p w:rsidR="002B7250" w:rsidRPr="002B7250" w:rsidRDefault="002B7250" w:rsidP="002B7250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>Архангельское областное Собрание депутатов объявляет конкурс на замещение вакантной должности государственной гражданской службы Архангельской области  ведущего специалиста 2 разряда управления по обеспечению деятельности Архангельского областного Собрания депутатов аппарата Архангельского областного Собрания депутатов.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Федерации, имеющие: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B725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не ниже уровня среднего профессионального по направлению подготовки (специальности) </w:t>
      </w:r>
      <w:r w:rsidRPr="002B7250">
        <w:rPr>
          <w:rFonts w:ascii="Times New Roman" w:hAnsi="Times New Roman" w:cs="Times New Roman"/>
          <w:sz w:val="28"/>
          <w:szCs w:val="28"/>
        </w:rPr>
        <w:t>профессионального образования «Государственное и муниципальное управление» или «Менеджмент», или «Юриспруденция», или иному направлению подготовки (специальности), для которого законодательством об образовании Российской Федерации установлено соответствие данным  направлениям подготовки (специальностям)</w:t>
      </w:r>
      <w:r w:rsidRPr="002B7250">
        <w:rPr>
          <w:rFonts w:ascii="Times New Roman" w:hAnsi="Times New Roman" w:cs="Times New Roman"/>
          <w:color w:val="000000"/>
          <w:sz w:val="28"/>
          <w:szCs w:val="28"/>
        </w:rPr>
        <w:t>, указанному в предыдущих перечнях профессий, специальностей и направлений подготовки, без предъявления требований                      к стажу гражданской службы или работы по специальности, направлению подготовки.</w:t>
      </w:r>
      <w:proofErr w:type="gramEnd"/>
    </w:p>
    <w:p w:rsidR="002B7250" w:rsidRPr="002B7250" w:rsidRDefault="002B7250" w:rsidP="002B7250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250" w:rsidRPr="002B7250" w:rsidRDefault="002B7250" w:rsidP="002B7250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>Квалификационные требования к уровню и характеру профессиональных знаний, необходимых для исполнения должностных обязанностей:</w:t>
      </w:r>
    </w:p>
    <w:p w:rsidR="002B7250" w:rsidRPr="002B7250" w:rsidRDefault="002B7250" w:rsidP="002B7250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>1. Базовые квалификационные требования:</w:t>
      </w:r>
    </w:p>
    <w:p w:rsidR="002B7250" w:rsidRPr="002B7250" w:rsidRDefault="002B7250" w:rsidP="002B7250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>Кандидаты должны обладать следующими базовыми знаниями: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1) знанием государственного языка Российской Федерации (русского языка);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2) знаниями основ: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Конституции Российской Федерации;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Устава Архангельской области;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Федерального закона от 27 мая 2003 года № 58-ФЗ «О системе государственной службы Российской Федерации»;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Федерального закона от 27 июля 2004 года № 79-ФЗ «О государственной гражданской службе Российской Федерации»;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Федерального закона от 25 декабря 2008 года № 273-ФЗ                                       «О противодействии коррупции»;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закона Архангельской области от 23 июня 2005 года № 71-4-03                             «О государственной гражданской службе Архангельской области»;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закона Архангельской области от 26 ноября 2008 года № 626-31-03                       «О противодействии коррупции в Архангельской области»;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lastRenderedPageBreak/>
        <w:t xml:space="preserve">структуры и полномочий органов государственной власти Архангельской области и органов местного самоуправления в Архангельской области;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>3) знаниями в области информационно-коммуникационных технологий: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знание основ информационной безопасности и защиты информации;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знание основных положений законодательства Российской Федерации                    в области персональных данных;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>знание общих принципов функционирования системы электронного документооборота;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>знание основных положений законодательства в области использования электронной подписи;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>знания по применению персонального компьютера.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2B7250" w:rsidRPr="002B7250" w:rsidRDefault="002B7250" w:rsidP="002B7250">
      <w:pPr>
        <w:pStyle w:val="ConsNonformat"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250">
        <w:rPr>
          <w:rFonts w:ascii="Times New Roman" w:hAnsi="Times New Roman" w:cs="Times New Roman"/>
          <w:color w:val="000000"/>
          <w:sz w:val="28"/>
          <w:szCs w:val="28"/>
        </w:rPr>
        <w:t>Кандидат должен обладать следующими базовыми умениями: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1) общие умения: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>умение мыслить системно (стратегически);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умение планировать, рационально использовать служебное время                          и достигать результата;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коммуникативные умения;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умение управлять изменениями;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>2) умения в области информационно-коммуникационных технологий: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>умение работать с периферийными устройствами компьютера                              и оргтехникой;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умение работать с информационно-телекоммуникационными сетями, в том числе сетью «Интернет»;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умение работать в операционной системе персонального компьютера;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умение работать с электронной почтой;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умение работать с базами данных, справочными правовыми системами;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3) управленческие умения: </w:t>
      </w:r>
    </w:p>
    <w:p w:rsidR="002B7250" w:rsidRPr="002B7250" w:rsidRDefault="002B7250" w:rsidP="002B725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B7250">
        <w:rPr>
          <w:color w:val="000000"/>
          <w:sz w:val="28"/>
          <w:szCs w:val="28"/>
        </w:rPr>
        <w:t>умение эффективно планировать, организовывать работу и контролировать ее выполнение; умение оперативно принимать и реализовывать управленческие решения.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250" w:rsidRPr="002B7250" w:rsidRDefault="002B7250" w:rsidP="002B7250">
      <w:pPr>
        <w:pStyle w:val="2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7250">
        <w:rPr>
          <w:rFonts w:ascii="Times New Roman" w:hAnsi="Times New Roman" w:cs="Times New Roman"/>
          <w:color w:val="000000"/>
          <w:sz w:val="28"/>
          <w:szCs w:val="28"/>
        </w:rPr>
        <w:t>2. Профессионально-функциональные квалификационные требования:</w:t>
      </w:r>
    </w:p>
    <w:p w:rsidR="002B7250" w:rsidRPr="002B7250" w:rsidRDefault="002B7250" w:rsidP="002B7250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B7250">
        <w:rPr>
          <w:rFonts w:ascii="Times New Roman" w:hAnsi="Times New Roman" w:cs="Times New Roman"/>
          <w:color w:val="000000"/>
          <w:sz w:val="28"/>
          <w:szCs w:val="28"/>
        </w:rPr>
        <w:t>Кандидаты должны обладать следующими профессиональными знаниями в сфере законодательства Российской Федерации и Архангельской области: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1) Конституция Российской Федерации;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2) Федеральный закон от 6 октября 1999 года № 184-ФЗ «Об общих принципах организации законодательных (представительных)                                     и исполнительных органов государственной власти субъектов Российской Федерации»;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3) Трудовой кодекс Российской Федерации;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>4)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lastRenderedPageBreak/>
        <w:t xml:space="preserve">5) Федеральный закон от 27 мая 2003 г. № 58-ФЗ «О системе государственной службы Российской Федерации»;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6) Федеральный закон от 27 июля 2004 года № 79-ФЗ «О государственной гражданской службе Российской Федерации»;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7) Федеральный закон от 2 мая 2006 года № 59-ФЗ «О порядке рассмотрения обращений граждан Российской Федерации»;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8) Федеральный закон от 27 июля 2006 года № 152-ФЗ «О персональных данных»;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9) Федерального закона от 25 декабря 2008 года № 273-ФЗ                                       «О противодействии коррупции»;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10) 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11) Указ Президента Российской Федерации от 9 марта 2004 года №314 «О системе и структуре федеральных органов исполнительной власти»;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12) областной закон от 29 ноября 1995 года № 22-18-03 «О статусе депутата Архангельского областного Собрания депутатов»;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13) областной закон от 23 июня 2005 № 71-4-03 «О государственной гражданской службе Архангельской области»;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14) областной закон от 23 сентября 2008 года № 567-29-03 «О наградах                     в Архангельской области»;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15) областной закон от 26 ноября 2008 года № 626-31-03                                    «О противодействии коррупции в Архангельской области»;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16) указ Губернатора Архангельской области от 16 июня 2009 года № 1-у «О кодексе служебного поведения государственного гражданского служащего Архангельской области»;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17) постановление Архангельского областного Собрания депутатов                      от 21 июня 2005 года № 182 «О регламенте Архангельского областного Собрания депутатов»;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18) постановление Архангельского областного Собрания депутатов                   от 24 июня 2009 года № 177 «Об утверждении положения о наградах Архангельского областного Собрания депутатов»;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19) постановление Архангельского областного Собрания депутатов                 от 24 октября 2018 года № 71 «Об утверждении положения о комитетах Архангельского областного Собрания депутатов»;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20) постановление Архангельского областного Собрания депутатов                    от 13 декабря 2018 года № 162 «О структуре аппарата Архангельского областного Собрания депутатов»;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21) распоряжение председателя Архангельского областного Собрания депутатов от 22 февраля 2019 года № 23р «Об утверждении положения об аппарате Архангельского областного Собрания депутатов и структурных подразделениях аппарата Архангельского областного Собрания депутатов»;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22) иные нормативные правовые акты Российской Федерации, нормативные правовые акты Архангельской области, распоряжения председателя Архангельского областного Собрания депутатов, иные </w:t>
      </w:r>
      <w:r w:rsidRPr="002B7250">
        <w:rPr>
          <w:color w:val="000000"/>
          <w:szCs w:val="28"/>
        </w:rPr>
        <w:lastRenderedPageBreak/>
        <w:t>нормативные правовые акты Архангельского областного Собрания депутатов, регулирующие исполнение должностных обязанностей гражданского служащего.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</w:p>
    <w:p w:rsidR="002B7250" w:rsidRPr="002B7250" w:rsidRDefault="002B7250" w:rsidP="002B7250">
      <w:pPr>
        <w:pStyle w:val="2"/>
        <w:shd w:val="clear" w:color="auto" w:fill="auto"/>
        <w:tabs>
          <w:tab w:val="left" w:pos="1437"/>
        </w:tabs>
        <w:spacing w:before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color w:val="000000"/>
          <w:sz w:val="28"/>
          <w:szCs w:val="28"/>
        </w:rPr>
        <w:t>Кандидаты должны обладать иными профессиональными знаниями: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>1) понятие полномочий законодательного (представительного) органа государственной власти субъекта Российской Федерации;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2) структура областного Собрания;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>3) служебный распорядок областного Собрания;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>4) порядок подготовки проектов распоряжений председателя.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</w:p>
    <w:p w:rsidR="002B7250" w:rsidRPr="002B7250" w:rsidRDefault="002B7250" w:rsidP="002B7250">
      <w:pPr>
        <w:pStyle w:val="2"/>
        <w:shd w:val="clear" w:color="auto" w:fill="auto"/>
        <w:tabs>
          <w:tab w:val="left" w:pos="1041"/>
        </w:tabs>
        <w:spacing w:before="0" w:line="240" w:lineRule="auto"/>
        <w:ind w:left="700"/>
        <w:rPr>
          <w:rFonts w:ascii="Times New Roman" w:hAnsi="Times New Roman" w:cs="Times New Roman"/>
          <w:color w:val="000000"/>
          <w:sz w:val="28"/>
          <w:szCs w:val="28"/>
        </w:rPr>
      </w:pPr>
      <w:r w:rsidRPr="002B7250">
        <w:rPr>
          <w:rFonts w:ascii="Times New Roman" w:hAnsi="Times New Roman" w:cs="Times New Roman"/>
          <w:color w:val="000000"/>
          <w:sz w:val="28"/>
          <w:szCs w:val="28"/>
        </w:rPr>
        <w:t>Кандидат должен обладать следующими профессиональными умениями: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1) работа в системе </w:t>
      </w:r>
      <w:r w:rsidRPr="002B7250">
        <w:rPr>
          <w:bCs/>
          <w:color w:val="000000"/>
          <w:szCs w:val="28"/>
        </w:rPr>
        <w:t xml:space="preserve">электронного документооборота «Дело» </w:t>
      </w:r>
      <w:r w:rsidRPr="002B7250">
        <w:rPr>
          <w:color w:val="000000"/>
          <w:szCs w:val="28"/>
        </w:rPr>
        <w:t xml:space="preserve">(далее - система «Дело»);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2) администрирование разделов официального сайта областного Собрания в информационно-телекоммуникационной сети «Интернет» по компетенции;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>3) работа в справочных правовых системах (</w:t>
      </w:r>
      <w:proofErr w:type="spellStart"/>
      <w:r w:rsidRPr="002B7250">
        <w:rPr>
          <w:color w:val="000000"/>
          <w:szCs w:val="28"/>
        </w:rPr>
        <w:t>КонсультантПлюс</w:t>
      </w:r>
      <w:proofErr w:type="spellEnd"/>
      <w:r w:rsidRPr="002B7250">
        <w:rPr>
          <w:color w:val="000000"/>
          <w:szCs w:val="28"/>
        </w:rPr>
        <w:t>, ГАРАНТ).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</w:p>
    <w:p w:rsidR="002B7250" w:rsidRPr="002B7250" w:rsidRDefault="002B7250" w:rsidP="002B7250">
      <w:pPr>
        <w:pStyle w:val="2"/>
        <w:shd w:val="clear" w:color="auto" w:fill="auto"/>
        <w:tabs>
          <w:tab w:val="left" w:pos="1437"/>
        </w:tabs>
        <w:spacing w:before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color w:val="000000"/>
          <w:sz w:val="28"/>
          <w:szCs w:val="28"/>
        </w:rPr>
        <w:t>Кандидат должен обладать следующими функциональными знаниями: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1) процедура подготовки и рассмотрения ходатайств о награждении;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2) процедура рассмотрения обращений граждан;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>3) порядок создания и деятельности совещательных органов, рабочих групп;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 4) порядок оформления заявок на транспортное обеспечение                               и исполнения таких заявок.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</w:p>
    <w:p w:rsidR="002B7250" w:rsidRPr="002B7250" w:rsidRDefault="002B7250" w:rsidP="002B7250">
      <w:pPr>
        <w:pStyle w:val="2"/>
        <w:shd w:val="clear" w:color="auto" w:fill="auto"/>
        <w:tabs>
          <w:tab w:val="left" w:pos="1041"/>
        </w:tabs>
        <w:spacing w:before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color w:val="000000"/>
          <w:sz w:val="28"/>
          <w:szCs w:val="28"/>
        </w:rPr>
        <w:t>Кандидат должен обладать следующими функциональными умениями: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1) планирования перспективной и текущей работы лиц, замещающих государственные должности субъектов Российской Федерации;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2) организационного обеспечения подготовки и проведения заседаний, совещаний и иных мероприятий с участием лиц, замещающих государственные должности субъектов Российской Федерации;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3) взаимодействия с лицами, замещающими государственные должности субъектов Российской Федерации, по вопросам организационного обеспечения их деятельности;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4) подготовки ответов на служебные письма, обращений граждан                             и организаций;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5) обеспечение </w:t>
      </w:r>
      <w:proofErr w:type="gramStart"/>
      <w:r w:rsidRPr="002B7250">
        <w:rPr>
          <w:color w:val="000000"/>
          <w:szCs w:val="28"/>
        </w:rPr>
        <w:t>контроля за</w:t>
      </w:r>
      <w:proofErr w:type="gramEnd"/>
      <w:r w:rsidRPr="002B7250">
        <w:rPr>
          <w:color w:val="000000"/>
          <w:szCs w:val="28"/>
        </w:rPr>
        <w:t xml:space="preserve"> прохождением документов и сроками                        их исполнения.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250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определен Указом Президента Российской Федерации  от 1 февраля 2005 года № 112 «О конкурсе на </w:t>
      </w:r>
      <w:r w:rsidRPr="002B7250">
        <w:rPr>
          <w:rFonts w:ascii="Times New Roman" w:hAnsi="Times New Roman" w:cs="Times New Roman"/>
          <w:sz w:val="28"/>
          <w:szCs w:val="28"/>
        </w:rPr>
        <w:lastRenderedPageBreak/>
        <w:t>замещение вакантной должности государственной гражданской службы Российской Федерации»,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года № 397, методикой проведения конкурса на</w:t>
      </w:r>
      <w:proofErr w:type="gramEnd"/>
      <w:r w:rsidRPr="002B7250">
        <w:rPr>
          <w:rFonts w:ascii="Times New Roman" w:hAnsi="Times New Roman" w:cs="Times New Roman"/>
          <w:sz w:val="28"/>
          <w:szCs w:val="28"/>
        </w:rPr>
        <w:t xml:space="preserve"> замещение вакантной должности государственной гражданской службы Архангельской области в Архангельском областном Собрании депутатов и конкурса на включение в кадровый резерв Архангельского областного Собрания депутатов, утвержденной постановлением Архангельского областного Собрания депутатов  от 25 сентября 2019 года № 445.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>Условия прохождения гражданской службы определены Федеральным законом от 27 июля 2004 года № 79-ФЗ «О государственной гражданской службе Российской Федерации», областным законом от 23 июня 2005 года                  № 71-4-ОЗ «О государственной гражданской службе Архангельской области», иными нормативными правовыми актами. Гражданин не может быть принят на гражданскую службу в соответствии с ограничениями, установленными статьей 16 Федерального закона от 27 июля 2004 года № 79-ФЗ «О государственной гражданской службе Российской Федерации».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>Гражданин Российской Федерации, изъявивший желание участвовать                    в конкурсе, представляет в Архангельское областное Собрание депутатов следующие документы: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>- личное заявление об участии в конкурсе на имя председателя Архангельского областного Собрания депутатов Е.В. Прокопьевой;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>- заполненную и подписанную анкету с приложением фотографии размером 3х4 см (форма анкеты утверждена распоряжением Правительства Российской Федерации от 26.05.2005 № 667-р). Гражданский служащий, изъявивший желание участвовать в конкурсе, представляет заполненную, подписанную и заверенную кадровой службой государственного органа,                        в котором замещает должность гражданской службы, анкету с приложением фотографии размером 3х4 см;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 xml:space="preserve">- копию паспорта или заменяющего его документа (соответствующий документ предъявляется лично по прибытии на конкурс); 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 xml:space="preserve">- копии документов воинского учета – для военнообязанных; </w:t>
      </w:r>
    </w:p>
    <w:p w:rsidR="002B7250" w:rsidRPr="002B7250" w:rsidRDefault="002B7250" w:rsidP="002B7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B7250">
        <w:rPr>
          <w:sz w:val="28"/>
          <w:szCs w:val="28"/>
        </w:rPr>
        <w:t xml:space="preserve">- копию трудовой книжки, заверенную нотариально или кадровой службой по месту работы (службы), и (или) основную информацию о трудовой деятельности и трудовом стаже (в соответствии со </w:t>
      </w:r>
      <w:hyperlink r:id="rId4" w:history="1">
        <w:r w:rsidRPr="002B7250">
          <w:rPr>
            <w:rStyle w:val="a3"/>
            <w:color w:val="auto"/>
            <w:sz w:val="28"/>
            <w:szCs w:val="28"/>
          </w:rPr>
          <w:t>статьей 66.1</w:t>
        </w:r>
      </w:hyperlink>
      <w:r w:rsidRPr="002B7250">
        <w:rPr>
          <w:sz w:val="28"/>
          <w:szCs w:val="28"/>
        </w:rPr>
        <w:t xml:space="preserve"> Трудового кодекса Российской Федерации) на бумажном носителе, заверенную надлежащим образом, либо в форме электронного документа, подписанного усиленной квалифицированной электронной подписью, или иные документы, подтверждающие трудовую (служебную) деятельность гражданина.</w:t>
      </w:r>
      <w:proofErr w:type="gramEnd"/>
      <w:r w:rsidRPr="002B7250">
        <w:rPr>
          <w:sz w:val="28"/>
          <w:szCs w:val="28"/>
        </w:rPr>
        <w:t xml:space="preserve"> Указанные документы не представляются в случае, если служебная (трудовая) деятельность осуществляется впервые;</w:t>
      </w:r>
    </w:p>
    <w:p w:rsidR="002B7250" w:rsidRPr="002B7250" w:rsidRDefault="002B7250" w:rsidP="002B7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250">
        <w:rPr>
          <w:sz w:val="28"/>
          <w:szCs w:val="28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</w:t>
      </w:r>
      <w:r w:rsidRPr="002B7250">
        <w:rPr>
          <w:sz w:val="28"/>
          <w:szCs w:val="28"/>
        </w:rPr>
        <w:lastRenderedPageBreak/>
        <w:t>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 xml:space="preserve">- документ об отсутствии у гражданина заболевания, препятствующего поступлению на гражданскую службу или ее прохождению (учетная форма                  № 001-ГС/у), выдаваемый психоневрологическим и наркологическим диспансерами; 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 xml:space="preserve">- копию страхового свидетельства обязательного пенсионного страхования; 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 по месту жительства;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 xml:space="preserve">- письменное </w:t>
      </w:r>
      <w:bookmarkStart w:id="0" w:name="Согласие"/>
      <w:r w:rsidRPr="002B7250">
        <w:rPr>
          <w:rFonts w:ascii="Times New Roman" w:hAnsi="Times New Roman" w:cs="Times New Roman"/>
          <w:sz w:val="28"/>
          <w:szCs w:val="28"/>
        </w:rPr>
        <w:fldChar w:fldCharType="begin"/>
      </w:r>
      <w:r w:rsidRPr="002B7250">
        <w:rPr>
          <w:rFonts w:ascii="Times New Roman" w:hAnsi="Times New Roman" w:cs="Times New Roman"/>
          <w:sz w:val="28"/>
          <w:szCs w:val="28"/>
        </w:rPr>
        <w:instrText xml:space="preserve"> HYPERLINK "file:///\\\\MASTER\\Users\\Папки_обмена\\Кадры\\Конкурс\\Конкурс2019\\Бухгалтерия\\ВедСпец2раз-июль\\СогласиеПерсональныеДанные.docx" </w:instrText>
      </w:r>
      <w:r w:rsidRPr="002B7250">
        <w:rPr>
          <w:rFonts w:ascii="Times New Roman" w:hAnsi="Times New Roman" w:cs="Times New Roman"/>
          <w:sz w:val="28"/>
          <w:szCs w:val="28"/>
        </w:rPr>
        <w:fldChar w:fldCharType="separate"/>
      </w:r>
      <w:r w:rsidRPr="002B7250">
        <w:rPr>
          <w:rStyle w:val="a3"/>
          <w:rFonts w:ascii="Times New Roman" w:hAnsi="Times New Roman" w:cs="Times New Roman"/>
          <w:color w:val="auto"/>
          <w:sz w:val="28"/>
          <w:szCs w:val="28"/>
        </w:rPr>
        <w:t>согласие</w:t>
      </w:r>
      <w:r w:rsidRPr="002B7250">
        <w:rPr>
          <w:rFonts w:ascii="Times New Roman" w:hAnsi="Times New Roman" w:cs="Times New Roman"/>
          <w:sz w:val="28"/>
          <w:szCs w:val="28"/>
        </w:rPr>
        <w:fldChar w:fldCharType="end"/>
      </w:r>
      <w:r w:rsidRPr="002B725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B7250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данных. 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этапа. 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>На первом этапе конкурсная комиссия Архангельского областного Собрания депутатов оценивает представленные документы и решает вопрос о допуске претендентов к участию в конкурсе.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документов, представление их не                      в полном объеме или с нарушением правил оформления без уважительной причины являются основанием для отказа гражданину в их приеме. 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(тестирование, собеседование) с использованием методов оценки профессиональных и личностных качеств кандидатов.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>Предполагаемая дата проведения конкурса – 15 сентября 2020 года.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 xml:space="preserve">Документы для участия в конкурсе принимаются с 6 августа 2020 года по 26 августа 2020 года в рабочие дни с 09 часов до 16 часов по адресу: 163000,       г. Архангельск, пл. В.И. Ленина, д.1, Архангельское областное Собрание депутатов, отдел кадров, </w:t>
      </w:r>
      <w:proofErr w:type="spellStart"/>
      <w:r w:rsidRPr="002B725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B7250">
        <w:rPr>
          <w:rFonts w:ascii="Times New Roman" w:hAnsi="Times New Roman" w:cs="Times New Roman"/>
          <w:sz w:val="28"/>
          <w:szCs w:val="28"/>
        </w:rPr>
        <w:t>. № 512.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 xml:space="preserve">Конкурсная комиссия находится по адресу: 163000, г. Архангельск,                   пл. В.И. Ленина, д.1, </w:t>
      </w:r>
      <w:r w:rsidRPr="002B725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B7250">
        <w:rPr>
          <w:rFonts w:ascii="Times New Roman" w:hAnsi="Times New Roman" w:cs="Times New Roman"/>
          <w:sz w:val="28"/>
          <w:szCs w:val="28"/>
        </w:rPr>
        <w:t>-</w:t>
      </w:r>
      <w:r w:rsidRPr="002B725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B725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B7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duma</w:t>
        </w:r>
        <w:r w:rsidRPr="002B725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B7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aosd</w:t>
        </w:r>
        <w:r w:rsidRPr="002B7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B7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B7250">
        <w:rPr>
          <w:rFonts w:ascii="Times New Roman" w:hAnsi="Times New Roman" w:cs="Times New Roman"/>
          <w:sz w:val="28"/>
          <w:szCs w:val="28"/>
        </w:rPr>
        <w:t xml:space="preserve"> Дополнительную информацию                     о проведении конкурса кандидаты могут  получить по телефону 21-51-84.</w:t>
      </w: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250" w:rsidRPr="002B7250" w:rsidRDefault="002B7250" w:rsidP="002B725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50">
        <w:rPr>
          <w:rFonts w:ascii="Times New Roman" w:hAnsi="Times New Roman" w:cs="Times New Roman"/>
          <w:sz w:val="28"/>
          <w:szCs w:val="28"/>
        </w:rPr>
        <w:t>Основные обязанности гражданского служащего по должности: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1) организационное, документационное, материально-техническое обеспечение исполнения полномочий председателя и заместителей председателя областного Собрания, а также организации </w:t>
      </w:r>
      <w:proofErr w:type="gramStart"/>
      <w:r w:rsidRPr="002B7250">
        <w:rPr>
          <w:color w:val="000000"/>
          <w:szCs w:val="28"/>
        </w:rPr>
        <w:t>контроля                                  за</w:t>
      </w:r>
      <w:proofErr w:type="gramEnd"/>
      <w:r w:rsidRPr="002B7250">
        <w:rPr>
          <w:color w:val="000000"/>
          <w:szCs w:val="28"/>
        </w:rPr>
        <w:t xml:space="preserve"> исполнением принятых ими решений в соответствии с настоящим должностным регламентом;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lastRenderedPageBreak/>
        <w:t>2) прием поступающей на рассмотрение председателя или заместителя председателя корреспонденции, обеспечение передачи такой корреспонденции после получения соответствующих резолюций (поручений) конкретным исполнителям;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3) подготовка проектов резолюций председателя или лица, исполняющего обязанности председателя;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4) обработка в системе «Дело» документов, направленных председателю и заместителям председателя, а также прием и обработка иных документов, направленных председателю и заместителям председателя;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5) организация телефонных переговоров председателя областного Собрания или заместителей председателя; передача и прием информации по электронной почте;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>6) фиксация в отсутствие председателя или заместителей председателя областного Собрания принятых сообщений и их своевременное доведение до сведения председателя или заместителя председателя;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7) информационное обеспечение участия председателя и заместителей председателя в заседаниях Правительства Архангельской области, Архангельского областного Собрания депутатов, координационных                               и совещательных органах при Архангельском областном Собрании депутатов                 и в других официальных мероприятиях;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8) организация служебных командировок председателя областного Собрания;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9) обеспечение рабочего места председателя или заместителя председателя необходимыми средствами организационной техники, канцелярскими принадлежностями, создание условий, способствующих эффективной работе председателя или заместителя председателя;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10) организация приема посетителей, содействие оперативности рассмотрения просьб и предложений граждан;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11) подготовка проектов поздравительных текстов открыток, телеграмм                      и иных официальных поздравлений;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12) информирование ежемесячно (ежедневно) председателя или заместителя председателя о праздничных днях и памятных датах;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13) участие в подготовке и проведении сессий Архангельского областного Собрания депутатов, депутатских слушаний и иных мероприятий, проводимых в Архангельском областном Собрании депутатов, с участием председателя и заместителей председателя;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14) участие в обеспечении ведения и обновления соответствующих разделов портала и официального сайта Архангельского областного Собрания депутатов в информационно-телекоммуникационной сети «Интернет»;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15) составление статистической отчетности;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16) участие в подготовке годового отчета о работе управления;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 xml:space="preserve">17) участие в рабочих совещаниях и других организационных мероприятиях, проводимых областным Собранием по вопросам, находящимся            в компетенции управления;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lastRenderedPageBreak/>
        <w:t xml:space="preserve">18) рассмотрение в установленном порядке обращений граждан, общественных объединений, учреждений, государственных органов и органов местного самоуправления; </w:t>
      </w:r>
    </w:p>
    <w:p w:rsidR="002B7250" w:rsidRPr="002B7250" w:rsidRDefault="002B7250" w:rsidP="002B7250">
      <w:pPr>
        <w:pStyle w:val="a6"/>
        <w:rPr>
          <w:color w:val="000000"/>
          <w:szCs w:val="28"/>
        </w:rPr>
      </w:pPr>
      <w:r w:rsidRPr="002B7250">
        <w:rPr>
          <w:color w:val="000000"/>
          <w:szCs w:val="28"/>
        </w:rPr>
        <w:t>19) выполнение иных поручений председателя, руководителя аппарата, начальника управления в пределах своей компетенции.</w:t>
      </w:r>
    </w:p>
    <w:p w:rsidR="002B7250" w:rsidRPr="002B7250" w:rsidRDefault="002B7250" w:rsidP="002B7250">
      <w:pPr>
        <w:pStyle w:val="a6"/>
        <w:ind w:firstLine="0"/>
        <w:rPr>
          <w:b/>
          <w:szCs w:val="28"/>
        </w:rPr>
      </w:pPr>
    </w:p>
    <w:p w:rsidR="002B7250" w:rsidRPr="002B7250" w:rsidRDefault="002B7250" w:rsidP="002B72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Показатели эффективности и результативности профессиональной служебной деятельности гражданского служащего являются: </w:t>
      </w:r>
    </w:p>
    <w:p w:rsidR="002B7250" w:rsidRPr="002B7250" w:rsidRDefault="002B7250" w:rsidP="002B72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1) своевременность, количество и качество подготовленных документов по вопросам, отнесенным к компетенции гражданского служащего, документов, направленных на исполнение поручений и указаний Президента Российской Федерации, Правительства Российской Федерации, соответствующего руководителя и других контрольных документов; </w:t>
      </w:r>
    </w:p>
    <w:p w:rsidR="002B7250" w:rsidRPr="002B7250" w:rsidRDefault="002B7250" w:rsidP="002B72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>2) своевременность рассмотрения и подготовки проектов ответов на обращения граждан, общественных объединений, организаций, государственных органов и органов местного самоуправления;</w:t>
      </w:r>
    </w:p>
    <w:p w:rsidR="002B7250" w:rsidRPr="002B7250" w:rsidRDefault="002B7250" w:rsidP="002B72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3) способность четко организовать и планировать выполнение поручений, умение рационально использовать служебное время; </w:t>
      </w:r>
    </w:p>
    <w:p w:rsidR="002B7250" w:rsidRPr="002B7250" w:rsidRDefault="002B7250" w:rsidP="002B72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5) своевременное исполнение поручений соответствующего руководителя; </w:t>
      </w:r>
    </w:p>
    <w:p w:rsidR="002B7250" w:rsidRPr="002B7250" w:rsidRDefault="002B7250" w:rsidP="002B72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6) выполняемый объем работы и интенсивность труда, соблюдение служебной дисциплины; </w:t>
      </w:r>
    </w:p>
    <w:p w:rsidR="002B7250" w:rsidRPr="002B7250" w:rsidRDefault="002B7250" w:rsidP="002B72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7) своевременность и оперативность выполнения поручений; </w:t>
      </w:r>
    </w:p>
    <w:p w:rsidR="002B7250" w:rsidRPr="002B7250" w:rsidRDefault="002B7250" w:rsidP="002B72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250">
        <w:rPr>
          <w:color w:val="000000"/>
          <w:sz w:val="28"/>
          <w:szCs w:val="28"/>
        </w:rPr>
        <w:t>8) качество выполненной работы (подготовка документов в соответствии с установленными требованиями, полное и логичное изложение материала, грамотное составление документа, отсутствие стилистических                                        и грамматических ошибок);</w:t>
      </w:r>
    </w:p>
    <w:p w:rsidR="002B7250" w:rsidRPr="002B7250" w:rsidRDefault="002B7250" w:rsidP="002B725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B7250">
        <w:rPr>
          <w:color w:val="000000"/>
          <w:sz w:val="28"/>
          <w:szCs w:val="28"/>
        </w:rPr>
        <w:t xml:space="preserve"> 9) 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документами).</w:t>
      </w:r>
    </w:p>
    <w:p w:rsidR="002B7250" w:rsidRPr="002B7250" w:rsidRDefault="002B7250" w:rsidP="002B7250">
      <w:pPr>
        <w:pStyle w:val="a6"/>
        <w:ind w:firstLine="0"/>
        <w:rPr>
          <w:b/>
          <w:szCs w:val="28"/>
        </w:rPr>
      </w:pPr>
    </w:p>
    <w:p w:rsidR="002B7250" w:rsidRPr="002B7250" w:rsidRDefault="002B7250" w:rsidP="002B7250">
      <w:pPr>
        <w:jc w:val="right"/>
        <w:rPr>
          <w:sz w:val="28"/>
          <w:szCs w:val="28"/>
        </w:rPr>
      </w:pPr>
    </w:p>
    <w:p w:rsidR="002B7250" w:rsidRPr="002B7250" w:rsidRDefault="002B7250" w:rsidP="002B7250">
      <w:pPr>
        <w:jc w:val="right"/>
        <w:rPr>
          <w:sz w:val="28"/>
          <w:szCs w:val="28"/>
        </w:rPr>
      </w:pPr>
    </w:p>
    <w:p w:rsidR="008237CB" w:rsidRPr="002B7250" w:rsidRDefault="008237CB">
      <w:pPr>
        <w:rPr>
          <w:sz w:val="28"/>
          <w:szCs w:val="28"/>
        </w:rPr>
      </w:pPr>
    </w:p>
    <w:sectPr w:rsidR="008237CB" w:rsidRPr="002B7250" w:rsidSect="0082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250"/>
    <w:rsid w:val="000A2DA3"/>
    <w:rsid w:val="002B7250"/>
    <w:rsid w:val="007A47E6"/>
    <w:rsid w:val="008237CB"/>
    <w:rsid w:val="00CE44E5"/>
    <w:rsid w:val="00D2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250"/>
    <w:rPr>
      <w:strike w:val="0"/>
      <w:dstrike w:val="0"/>
      <w:color w:val="9E0808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2B7250"/>
    <w:pPr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B7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тильМой"/>
    <w:basedOn w:val="a"/>
    <w:rsid w:val="002B7250"/>
    <w:pPr>
      <w:ind w:firstLine="709"/>
      <w:jc w:val="both"/>
    </w:pPr>
    <w:rPr>
      <w:sz w:val="28"/>
    </w:rPr>
  </w:style>
  <w:style w:type="paragraph" w:customStyle="1" w:styleId="ConsNormal">
    <w:name w:val="ConsNormal"/>
    <w:rsid w:val="002B725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725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locked/>
    <w:rsid w:val="002B725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2B7250"/>
    <w:pPr>
      <w:widowControl w:val="0"/>
      <w:shd w:val="clear" w:color="auto" w:fill="FFFFFF"/>
      <w:spacing w:before="420" w:line="314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ma@dvinaland.ru" TargetMode="External"/><Relationship Id="rId4" Type="http://schemas.openxmlformats.org/officeDocument/2006/relationships/hyperlink" Target="consultantplus://offline/ref=3129D99392EC24554AFACEF298D1E7B638AECBF953EC6313BDE0ED6CD685529AAFFC3F27154D6BD2B98B635E8422718E9526B97A6088PDp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2845</Words>
  <Characters>16218</Characters>
  <Application>Microsoft Office Word</Application>
  <DocSecurity>0</DocSecurity>
  <Lines>135</Lines>
  <Paragraphs>38</Paragraphs>
  <ScaleCrop>false</ScaleCrop>
  <Company>Архангельское областное Собрание депутатов</Company>
  <LinksUpToDate>false</LinksUpToDate>
  <CharactersWithSpaces>19025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kraskova</dc:creator>
  <cp:keywords/>
  <dc:description/>
  <cp:lastModifiedBy>kraskova</cp:lastModifiedBy>
  <cp:revision>2</cp:revision>
  <dcterms:created xsi:type="dcterms:W3CDTF">2020-08-05T08:53:00Z</dcterms:created>
  <dcterms:modified xsi:type="dcterms:W3CDTF">2020-08-05T08:56:00Z</dcterms:modified>
</cp:coreProperties>
</file>