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D6" w:rsidRPr="001D306C" w:rsidRDefault="006830D6" w:rsidP="008857C4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830D6" w:rsidRPr="001D306C" w:rsidRDefault="006830D6" w:rsidP="008857C4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 xml:space="preserve">к распоряжению председателя </w:t>
      </w:r>
    </w:p>
    <w:p w:rsidR="006830D6" w:rsidRPr="001D306C" w:rsidRDefault="006830D6" w:rsidP="008857C4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 xml:space="preserve">Архангельского областного </w:t>
      </w:r>
    </w:p>
    <w:p w:rsidR="006830D6" w:rsidRPr="001D306C" w:rsidRDefault="006830D6" w:rsidP="008857C4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6830D6" w:rsidRPr="001D306C" w:rsidRDefault="006830D6" w:rsidP="008857C4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 xml:space="preserve">от </w:t>
      </w:r>
      <w:r w:rsidRPr="00772756">
        <w:rPr>
          <w:rFonts w:ascii="Times New Roman" w:hAnsi="Times New Roman" w:cs="Times New Roman"/>
          <w:sz w:val="24"/>
          <w:szCs w:val="24"/>
        </w:rPr>
        <w:t xml:space="preserve">«    » </w:t>
      </w:r>
      <w:r w:rsidR="00B44B7C">
        <w:rPr>
          <w:rFonts w:ascii="Times New Roman" w:hAnsi="Times New Roman" w:cs="Times New Roman"/>
          <w:sz w:val="24"/>
          <w:szCs w:val="24"/>
        </w:rPr>
        <w:t>ноября</w:t>
      </w:r>
      <w:r w:rsidR="00672C9A" w:rsidRPr="00772756">
        <w:rPr>
          <w:rFonts w:ascii="Times New Roman" w:hAnsi="Times New Roman" w:cs="Times New Roman"/>
          <w:sz w:val="24"/>
          <w:szCs w:val="24"/>
        </w:rPr>
        <w:t xml:space="preserve"> 2019</w:t>
      </w:r>
      <w:r w:rsidRPr="00772756">
        <w:rPr>
          <w:rFonts w:ascii="Times New Roman" w:hAnsi="Times New Roman" w:cs="Times New Roman"/>
          <w:sz w:val="24"/>
          <w:szCs w:val="24"/>
        </w:rPr>
        <w:t xml:space="preserve"> года №      </w:t>
      </w:r>
      <w:proofErr w:type="spellStart"/>
      <w:proofErr w:type="gramStart"/>
      <w:r w:rsidRPr="0077275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6830D6" w:rsidRPr="001D306C" w:rsidRDefault="006830D6" w:rsidP="008857C4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4BC1" w:rsidRPr="005C0AB0" w:rsidRDefault="00E34BC1" w:rsidP="008857C4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 xml:space="preserve">Объявление о приеме документов для участия </w:t>
      </w:r>
    </w:p>
    <w:p w:rsidR="00E34BC1" w:rsidRPr="005C0AB0" w:rsidRDefault="00E34BC1" w:rsidP="008857C4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 xml:space="preserve">в конкурсе на замещение вакантной должности </w:t>
      </w:r>
    </w:p>
    <w:p w:rsidR="00E34BC1" w:rsidRPr="005C0AB0" w:rsidRDefault="00E34BC1" w:rsidP="008857C4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Архангельской области </w:t>
      </w:r>
    </w:p>
    <w:p w:rsidR="00E34BC1" w:rsidRPr="005C0AB0" w:rsidRDefault="00E34BC1" w:rsidP="008857C4">
      <w:pPr>
        <w:pStyle w:val="ConsNormal"/>
        <w:ind w:righ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в Архангельско</w:t>
      </w:r>
      <w:r w:rsidR="00830F74" w:rsidRPr="005C0AB0">
        <w:rPr>
          <w:rFonts w:ascii="Times New Roman" w:hAnsi="Times New Roman" w:cs="Times New Roman"/>
          <w:sz w:val="24"/>
          <w:szCs w:val="24"/>
        </w:rPr>
        <w:t>м</w:t>
      </w:r>
      <w:r w:rsidRPr="005C0AB0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830F74" w:rsidRPr="005C0AB0">
        <w:rPr>
          <w:rFonts w:ascii="Times New Roman" w:hAnsi="Times New Roman" w:cs="Times New Roman"/>
          <w:sz w:val="24"/>
          <w:szCs w:val="24"/>
        </w:rPr>
        <w:t>м</w:t>
      </w:r>
      <w:r w:rsidRPr="005C0AB0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830F74" w:rsidRPr="005C0AB0">
        <w:rPr>
          <w:rFonts w:ascii="Times New Roman" w:hAnsi="Times New Roman" w:cs="Times New Roman"/>
          <w:sz w:val="24"/>
          <w:szCs w:val="24"/>
        </w:rPr>
        <w:t>и</w:t>
      </w:r>
      <w:r w:rsidRPr="005C0AB0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38342A" w:rsidRPr="005C0AB0" w:rsidRDefault="0038342A" w:rsidP="008857C4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E14CD" w:rsidRPr="005C0AB0" w:rsidRDefault="0038342A" w:rsidP="007E14CD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 xml:space="preserve">Архангельское областное Собрание депутатов </w:t>
      </w:r>
      <w:r w:rsidR="00282E56" w:rsidRPr="005C0AB0">
        <w:rPr>
          <w:rFonts w:ascii="Times New Roman" w:hAnsi="Times New Roman" w:cs="Times New Roman"/>
          <w:sz w:val="24"/>
          <w:szCs w:val="24"/>
        </w:rPr>
        <w:t>объявляет</w:t>
      </w:r>
      <w:r w:rsidRPr="005C0AB0">
        <w:rPr>
          <w:rFonts w:ascii="Times New Roman" w:hAnsi="Times New Roman" w:cs="Times New Roman"/>
          <w:sz w:val="24"/>
          <w:szCs w:val="24"/>
        </w:rPr>
        <w:t xml:space="preserve"> конкурс на замещение вакантной должности государственной гражданской службы Архангельской области </w:t>
      </w:r>
      <w:r w:rsidR="00353839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="001D374D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FA383E" w:rsidRPr="005C0AB0">
        <w:rPr>
          <w:rFonts w:ascii="Times New Roman" w:hAnsi="Times New Roman" w:cs="Times New Roman"/>
          <w:sz w:val="24"/>
          <w:szCs w:val="24"/>
        </w:rPr>
        <w:t>консультанта отдела по обеспечению законодательной деятельности правового управления</w:t>
      </w:r>
      <w:r w:rsidR="00234C56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="00F6732F" w:rsidRPr="005C0AB0">
        <w:rPr>
          <w:rFonts w:ascii="Times New Roman" w:hAnsi="Times New Roman" w:cs="Times New Roman"/>
          <w:sz w:val="24"/>
          <w:szCs w:val="24"/>
        </w:rPr>
        <w:t>аппарата Архангельского областного Собрания депутатов.</w:t>
      </w:r>
    </w:p>
    <w:p w:rsidR="007E14CD" w:rsidRPr="005C0AB0" w:rsidRDefault="004F439E" w:rsidP="007E14CD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В конкурсе могут принять участие граждане Российской Федерации, достигшие возраст</w:t>
      </w:r>
      <w:r w:rsidR="008857C4" w:rsidRPr="005C0AB0">
        <w:rPr>
          <w:rFonts w:ascii="Times New Roman" w:hAnsi="Times New Roman" w:cs="Times New Roman"/>
          <w:sz w:val="24"/>
          <w:szCs w:val="24"/>
        </w:rPr>
        <w:t>а</w:t>
      </w:r>
      <w:r w:rsidRPr="005C0AB0">
        <w:rPr>
          <w:rFonts w:ascii="Times New Roman" w:hAnsi="Times New Roman" w:cs="Times New Roman"/>
          <w:sz w:val="24"/>
          <w:szCs w:val="24"/>
        </w:rPr>
        <w:t xml:space="preserve"> 18 лет, владеющие государственным языком Российской Федерации, имеющие:</w:t>
      </w:r>
    </w:p>
    <w:p w:rsidR="00672C9A" w:rsidRPr="005C0AB0" w:rsidRDefault="00AB379C" w:rsidP="007E14CD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color w:val="000000"/>
          <w:sz w:val="24"/>
          <w:szCs w:val="24"/>
        </w:rPr>
        <w:t xml:space="preserve">высшее образование не ниже уровня </w:t>
      </w:r>
      <w:proofErr w:type="spellStart"/>
      <w:r w:rsidR="00E71475" w:rsidRPr="005C0AB0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C0AB0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подготовки (специальности) </w:t>
      </w:r>
      <w:r w:rsidR="001630CF" w:rsidRPr="005C0AB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71475" w:rsidRPr="005C0AB0">
        <w:rPr>
          <w:rFonts w:ascii="Times New Roman" w:hAnsi="Times New Roman" w:cs="Times New Roman"/>
          <w:color w:val="000000"/>
          <w:sz w:val="24"/>
          <w:szCs w:val="24"/>
        </w:rPr>
        <w:t>Юриспруденция</w:t>
      </w:r>
      <w:r w:rsidR="001630CF" w:rsidRPr="005C0AB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C0AB0">
        <w:rPr>
          <w:rFonts w:ascii="Times New Roman" w:hAnsi="Times New Roman" w:cs="Times New Roman"/>
          <w:color w:val="000000"/>
          <w:sz w:val="24"/>
          <w:szCs w:val="24"/>
        </w:rPr>
        <w:t xml:space="preserve">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</w:t>
      </w:r>
      <w:r w:rsidR="00701AF4" w:rsidRPr="005C0A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72C9A" w:rsidRPr="005C0A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1475" w:rsidRPr="005C0AB0">
        <w:rPr>
          <w:rFonts w:ascii="Times New Roman" w:hAnsi="Times New Roman" w:cs="Times New Roman"/>
          <w:color w:val="000000"/>
          <w:sz w:val="24"/>
          <w:szCs w:val="24"/>
        </w:rPr>
        <w:t>без предъявления требований</w:t>
      </w:r>
      <w:r w:rsidR="00672C9A" w:rsidRPr="005C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475" w:rsidRPr="005C0AB0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672C9A" w:rsidRPr="005C0AB0">
        <w:rPr>
          <w:rFonts w:ascii="Times New Roman" w:hAnsi="Times New Roman" w:cs="Times New Roman"/>
          <w:color w:val="000000"/>
          <w:sz w:val="24"/>
          <w:szCs w:val="24"/>
        </w:rPr>
        <w:t>стаж</w:t>
      </w:r>
      <w:r w:rsidR="00E71475" w:rsidRPr="005C0AB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72C9A" w:rsidRPr="005C0AB0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службы или работы по специальности, направлению подготовки.</w:t>
      </w:r>
    </w:p>
    <w:p w:rsidR="00AB379C" w:rsidRPr="005C0AB0" w:rsidRDefault="00AB379C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C9A" w:rsidRPr="005C0AB0" w:rsidRDefault="00672C9A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Квалификационные требования к уровню и характеру профессиональных знаний, необходимых для исполнения должностных обязанностей:</w:t>
      </w:r>
    </w:p>
    <w:p w:rsidR="00BC0C63" w:rsidRPr="005C0AB0" w:rsidRDefault="00BC0C63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C9A" w:rsidRPr="005C0AB0" w:rsidRDefault="00672C9A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1. Базовые квалификационные требования:</w:t>
      </w:r>
    </w:p>
    <w:p w:rsidR="00606551" w:rsidRPr="005C0AB0" w:rsidRDefault="00672C9A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Кандидаты должны обладать следующими базовыми знаниями:</w:t>
      </w:r>
    </w:p>
    <w:p w:rsidR="004C112F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606551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2)</w:t>
      </w:r>
      <w:r w:rsidR="004C112F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знаниями основ:</w:t>
      </w:r>
      <w:r w:rsidR="004C112F" w:rsidRPr="005C0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551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606551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Устава Архангельской области;</w:t>
      </w:r>
    </w:p>
    <w:p w:rsidR="00606551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4C112F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от</w:t>
      </w:r>
      <w:r w:rsidR="004C112F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27 мая 2003</w:t>
      </w:r>
      <w:r w:rsidR="004C112F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года № 58-ФЗ</w:t>
      </w:r>
      <w:r w:rsidR="004C112F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«О системе государственной службы Российской Федерации»;</w:t>
      </w:r>
    </w:p>
    <w:p w:rsidR="004C112F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Федерального закона от 27 июля 2004 года № 79-ФЗ «О государственной гражданской службе Российской Федерации»;</w:t>
      </w:r>
    </w:p>
    <w:p w:rsidR="004C112F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Федерального закона от 25 декабря 2008 года</w:t>
      </w:r>
      <w:r w:rsidR="004C112F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№</w:t>
      </w:r>
      <w:r w:rsidR="004C112F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273-Ф</w:t>
      </w:r>
      <w:r w:rsidR="00543AC9" w:rsidRPr="005C0AB0">
        <w:rPr>
          <w:rFonts w:ascii="Times New Roman" w:hAnsi="Times New Roman" w:cs="Times New Roman"/>
          <w:sz w:val="24"/>
          <w:szCs w:val="24"/>
        </w:rPr>
        <w:t>З</w:t>
      </w:r>
      <w:r w:rsidR="00F010BF">
        <w:rPr>
          <w:rFonts w:ascii="Times New Roman" w:hAnsi="Times New Roman" w:cs="Times New Roman"/>
          <w:sz w:val="24"/>
          <w:szCs w:val="24"/>
        </w:rPr>
        <w:t xml:space="preserve"> «</w:t>
      </w:r>
      <w:r w:rsidRPr="005C0AB0">
        <w:rPr>
          <w:rFonts w:ascii="Times New Roman" w:hAnsi="Times New Roman" w:cs="Times New Roman"/>
          <w:sz w:val="24"/>
          <w:szCs w:val="24"/>
        </w:rPr>
        <w:t>О</w:t>
      </w:r>
      <w:r w:rsidR="00F010BF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противодействии</w:t>
      </w:r>
      <w:r w:rsidR="00F010BF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коррупции»;</w:t>
      </w:r>
    </w:p>
    <w:p w:rsidR="004C112F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областного закона</w:t>
      </w:r>
      <w:r w:rsidR="00543AC9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от</w:t>
      </w:r>
      <w:r w:rsidR="00543AC9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23 июня</w:t>
      </w:r>
      <w:r w:rsidR="00543AC9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2005 года</w:t>
      </w:r>
      <w:r w:rsidR="00543AC9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№</w:t>
      </w:r>
      <w:r w:rsidR="00F010BF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71-4-03</w:t>
      </w:r>
      <w:r w:rsidR="004C112F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«О государственной гражданской службе Архангельской области»;</w:t>
      </w:r>
    </w:p>
    <w:p w:rsidR="004C112F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областного закона</w:t>
      </w:r>
      <w:r w:rsidR="00543AC9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от</w:t>
      </w:r>
      <w:r w:rsidR="00543AC9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26 ноября</w:t>
      </w:r>
      <w:r w:rsidR="00543AC9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2008 года №</w:t>
      </w:r>
      <w:r w:rsidR="00543AC9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626-31-03</w:t>
      </w:r>
      <w:r w:rsidR="004C112F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«О противодействии коррупции в Архангельской области»;</w:t>
      </w:r>
    </w:p>
    <w:p w:rsidR="004C112F" w:rsidRPr="005C0AB0" w:rsidRDefault="004C112F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с</w:t>
      </w:r>
      <w:r w:rsidR="00606551" w:rsidRPr="005C0AB0">
        <w:rPr>
          <w:rFonts w:ascii="Times New Roman" w:hAnsi="Times New Roman" w:cs="Times New Roman"/>
          <w:sz w:val="24"/>
          <w:szCs w:val="24"/>
        </w:rPr>
        <w:t>труктуры и полномочий органов государственной власти Архангельской области и органов местного самоуправления в Архангельской области;</w:t>
      </w:r>
    </w:p>
    <w:p w:rsidR="004C112F" w:rsidRPr="005C0AB0" w:rsidRDefault="004C112F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3)</w:t>
      </w:r>
      <w:r w:rsidR="00606551" w:rsidRPr="005C0AB0">
        <w:rPr>
          <w:rFonts w:ascii="Times New Roman" w:hAnsi="Times New Roman" w:cs="Times New Roman"/>
          <w:sz w:val="24"/>
          <w:szCs w:val="24"/>
        </w:rPr>
        <w:t>знаниями в области информационно-коммуникационных технологий:</w:t>
      </w:r>
    </w:p>
    <w:p w:rsidR="00543AC9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 xml:space="preserve">знание основ информационной безопасности и защиты информации; </w:t>
      </w:r>
    </w:p>
    <w:p w:rsidR="004C112F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знание основных положений законодательства Российской Федерации</w:t>
      </w:r>
      <w:r w:rsidR="004C112F" w:rsidRPr="005C0AB0">
        <w:rPr>
          <w:rFonts w:ascii="Times New Roman" w:hAnsi="Times New Roman" w:cs="Times New Roman"/>
          <w:sz w:val="24"/>
          <w:szCs w:val="24"/>
        </w:rPr>
        <w:t xml:space="preserve"> </w:t>
      </w:r>
      <w:r w:rsidRPr="005C0AB0">
        <w:rPr>
          <w:rFonts w:ascii="Times New Roman" w:hAnsi="Times New Roman" w:cs="Times New Roman"/>
          <w:sz w:val="24"/>
          <w:szCs w:val="24"/>
        </w:rPr>
        <w:t>в области персональных данных;</w:t>
      </w:r>
    </w:p>
    <w:p w:rsidR="004C112F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знание общих принципов функционирования системы электронного документооборота;</w:t>
      </w:r>
    </w:p>
    <w:p w:rsidR="004C112F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t>знание основных положений законодательства в области использования электронной подписи;</w:t>
      </w:r>
    </w:p>
    <w:p w:rsidR="00606551" w:rsidRPr="005C0AB0" w:rsidRDefault="00606551" w:rsidP="00F010BF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B0">
        <w:rPr>
          <w:rFonts w:ascii="Times New Roman" w:hAnsi="Times New Roman" w:cs="Times New Roman"/>
          <w:sz w:val="24"/>
          <w:szCs w:val="24"/>
        </w:rPr>
        <w:lastRenderedPageBreak/>
        <w:t>знания по применению персонального компьютера.</w:t>
      </w:r>
    </w:p>
    <w:p w:rsidR="00EF2CBC" w:rsidRDefault="00EF2CBC" w:rsidP="00F010BF">
      <w:pPr>
        <w:pStyle w:val="2"/>
        <w:shd w:val="clear" w:color="auto" w:fill="auto"/>
        <w:tabs>
          <w:tab w:val="left" w:pos="1539"/>
        </w:tabs>
        <w:spacing w:before="0" w:line="240" w:lineRule="auto"/>
        <w:ind w:firstLine="709"/>
        <w:rPr>
          <w:color w:val="000000"/>
          <w:sz w:val="24"/>
          <w:szCs w:val="24"/>
        </w:rPr>
      </w:pPr>
    </w:p>
    <w:p w:rsidR="005063C5" w:rsidRPr="005C0AB0" w:rsidRDefault="005063C5" w:rsidP="00F010BF">
      <w:pPr>
        <w:pStyle w:val="2"/>
        <w:shd w:val="clear" w:color="auto" w:fill="auto"/>
        <w:tabs>
          <w:tab w:val="left" w:pos="1539"/>
        </w:tabs>
        <w:spacing w:before="0" w:line="240" w:lineRule="auto"/>
        <w:ind w:firstLine="709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>Кандидат должен обладать следующими базовыми умениями:</w:t>
      </w:r>
    </w:p>
    <w:p w:rsidR="005063C5" w:rsidRPr="005C0AB0" w:rsidRDefault="005063C5" w:rsidP="00F010BF">
      <w:pPr>
        <w:pStyle w:val="2"/>
        <w:shd w:val="clear" w:color="auto" w:fill="auto"/>
        <w:tabs>
          <w:tab w:val="left" w:pos="1539"/>
        </w:tabs>
        <w:spacing w:before="0" w:line="240" w:lineRule="auto"/>
        <w:ind w:firstLine="709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1)общие умения:</w:t>
      </w:r>
    </w:p>
    <w:p w:rsidR="005063C5" w:rsidRPr="005C0AB0" w:rsidRDefault="005063C5" w:rsidP="00F010BF">
      <w:pPr>
        <w:pStyle w:val="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умение мыслить системно (стратегически);</w:t>
      </w:r>
    </w:p>
    <w:p w:rsidR="006A11C1" w:rsidRPr="005C0AB0" w:rsidRDefault="005063C5" w:rsidP="00F010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6A11C1" w:rsidRPr="005C0AB0" w:rsidRDefault="005063C5" w:rsidP="00F010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>коммуникативные умения;</w:t>
      </w:r>
    </w:p>
    <w:p w:rsidR="00701AF4" w:rsidRPr="005C0AB0" w:rsidRDefault="005063C5" w:rsidP="00F010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>умение управлять изменениями;</w:t>
      </w:r>
    </w:p>
    <w:p w:rsidR="00701AF4" w:rsidRPr="005C0AB0" w:rsidRDefault="005063C5" w:rsidP="00F010BF">
      <w:pPr>
        <w:pStyle w:val="2"/>
        <w:shd w:val="clear" w:color="auto" w:fill="auto"/>
        <w:spacing w:before="0" w:line="240" w:lineRule="auto"/>
        <w:ind w:firstLine="709"/>
        <w:jc w:val="left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 xml:space="preserve">2) умения в области информационно-коммуникационных технологий: </w:t>
      </w:r>
    </w:p>
    <w:p w:rsidR="005063C5" w:rsidRPr="005C0AB0" w:rsidRDefault="005063C5" w:rsidP="00F010BF">
      <w:pPr>
        <w:pStyle w:val="2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умение работать с периферийными устройствами компьютера</w:t>
      </w:r>
      <w:r w:rsidR="00701AF4" w:rsidRPr="005C0AB0">
        <w:rPr>
          <w:color w:val="000000"/>
          <w:sz w:val="24"/>
          <w:szCs w:val="24"/>
        </w:rPr>
        <w:t xml:space="preserve"> </w:t>
      </w:r>
      <w:r w:rsidRPr="005C0AB0">
        <w:rPr>
          <w:color w:val="000000"/>
          <w:sz w:val="24"/>
          <w:szCs w:val="24"/>
        </w:rPr>
        <w:t>и оргтехникой;</w:t>
      </w:r>
    </w:p>
    <w:p w:rsidR="00701AF4" w:rsidRPr="005C0AB0" w:rsidRDefault="005063C5" w:rsidP="00F010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>умение работать с информационно-телекоммуникационными сетями, в том числе сетью «Интернет»;</w:t>
      </w:r>
    </w:p>
    <w:p w:rsidR="0082702F" w:rsidRPr="005C0AB0" w:rsidRDefault="005063C5" w:rsidP="00F010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 xml:space="preserve">умение работать в операционной системе персонального компьютера; </w:t>
      </w:r>
    </w:p>
    <w:p w:rsidR="00701AF4" w:rsidRPr="005C0AB0" w:rsidRDefault="005063C5" w:rsidP="00F010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>умение работать с электронной почтой;</w:t>
      </w:r>
    </w:p>
    <w:p w:rsidR="00701AF4" w:rsidRPr="005C0AB0" w:rsidRDefault="005063C5" w:rsidP="00F010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>умение работать с базами данных, справочными правовыми системами;</w:t>
      </w:r>
    </w:p>
    <w:p w:rsidR="005063C5" w:rsidRPr="005C0AB0" w:rsidRDefault="005063C5" w:rsidP="00F010BF">
      <w:pPr>
        <w:pStyle w:val="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3) управленческие умения:</w:t>
      </w:r>
    </w:p>
    <w:p w:rsidR="00701AF4" w:rsidRPr="005C0AB0" w:rsidRDefault="005063C5" w:rsidP="00F010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>умение эффективно планировать, организовывать работу и контролировать ее выполнение;</w:t>
      </w:r>
    </w:p>
    <w:p w:rsidR="00701AF4" w:rsidRPr="005C0AB0" w:rsidRDefault="005063C5" w:rsidP="00F010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>умение оперативно принимать и реализовывать управленческие решения.</w:t>
      </w:r>
    </w:p>
    <w:p w:rsidR="00BC0C63" w:rsidRPr="005C0AB0" w:rsidRDefault="00BC0C63" w:rsidP="00F010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</w:p>
    <w:p w:rsidR="004F7A29" w:rsidRPr="005C0AB0" w:rsidRDefault="004F7A29" w:rsidP="00701AF4">
      <w:pPr>
        <w:pStyle w:val="2"/>
        <w:shd w:val="clear" w:color="auto" w:fill="auto"/>
        <w:spacing w:before="0" w:line="240" w:lineRule="auto"/>
        <w:ind w:firstLine="720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>2. Профессионально-функциональные квалификационные требования:</w:t>
      </w:r>
    </w:p>
    <w:p w:rsidR="004F7A29" w:rsidRPr="005C0AB0" w:rsidRDefault="004F7A29" w:rsidP="00701AF4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>Кандидаты должны обладать следующими профессиональными знаниями в сфере законодательства Российской Федерации и Архангельской облас</w:t>
      </w:r>
      <w:r w:rsidR="00F0596D" w:rsidRPr="005C0AB0">
        <w:rPr>
          <w:color w:val="000000"/>
          <w:sz w:val="24"/>
          <w:szCs w:val="24"/>
        </w:rPr>
        <w:t>т</w:t>
      </w:r>
      <w:r w:rsidRPr="005C0AB0">
        <w:rPr>
          <w:color w:val="000000"/>
          <w:sz w:val="24"/>
          <w:szCs w:val="24"/>
        </w:rPr>
        <w:t>и:</w:t>
      </w:r>
    </w:p>
    <w:p w:rsidR="007B23ED" w:rsidRPr="005C0AB0" w:rsidRDefault="007B23ED" w:rsidP="008857C4">
      <w:pPr>
        <w:pStyle w:val="2"/>
        <w:numPr>
          <w:ilvl w:val="0"/>
          <w:numId w:val="21"/>
        </w:numPr>
        <w:shd w:val="clear" w:color="auto" w:fill="auto"/>
        <w:tabs>
          <w:tab w:val="left" w:pos="1135"/>
        </w:tabs>
        <w:spacing w:before="0" w:line="240" w:lineRule="auto"/>
        <w:ind w:firstLine="72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Конституции Российской Федерации;</w:t>
      </w:r>
    </w:p>
    <w:p w:rsidR="007B23ED" w:rsidRPr="005C0AB0" w:rsidRDefault="007B23ED" w:rsidP="008857C4">
      <w:pPr>
        <w:pStyle w:val="2"/>
        <w:numPr>
          <w:ilvl w:val="0"/>
          <w:numId w:val="21"/>
        </w:numPr>
        <w:shd w:val="clear" w:color="auto" w:fill="auto"/>
        <w:tabs>
          <w:tab w:val="left" w:pos="1135"/>
        </w:tabs>
        <w:spacing w:before="0" w:line="240" w:lineRule="auto"/>
        <w:ind w:firstLine="72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Федеральн</w:t>
      </w:r>
      <w:r w:rsidR="008A77E0" w:rsidRPr="005C0AB0">
        <w:rPr>
          <w:color w:val="000000"/>
          <w:sz w:val="24"/>
          <w:szCs w:val="24"/>
        </w:rPr>
        <w:t>ого</w:t>
      </w:r>
      <w:r w:rsidRPr="005C0AB0">
        <w:rPr>
          <w:color w:val="000000"/>
          <w:sz w:val="24"/>
          <w:szCs w:val="24"/>
        </w:rPr>
        <w:t xml:space="preserve"> закон</w:t>
      </w:r>
      <w:r w:rsidR="008A77E0" w:rsidRPr="005C0AB0">
        <w:rPr>
          <w:color w:val="000000"/>
          <w:sz w:val="24"/>
          <w:szCs w:val="24"/>
        </w:rPr>
        <w:t>а</w:t>
      </w:r>
      <w:r w:rsidRPr="005C0AB0">
        <w:rPr>
          <w:color w:val="000000"/>
          <w:sz w:val="24"/>
          <w:szCs w:val="24"/>
        </w:rPr>
        <w:t xml:space="preserve">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B23ED" w:rsidRPr="005C0AB0" w:rsidRDefault="007B23ED" w:rsidP="008857C4">
      <w:pPr>
        <w:pStyle w:val="2"/>
        <w:numPr>
          <w:ilvl w:val="0"/>
          <w:numId w:val="21"/>
        </w:numPr>
        <w:shd w:val="clear" w:color="auto" w:fill="auto"/>
        <w:tabs>
          <w:tab w:val="left" w:pos="1135"/>
        </w:tabs>
        <w:spacing w:before="0" w:line="240" w:lineRule="auto"/>
        <w:ind w:firstLine="72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Федеральн</w:t>
      </w:r>
      <w:r w:rsidR="008A77E0" w:rsidRPr="005C0AB0">
        <w:rPr>
          <w:color w:val="000000"/>
          <w:sz w:val="24"/>
          <w:szCs w:val="24"/>
        </w:rPr>
        <w:t>ого</w:t>
      </w:r>
      <w:r w:rsidRPr="005C0AB0">
        <w:rPr>
          <w:color w:val="000000"/>
          <w:sz w:val="24"/>
          <w:szCs w:val="24"/>
        </w:rPr>
        <w:t xml:space="preserve"> закон</w:t>
      </w:r>
      <w:r w:rsidR="008A77E0" w:rsidRPr="005C0AB0">
        <w:rPr>
          <w:color w:val="000000"/>
          <w:sz w:val="24"/>
          <w:szCs w:val="24"/>
        </w:rPr>
        <w:t>а</w:t>
      </w:r>
      <w:r w:rsidRPr="005C0AB0">
        <w:rPr>
          <w:color w:val="000000"/>
          <w:sz w:val="24"/>
          <w:szCs w:val="24"/>
        </w:rPr>
        <w:t xml:space="preserve"> от 6 октября 2003 года № 131-Ф3 «Об общих принципах организации местного самоуправления в Российской Федерации»;</w:t>
      </w:r>
    </w:p>
    <w:p w:rsidR="007B23ED" w:rsidRPr="005C0AB0" w:rsidRDefault="007B23ED" w:rsidP="008857C4">
      <w:pPr>
        <w:pStyle w:val="2"/>
        <w:numPr>
          <w:ilvl w:val="0"/>
          <w:numId w:val="21"/>
        </w:numPr>
        <w:shd w:val="clear" w:color="auto" w:fill="auto"/>
        <w:tabs>
          <w:tab w:val="left" w:pos="1135"/>
        </w:tabs>
        <w:spacing w:before="0" w:line="240" w:lineRule="auto"/>
        <w:ind w:firstLine="72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Федеральн</w:t>
      </w:r>
      <w:r w:rsidR="008A77E0" w:rsidRPr="005C0AB0">
        <w:rPr>
          <w:color w:val="000000"/>
          <w:sz w:val="24"/>
          <w:szCs w:val="24"/>
        </w:rPr>
        <w:t>ого</w:t>
      </w:r>
      <w:r w:rsidRPr="005C0AB0">
        <w:rPr>
          <w:color w:val="000000"/>
          <w:sz w:val="24"/>
          <w:szCs w:val="24"/>
        </w:rPr>
        <w:t xml:space="preserve"> закон</w:t>
      </w:r>
      <w:r w:rsidR="008A77E0" w:rsidRPr="005C0AB0">
        <w:rPr>
          <w:color w:val="000000"/>
          <w:sz w:val="24"/>
          <w:szCs w:val="24"/>
        </w:rPr>
        <w:t>а</w:t>
      </w:r>
      <w:r w:rsidRPr="005C0AB0">
        <w:rPr>
          <w:color w:val="000000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:rsidR="00AF1619" w:rsidRPr="005C0AB0" w:rsidRDefault="008A77E0" w:rsidP="00AF1619">
      <w:pPr>
        <w:pStyle w:val="2"/>
        <w:numPr>
          <w:ilvl w:val="0"/>
          <w:numId w:val="21"/>
        </w:numPr>
        <w:shd w:val="clear" w:color="auto" w:fill="auto"/>
        <w:tabs>
          <w:tab w:val="left" w:pos="1135"/>
        </w:tabs>
        <w:spacing w:before="0" w:line="240" w:lineRule="auto"/>
        <w:ind w:firstLine="709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 xml:space="preserve">Федерального закона </w:t>
      </w:r>
      <w:r w:rsidR="007B23ED" w:rsidRPr="005C0AB0">
        <w:rPr>
          <w:color w:val="000000"/>
          <w:sz w:val="24"/>
          <w:szCs w:val="24"/>
        </w:rPr>
        <w:t>от 27 июля 2006 года № 152-ФЗ «О персональных данных»;</w:t>
      </w:r>
    </w:p>
    <w:p w:rsidR="00AF1619" w:rsidRPr="005C0AB0" w:rsidRDefault="00AF1619" w:rsidP="00AF1619">
      <w:pPr>
        <w:pStyle w:val="2"/>
        <w:numPr>
          <w:ilvl w:val="0"/>
          <w:numId w:val="21"/>
        </w:numPr>
        <w:shd w:val="clear" w:color="auto" w:fill="auto"/>
        <w:tabs>
          <w:tab w:val="left" w:pos="1135"/>
        </w:tabs>
        <w:spacing w:before="0" w:line="240" w:lineRule="auto"/>
        <w:ind w:firstLine="709"/>
        <w:rPr>
          <w:sz w:val="24"/>
          <w:szCs w:val="24"/>
        </w:rPr>
      </w:pPr>
      <w:r w:rsidRPr="005C0AB0">
        <w:rPr>
          <w:sz w:val="24"/>
          <w:szCs w:val="24"/>
        </w:rPr>
        <w:t>Федеральн</w:t>
      </w:r>
      <w:r w:rsidR="00D5373F">
        <w:rPr>
          <w:sz w:val="24"/>
          <w:szCs w:val="24"/>
        </w:rPr>
        <w:t>ого</w:t>
      </w:r>
      <w:r w:rsidRPr="005C0AB0">
        <w:rPr>
          <w:sz w:val="24"/>
          <w:szCs w:val="24"/>
        </w:rPr>
        <w:t xml:space="preserve"> закон</w:t>
      </w:r>
      <w:r w:rsidR="00D5373F">
        <w:rPr>
          <w:sz w:val="24"/>
          <w:szCs w:val="24"/>
        </w:rPr>
        <w:t>а</w:t>
      </w:r>
      <w:r w:rsidRPr="005C0AB0">
        <w:rPr>
          <w:sz w:val="24"/>
          <w:szCs w:val="24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0024CF" w:rsidRPr="005C0AB0" w:rsidRDefault="007B23ED" w:rsidP="00CA41BC">
      <w:pPr>
        <w:pStyle w:val="2"/>
        <w:numPr>
          <w:ilvl w:val="0"/>
          <w:numId w:val="21"/>
        </w:numPr>
        <w:shd w:val="clear" w:color="auto" w:fill="auto"/>
        <w:tabs>
          <w:tab w:val="left" w:pos="1135"/>
        </w:tabs>
        <w:spacing w:before="0" w:line="240" w:lineRule="auto"/>
        <w:ind w:firstLine="709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Указ</w:t>
      </w:r>
      <w:r w:rsidR="008A77E0" w:rsidRPr="005C0AB0">
        <w:rPr>
          <w:color w:val="000000"/>
          <w:sz w:val="24"/>
          <w:szCs w:val="24"/>
        </w:rPr>
        <w:t>а</w:t>
      </w:r>
      <w:r w:rsidRPr="005C0AB0">
        <w:rPr>
          <w:color w:val="000000"/>
          <w:sz w:val="24"/>
          <w:szCs w:val="24"/>
        </w:rPr>
        <w:t xml:space="preserve"> Президента Российской Федерации от 11 января 1995 года № 32 </w:t>
      </w:r>
      <w:r w:rsidR="008A77E0" w:rsidRPr="005C0AB0">
        <w:rPr>
          <w:color w:val="000000"/>
          <w:sz w:val="24"/>
          <w:szCs w:val="24"/>
        </w:rPr>
        <w:t xml:space="preserve">                            </w:t>
      </w:r>
      <w:r w:rsidRPr="005C0AB0">
        <w:rPr>
          <w:color w:val="000000"/>
          <w:sz w:val="24"/>
          <w:szCs w:val="24"/>
        </w:rPr>
        <w:t>«О государственных должностях Российской Федерации»;</w:t>
      </w:r>
    </w:p>
    <w:p w:rsidR="001B4E54" w:rsidRPr="005C0AB0" w:rsidRDefault="007B23ED" w:rsidP="00CA41BC">
      <w:pPr>
        <w:pStyle w:val="2"/>
        <w:numPr>
          <w:ilvl w:val="0"/>
          <w:numId w:val="21"/>
        </w:numPr>
        <w:shd w:val="clear" w:color="auto" w:fill="auto"/>
        <w:tabs>
          <w:tab w:val="left" w:pos="1135"/>
        </w:tabs>
        <w:spacing w:before="0" w:line="240" w:lineRule="auto"/>
        <w:ind w:firstLine="709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Указ</w:t>
      </w:r>
      <w:r w:rsidR="008A77E0" w:rsidRPr="005C0AB0">
        <w:rPr>
          <w:color w:val="000000"/>
          <w:sz w:val="24"/>
          <w:szCs w:val="24"/>
        </w:rPr>
        <w:t>а</w:t>
      </w:r>
      <w:r w:rsidRPr="005C0AB0">
        <w:rPr>
          <w:color w:val="000000"/>
          <w:sz w:val="24"/>
          <w:szCs w:val="24"/>
        </w:rPr>
        <w:t xml:space="preserve"> Президента Российской Федерации от 9 марта 2004 года </w:t>
      </w:r>
      <w:r w:rsidRPr="005C0AB0">
        <w:rPr>
          <w:rStyle w:val="1"/>
          <w:sz w:val="24"/>
          <w:szCs w:val="24"/>
        </w:rPr>
        <w:t>№</w:t>
      </w:r>
      <w:r w:rsidR="00D5373F">
        <w:rPr>
          <w:rStyle w:val="1"/>
          <w:sz w:val="24"/>
          <w:szCs w:val="24"/>
        </w:rPr>
        <w:t xml:space="preserve"> </w:t>
      </w:r>
      <w:r w:rsidRPr="005C0AB0">
        <w:rPr>
          <w:rStyle w:val="1"/>
          <w:sz w:val="24"/>
          <w:szCs w:val="24"/>
        </w:rPr>
        <w:t>314</w:t>
      </w:r>
      <w:r w:rsidRPr="005C0AB0">
        <w:rPr>
          <w:color w:val="000000"/>
          <w:sz w:val="24"/>
          <w:szCs w:val="24"/>
        </w:rPr>
        <w:t xml:space="preserve"> «О системе</w:t>
      </w:r>
      <w:r w:rsidR="008A77E0" w:rsidRPr="005C0AB0">
        <w:rPr>
          <w:color w:val="000000"/>
          <w:sz w:val="24"/>
          <w:szCs w:val="24"/>
        </w:rPr>
        <w:t xml:space="preserve">                </w:t>
      </w:r>
      <w:r w:rsidRPr="005C0AB0">
        <w:rPr>
          <w:color w:val="000000"/>
          <w:sz w:val="24"/>
          <w:szCs w:val="24"/>
        </w:rPr>
        <w:t xml:space="preserve"> и структуре федеральных органов исполнительной власти»;</w:t>
      </w:r>
    </w:p>
    <w:p w:rsidR="001B4E54" w:rsidRPr="005C0AB0" w:rsidRDefault="001B4E54" w:rsidP="008857C4">
      <w:pPr>
        <w:pStyle w:val="2"/>
        <w:numPr>
          <w:ilvl w:val="0"/>
          <w:numId w:val="21"/>
        </w:numPr>
        <w:shd w:val="clear" w:color="auto" w:fill="auto"/>
        <w:tabs>
          <w:tab w:val="left" w:pos="614"/>
          <w:tab w:val="left" w:pos="1135"/>
        </w:tabs>
        <w:spacing w:before="0" w:line="240" w:lineRule="auto"/>
        <w:ind w:firstLine="720"/>
        <w:rPr>
          <w:sz w:val="24"/>
          <w:szCs w:val="24"/>
        </w:rPr>
      </w:pPr>
      <w:r w:rsidRPr="005C0AB0">
        <w:rPr>
          <w:sz w:val="24"/>
          <w:szCs w:val="24"/>
        </w:rPr>
        <w:t>письм</w:t>
      </w:r>
      <w:r w:rsidR="00606553">
        <w:rPr>
          <w:sz w:val="24"/>
          <w:szCs w:val="24"/>
        </w:rPr>
        <w:t>а</w:t>
      </w:r>
      <w:r w:rsidRPr="005C0AB0">
        <w:rPr>
          <w:sz w:val="24"/>
          <w:szCs w:val="24"/>
        </w:rPr>
        <w:t xml:space="preserve"> Аппарата Государственной Думы Федерального Собрания Российской Федерации от 18 ноября 2003 года № вн2-18/490 «Методические рекомендации по юридико-техническому оформлению законопроектов»;</w:t>
      </w:r>
    </w:p>
    <w:p w:rsidR="007B23ED" w:rsidRPr="005C0AB0" w:rsidRDefault="007B23ED" w:rsidP="008857C4">
      <w:pPr>
        <w:pStyle w:val="2"/>
        <w:numPr>
          <w:ilvl w:val="0"/>
          <w:numId w:val="21"/>
        </w:numPr>
        <w:shd w:val="clear" w:color="auto" w:fill="auto"/>
        <w:tabs>
          <w:tab w:val="left" w:pos="1135"/>
        </w:tabs>
        <w:spacing w:before="0" w:line="240" w:lineRule="auto"/>
        <w:ind w:firstLine="72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областн</w:t>
      </w:r>
      <w:r w:rsidR="008A77E0" w:rsidRPr="005C0AB0">
        <w:rPr>
          <w:color w:val="000000"/>
          <w:sz w:val="24"/>
          <w:szCs w:val="24"/>
        </w:rPr>
        <w:t>ого</w:t>
      </w:r>
      <w:r w:rsidRPr="005C0AB0">
        <w:rPr>
          <w:color w:val="000000"/>
          <w:sz w:val="24"/>
          <w:szCs w:val="24"/>
        </w:rPr>
        <w:t xml:space="preserve"> закон</w:t>
      </w:r>
      <w:r w:rsidR="008A77E0" w:rsidRPr="005C0AB0">
        <w:rPr>
          <w:color w:val="000000"/>
          <w:sz w:val="24"/>
          <w:szCs w:val="24"/>
        </w:rPr>
        <w:t>а</w:t>
      </w:r>
      <w:r w:rsidRPr="005C0AB0">
        <w:rPr>
          <w:color w:val="000000"/>
          <w:sz w:val="24"/>
          <w:szCs w:val="24"/>
        </w:rPr>
        <w:t xml:space="preserve"> от 29 ноября 1995 года № 22-18-03 «О статусе депутата Архангельского областного Собрания депутатов»;</w:t>
      </w:r>
    </w:p>
    <w:p w:rsidR="007B23ED" w:rsidRPr="005C0AB0" w:rsidRDefault="007B23ED" w:rsidP="008857C4">
      <w:pPr>
        <w:pStyle w:val="2"/>
        <w:numPr>
          <w:ilvl w:val="0"/>
          <w:numId w:val="21"/>
        </w:numPr>
        <w:shd w:val="clear" w:color="auto" w:fill="auto"/>
        <w:tabs>
          <w:tab w:val="left" w:pos="1135"/>
        </w:tabs>
        <w:spacing w:before="0" w:line="240" w:lineRule="auto"/>
        <w:ind w:firstLine="72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областн</w:t>
      </w:r>
      <w:r w:rsidR="008A77E0" w:rsidRPr="005C0AB0">
        <w:rPr>
          <w:color w:val="000000"/>
          <w:sz w:val="24"/>
          <w:szCs w:val="24"/>
        </w:rPr>
        <w:t>ого</w:t>
      </w:r>
      <w:r w:rsidRPr="005C0AB0">
        <w:rPr>
          <w:color w:val="000000"/>
          <w:sz w:val="24"/>
          <w:szCs w:val="24"/>
        </w:rPr>
        <w:t xml:space="preserve"> закон</w:t>
      </w:r>
      <w:r w:rsidR="008A77E0" w:rsidRPr="005C0AB0">
        <w:rPr>
          <w:color w:val="000000"/>
          <w:sz w:val="24"/>
          <w:szCs w:val="24"/>
        </w:rPr>
        <w:t>а</w:t>
      </w:r>
      <w:r w:rsidRPr="005C0AB0">
        <w:rPr>
          <w:color w:val="000000"/>
          <w:sz w:val="24"/>
          <w:szCs w:val="24"/>
        </w:rPr>
        <w:t xml:space="preserve"> от 19 сентября 2001 года № 62-8-03 «О порядке разработки, принятия и вступления в силу законов Архангельской области»;</w:t>
      </w:r>
    </w:p>
    <w:p w:rsidR="007B23ED" w:rsidRPr="005C0AB0" w:rsidRDefault="008A77E0" w:rsidP="008857C4">
      <w:pPr>
        <w:pStyle w:val="2"/>
        <w:numPr>
          <w:ilvl w:val="0"/>
          <w:numId w:val="21"/>
        </w:numPr>
        <w:shd w:val="clear" w:color="auto" w:fill="auto"/>
        <w:tabs>
          <w:tab w:val="left" w:pos="1383"/>
          <w:tab w:val="right" w:pos="8185"/>
          <w:tab w:val="right" w:pos="9558"/>
        </w:tabs>
        <w:spacing w:before="0" w:line="240" w:lineRule="auto"/>
        <w:ind w:firstLine="72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 xml:space="preserve">областного закона </w:t>
      </w:r>
      <w:r w:rsidR="007B23ED" w:rsidRPr="005C0AB0">
        <w:rPr>
          <w:color w:val="000000"/>
          <w:sz w:val="24"/>
          <w:szCs w:val="24"/>
        </w:rPr>
        <w:t>от 24 сентября 2008 года № 562-29-03 «О бюджетном процессе Архангельской области»;</w:t>
      </w:r>
    </w:p>
    <w:p w:rsidR="007B23ED" w:rsidRPr="00EF2CBC" w:rsidRDefault="008A77E0" w:rsidP="008857C4">
      <w:pPr>
        <w:pStyle w:val="2"/>
        <w:numPr>
          <w:ilvl w:val="0"/>
          <w:numId w:val="21"/>
        </w:numPr>
        <w:shd w:val="clear" w:color="auto" w:fill="auto"/>
        <w:tabs>
          <w:tab w:val="left" w:pos="1383"/>
          <w:tab w:val="left" w:pos="3229"/>
          <w:tab w:val="right" w:pos="6807"/>
          <w:tab w:val="right" w:pos="8185"/>
          <w:tab w:val="right" w:pos="9558"/>
        </w:tabs>
        <w:spacing w:before="0" w:line="240" w:lineRule="auto"/>
        <w:ind w:firstLine="720"/>
        <w:rPr>
          <w:sz w:val="24"/>
          <w:szCs w:val="24"/>
        </w:rPr>
      </w:pPr>
      <w:r w:rsidRPr="00EF2CBC">
        <w:rPr>
          <w:color w:val="000000"/>
          <w:sz w:val="24"/>
          <w:szCs w:val="24"/>
        </w:rPr>
        <w:t>постановления</w:t>
      </w:r>
      <w:r w:rsidR="00EF2CBC" w:rsidRPr="00EF2CBC">
        <w:rPr>
          <w:color w:val="000000"/>
          <w:sz w:val="24"/>
          <w:szCs w:val="24"/>
        </w:rPr>
        <w:t xml:space="preserve"> </w:t>
      </w:r>
      <w:r w:rsidR="007B23ED" w:rsidRPr="00EF2CBC">
        <w:rPr>
          <w:color w:val="000000"/>
          <w:sz w:val="24"/>
          <w:szCs w:val="24"/>
        </w:rPr>
        <w:t>Архангельского</w:t>
      </w:r>
      <w:r w:rsidR="00EF2CBC" w:rsidRPr="00EF2CBC">
        <w:rPr>
          <w:color w:val="000000"/>
          <w:sz w:val="24"/>
          <w:szCs w:val="24"/>
        </w:rPr>
        <w:t xml:space="preserve"> </w:t>
      </w:r>
      <w:r w:rsidR="007B23ED" w:rsidRPr="00EF2CBC">
        <w:rPr>
          <w:color w:val="000000"/>
          <w:sz w:val="24"/>
          <w:szCs w:val="24"/>
        </w:rPr>
        <w:t>областного</w:t>
      </w:r>
      <w:r w:rsidR="007B23ED" w:rsidRPr="00EF2CBC">
        <w:rPr>
          <w:color w:val="000000"/>
          <w:sz w:val="24"/>
          <w:szCs w:val="24"/>
        </w:rPr>
        <w:tab/>
        <w:t>Собрания</w:t>
      </w:r>
      <w:r w:rsidR="00EF2CBC" w:rsidRPr="00EF2CBC">
        <w:rPr>
          <w:color w:val="000000"/>
          <w:sz w:val="24"/>
          <w:szCs w:val="24"/>
        </w:rPr>
        <w:t xml:space="preserve"> </w:t>
      </w:r>
      <w:r w:rsidR="007B23ED" w:rsidRPr="00EF2CBC">
        <w:rPr>
          <w:color w:val="000000"/>
          <w:sz w:val="24"/>
          <w:szCs w:val="24"/>
        </w:rPr>
        <w:t>депутатов</w:t>
      </w:r>
      <w:r w:rsidR="00EF2CBC">
        <w:rPr>
          <w:color w:val="000000"/>
          <w:sz w:val="24"/>
          <w:szCs w:val="24"/>
        </w:rPr>
        <w:t xml:space="preserve"> </w:t>
      </w:r>
      <w:r w:rsidR="007B23ED" w:rsidRPr="00EF2CBC">
        <w:rPr>
          <w:color w:val="000000"/>
          <w:sz w:val="24"/>
          <w:szCs w:val="24"/>
        </w:rPr>
        <w:t xml:space="preserve">от 21 июня </w:t>
      </w:r>
      <w:r w:rsidR="00EF2CBC">
        <w:rPr>
          <w:color w:val="000000"/>
          <w:sz w:val="24"/>
          <w:szCs w:val="24"/>
        </w:rPr>
        <w:t xml:space="preserve">              </w:t>
      </w:r>
      <w:r w:rsidR="007B23ED" w:rsidRPr="00EF2CBC">
        <w:rPr>
          <w:color w:val="000000"/>
          <w:sz w:val="24"/>
          <w:szCs w:val="24"/>
        </w:rPr>
        <w:lastRenderedPageBreak/>
        <w:t>2005 года № 182 «О регламенте Архангельского областного Собрания депутатов»;</w:t>
      </w:r>
    </w:p>
    <w:p w:rsidR="007B23ED" w:rsidRPr="00EF2CBC" w:rsidRDefault="008A77E0" w:rsidP="008857C4">
      <w:pPr>
        <w:pStyle w:val="2"/>
        <w:numPr>
          <w:ilvl w:val="0"/>
          <w:numId w:val="21"/>
        </w:numPr>
        <w:shd w:val="clear" w:color="auto" w:fill="auto"/>
        <w:tabs>
          <w:tab w:val="left" w:pos="1383"/>
          <w:tab w:val="left" w:pos="3229"/>
          <w:tab w:val="right" w:pos="6807"/>
          <w:tab w:val="right" w:pos="8185"/>
          <w:tab w:val="right" w:pos="9558"/>
        </w:tabs>
        <w:spacing w:before="0" w:line="240" w:lineRule="auto"/>
        <w:ind w:firstLine="720"/>
        <w:rPr>
          <w:sz w:val="24"/>
          <w:szCs w:val="24"/>
        </w:rPr>
      </w:pPr>
      <w:r w:rsidRPr="00EF2CBC">
        <w:rPr>
          <w:color w:val="000000"/>
          <w:sz w:val="24"/>
          <w:szCs w:val="24"/>
        </w:rPr>
        <w:t>постановления</w:t>
      </w:r>
      <w:r w:rsidR="00EF2CBC" w:rsidRPr="00EF2CBC">
        <w:rPr>
          <w:color w:val="000000"/>
          <w:sz w:val="24"/>
          <w:szCs w:val="24"/>
        </w:rPr>
        <w:t xml:space="preserve"> </w:t>
      </w:r>
      <w:r w:rsidR="007B23ED" w:rsidRPr="00EF2CBC">
        <w:rPr>
          <w:color w:val="000000"/>
          <w:sz w:val="24"/>
          <w:szCs w:val="24"/>
        </w:rPr>
        <w:t>Архангельского</w:t>
      </w:r>
      <w:r w:rsidR="00EF2CBC" w:rsidRPr="00EF2CBC">
        <w:rPr>
          <w:color w:val="000000"/>
          <w:sz w:val="24"/>
          <w:szCs w:val="24"/>
        </w:rPr>
        <w:t xml:space="preserve"> </w:t>
      </w:r>
      <w:r w:rsidR="007B23ED" w:rsidRPr="00EF2CBC">
        <w:rPr>
          <w:color w:val="000000"/>
          <w:sz w:val="24"/>
          <w:szCs w:val="24"/>
        </w:rPr>
        <w:t>областного</w:t>
      </w:r>
      <w:r w:rsidR="007B23ED" w:rsidRPr="00EF2CBC">
        <w:rPr>
          <w:color w:val="000000"/>
          <w:sz w:val="24"/>
          <w:szCs w:val="24"/>
        </w:rPr>
        <w:tab/>
      </w:r>
      <w:r w:rsidR="00EF2CBC" w:rsidRPr="00EF2CBC">
        <w:rPr>
          <w:color w:val="000000"/>
          <w:sz w:val="24"/>
          <w:szCs w:val="24"/>
        </w:rPr>
        <w:t xml:space="preserve"> </w:t>
      </w:r>
      <w:r w:rsidR="007B23ED" w:rsidRPr="00EF2CBC">
        <w:rPr>
          <w:color w:val="000000"/>
          <w:sz w:val="24"/>
          <w:szCs w:val="24"/>
        </w:rPr>
        <w:t>Собрания</w:t>
      </w:r>
      <w:r w:rsidR="00EF2CBC" w:rsidRPr="00EF2CBC">
        <w:rPr>
          <w:color w:val="000000"/>
          <w:sz w:val="24"/>
          <w:szCs w:val="24"/>
        </w:rPr>
        <w:t xml:space="preserve"> </w:t>
      </w:r>
      <w:r w:rsidR="007B23ED" w:rsidRPr="00EF2CBC">
        <w:rPr>
          <w:color w:val="000000"/>
          <w:sz w:val="24"/>
          <w:szCs w:val="24"/>
        </w:rPr>
        <w:t>депутатов</w:t>
      </w:r>
      <w:r w:rsidR="00EF2CBC">
        <w:rPr>
          <w:color w:val="000000"/>
          <w:sz w:val="24"/>
          <w:szCs w:val="24"/>
        </w:rPr>
        <w:t xml:space="preserve"> </w:t>
      </w:r>
      <w:r w:rsidR="007B23ED" w:rsidRPr="00EF2CBC">
        <w:rPr>
          <w:color w:val="000000"/>
          <w:sz w:val="24"/>
          <w:szCs w:val="24"/>
        </w:rPr>
        <w:t>от 24 октября 2018 года № 71 «Об утверждении положения о комитетах Архангельского областного Собрания депутатов»;</w:t>
      </w:r>
    </w:p>
    <w:p w:rsidR="000024CF" w:rsidRPr="00EF2CBC" w:rsidRDefault="007B23ED" w:rsidP="000024CF">
      <w:pPr>
        <w:pStyle w:val="2"/>
        <w:numPr>
          <w:ilvl w:val="0"/>
          <w:numId w:val="21"/>
        </w:numPr>
        <w:shd w:val="clear" w:color="auto" w:fill="auto"/>
        <w:tabs>
          <w:tab w:val="left" w:pos="1383"/>
          <w:tab w:val="left" w:pos="3229"/>
          <w:tab w:val="right" w:pos="6807"/>
          <w:tab w:val="right" w:pos="8185"/>
          <w:tab w:val="right" w:pos="9558"/>
        </w:tabs>
        <w:spacing w:before="0" w:line="240" w:lineRule="auto"/>
        <w:ind w:firstLine="720"/>
        <w:rPr>
          <w:color w:val="000000"/>
          <w:sz w:val="24"/>
          <w:szCs w:val="24"/>
        </w:rPr>
      </w:pPr>
      <w:r w:rsidRPr="00EF2CBC">
        <w:rPr>
          <w:color w:val="000000"/>
          <w:sz w:val="24"/>
          <w:szCs w:val="24"/>
        </w:rPr>
        <w:t>постановлени</w:t>
      </w:r>
      <w:r w:rsidR="008A77E0" w:rsidRPr="00EF2CBC">
        <w:rPr>
          <w:color w:val="000000"/>
          <w:sz w:val="24"/>
          <w:szCs w:val="24"/>
        </w:rPr>
        <w:t>я</w:t>
      </w:r>
      <w:r w:rsidR="00EF2CBC" w:rsidRPr="00EF2CBC">
        <w:rPr>
          <w:color w:val="000000"/>
          <w:sz w:val="24"/>
          <w:szCs w:val="24"/>
        </w:rPr>
        <w:t xml:space="preserve"> </w:t>
      </w:r>
      <w:r w:rsidRPr="00EF2CBC">
        <w:rPr>
          <w:color w:val="000000"/>
          <w:sz w:val="24"/>
          <w:szCs w:val="24"/>
        </w:rPr>
        <w:t>Архангельского</w:t>
      </w:r>
      <w:r w:rsidR="00EF2CBC" w:rsidRPr="00EF2CBC">
        <w:rPr>
          <w:color w:val="000000"/>
          <w:sz w:val="24"/>
          <w:szCs w:val="24"/>
        </w:rPr>
        <w:t xml:space="preserve"> </w:t>
      </w:r>
      <w:r w:rsidRPr="00EF2CBC">
        <w:rPr>
          <w:color w:val="000000"/>
          <w:sz w:val="24"/>
          <w:szCs w:val="24"/>
        </w:rPr>
        <w:t>областного</w:t>
      </w:r>
      <w:r w:rsidR="00EF2CBC" w:rsidRPr="00EF2CBC">
        <w:rPr>
          <w:color w:val="000000"/>
          <w:sz w:val="24"/>
          <w:szCs w:val="24"/>
        </w:rPr>
        <w:t xml:space="preserve"> </w:t>
      </w:r>
      <w:r w:rsidRPr="00EF2CBC">
        <w:rPr>
          <w:color w:val="000000"/>
          <w:sz w:val="24"/>
          <w:szCs w:val="24"/>
        </w:rPr>
        <w:tab/>
        <w:t>Собрания</w:t>
      </w:r>
      <w:r w:rsidR="00EF2CBC" w:rsidRPr="00EF2CBC">
        <w:rPr>
          <w:color w:val="000000"/>
          <w:sz w:val="24"/>
          <w:szCs w:val="24"/>
        </w:rPr>
        <w:t xml:space="preserve"> </w:t>
      </w:r>
      <w:r w:rsidRPr="00EF2CBC">
        <w:rPr>
          <w:color w:val="000000"/>
          <w:sz w:val="24"/>
          <w:szCs w:val="24"/>
        </w:rPr>
        <w:t>депутатов</w:t>
      </w:r>
      <w:r w:rsidR="00EF2CBC">
        <w:rPr>
          <w:color w:val="000000"/>
          <w:sz w:val="24"/>
          <w:szCs w:val="24"/>
        </w:rPr>
        <w:t xml:space="preserve"> </w:t>
      </w:r>
      <w:r w:rsidRPr="00EF2CBC">
        <w:rPr>
          <w:color w:val="000000"/>
          <w:sz w:val="24"/>
          <w:szCs w:val="24"/>
        </w:rPr>
        <w:t>от 13 декабря 2018 года № 162 «О структуре аппарата Архангельского областного Собрания депутатов»;</w:t>
      </w:r>
    </w:p>
    <w:p w:rsidR="00CA41BC" w:rsidRPr="005C0AB0" w:rsidRDefault="000024CF" w:rsidP="00CA41BC">
      <w:pPr>
        <w:pStyle w:val="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1</w:t>
      </w:r>
      <w:r w:rsidR="00AF1619" w:rsidRPr="005C0AB0">
        <w:rPr>
          <w:color w:val="000000"/>
          <w:sz w:val="24"/>
          <w:szCs w:val="24"/>
        </w:rPr>
        <w:t>6</w:t>
      </w:r>
      <w:r w:rsidRPr="005C0AB0">
        <w:rPr>
          <w:color w:val="000000"/>
          <w:sz w:val="24"/>
          <w:szCs w:val="24"/>
        </w:rPr>
        <w:t xml:space="preserve">) </w:t>
      </w:r>
      <w:r w:rsidRPr="005C0AB0">
        <w:rPr>
          <w:sz w:val="24"/>
          <w:szCs w:val="24"/>
        </w:rPr>
        <w:t>распоряжени</w:t>
      </w:r>
      <w:r w:rsidR="00D5373F">
        <w:rPr>
          <w:sz w:val="24"/>
          <w:szCs w:val="24"/>
        </w:rPr>
        <w:t>я</w:t>
      </w:r>
      <w:r w:rsidRPr="005C0AB0">
        <w:rPr>
          <w:sz w:val="24"/>
          <w:szCs w:val="24"/>
        </w:rPr>
        <w:t xml:space="preserve"> председателя Архангельского областного Собрания депутатов от 21 января 2019 года № 6р «Об осуществлении комитетами Архангельского областного Собрания депутатов седьмого созыва текущего </w:t>
      </w:r>
      <w:proofErr w:type="gramStart"/>
      <w:r w:rsidRPr="005C0AB0">
        <w:rPr>
          <w:sz w:val="24"/>
          <w:szCs w:val="24"/>
        </w:rPr>
        <w:t>контроля за</w:t>
      </w:r>
      <w:proofErr w:type="gramEnd"/>
      <w:r w:rsidRPr="005C0AB0">
        <w:rPr>
          <w:sz w:val="24"/>
          <w:szCs w:val="24"/>
        </w:rPr>
        <w:t xml:space="preserve"> исполнением областных законов»;</w:t>
      </w:r>
    </w:p>
    <w:p w:rsidR="00CA41BC" w:rsidRPr="005C0AB0" w:rsidRDefault="00CA41BC" w:rsidP="00CA41BC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E95D39">
        <w:rPr>
          <w:sz w:val="24"/>
          <w:szCs w:val="24"/>
        </w:rPr>
        <w:t>1</w:t>
      </w:r>
      <w:r w:rsidR="00AF1619" w:rsidRPr="00E95D39">
        <w:rPr>
          <w:sz w:val="24"/>
          <w:szCs w:val="24"/>
        </w:rPr>
        <w:t>7</w:t>
      </w:r>
      <w:r w:rsidRPr="00E95D39">
        <w:rPr>
          <w:sz w:val="24"/>
          <w:szCs w:val="24"/>
        </w:rPr>
        <w:t xml:space="preserve">) </w:t>
      </w:r>
      <w:r w:rsidR="007B23ED" w:rsidRPr="00E95D39">
        <w:rPr>
          <w:color w:val="000000"/>
          <w:sz w:val="24"/>
          <w:szCs w:val="24"/>
        </w:rPr>
        <w:t>распоряжени</w:t>
      </w:r>
      <w:r w:rsidR="008A77E0" w:rsidRPr="00E95D39">
        <w:rPr>
          <w:color w:val="000000"/>
          <w:sz w:val="24"/>
          <w:szCs w:val="24"/>
        </w:rPr>
        <w:t>я</w:t>
      </w:r>
      <w:r w:rsidR="007B23ED" w:rsidRPr="00E95D39">
        <w:rPr>
          <w:color w:val="000000"/>
          <w:sz w:val="24"/>
          <w:szCs w:val="24"/>
        </w:rPr>
        <w:t xml:space="preserve"> председателя Архангельского областного Собрания депутатов от 22 февраля 2019 года № 23р «Об утверждении положения об аппарате Архангельского областного Собрания депутатов и структурных подразделениях аппарата Архангельского областного Собрания депутатов»;</w:t>
      </w:r>
    </w:p>
    <w:p w:rsidR="008A77E0" w:rsidRPr="005C0AB0" w:rsidRDefault="00CA41BC" w:rsidP="00CA41BC">
      <w:pPr>
        <w:pStyle w:val="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1</w:t>
      </w:r>
      <w:r w:rsidR="00AF1619" w:rsidRPr="005C0AB0">
        <w:rPr>
          <w:color w:val="000000"/>
          <w:sz w:val="24"/>
          <w:szCs w:val="24"/>
        </w:rPr>
        <w:t>8</w:t>
      </w:r>
      <w:r w:rsidRPr="005C0AB0">
        <w:rPr>
          <w:color w:val="000000"/>
          <w:sz w:val="24"/>
          <w:szCs w:val="24"/>
        </w:rPr>
        <w:t xml:space="preserve">) </w:t>
      </w:r>
      <w:r w:rsidR="007B23ED" w:rsidRPr="005C0AB0">
        <w:rPr>
          <w:color w:val="000000"/>
          <w:sz w:val="24"/>
          <w:szCs w:val="24"/>
        </w:rPr>
        <w:t>ины</w:t>
      </w:r>
      <w:r w:rsidR="008A77E0" w:rsidRPr="005C0AB0">
        <w:rPr>
          <w:color w:val="000000"/>
          <w:sz w:val="24"/>
          <w:szCs w:val="24"/>
        </w:rPr>
        <w:t>х</w:t>
      </w:r>
      <w:r w:rsidR="007B23ED" w:rsidRPr="005C0AB0">
        <w:rPr>
          <w:color w:val="000000"/>
          <w:sz w:val="24"/>
          <w:szCs w:val="24"/>
        </w:rPr>
        <w:t xml:space="preserve"> нормативны</w:t>
      </w:r>
      <w:r w:rsidR="008A77E0" w:rsidRPr="005C0AB0">
        <w:rPr>
          <w:color w:val="000000"/>
          <w:sz w:val="24"/>
          <w:szCs w:val="24"/>
        </w:rPr>
        <w:t>х</w:t>
      </w:r>
      <w:r w:rsidR="007B23ED" w:rsidRPr="005C0AB0">
        <w:rPr>
          <w:color w:val="000000"/>
          <w:sz w:val="24"/>
          <w:szCs w:val="24"/>
        </w:rPr>
        <w:t xml:space="preserve"> правовы</w:t>
      </w:r>
      <w:r w:rsidR="008A77E0" w:rsidRPr="005C0AB0">
        <w:rPr>
          <w:color w:val="000000"/>
          <w:sz w:val="24"/>
          <w:szCs w:val="24"/>
        </w:rPr>
        <w:t>х</w:t>
      </w:r>
      <w:r w:rsidR="007B23ED" w:rsidRPr="005C0AB0">
        <w:rPr>
          <w:color w:val="000000"/>
          <w:sz w:val="24"/>
          <w:szCs w:val="24"/>
        </w:rPr>
        <w:t xml:space="preserve"> акт</w:t>
      </w:r>
      <w:r w:rsidR="008A77E0" w:rsidRPr="005C0AB0">
        <w:rPr>
          <w:color w:val="000000"/>
          <w:sz w:val="24"/>
          <w:szCs w:val="24"/>
        </w:rPr>
        <w:t>ов</w:t>
      </w:r>
      <w:r w:rsidR="007B23ED" w:rsidRPr="005C0AB0">
        <w:rPr>
          <w:color w:val="000000"/>
          <w:sz w:val="24"/>
          <w:szCs w:val="24"/>
        </w:rPr>
        <w:t xml:space="preserve"> Российской Федерации, </w:t>
      </w:r>
      <w:r w:rsidR="008A77E0" w:rsidRPr="005C0AB0">
        <w:rPr>
          <w:color w:val="000000"/>
          <w:sz w:val="24"/>
          <w:szCs w:val="24"/>
        </w:rPr>
        <w:t>нормативных правовых актов</w:t>
      </w:r>
      <w:r w:rsidR="007B23ED" w:rsidRPr="005C0AB0">
        <w:rPr>
          <w:color w:val="000000"/>
          <w:sz w:val="24"/>
          <w:szCs w:val="24"/>
        </w:rPr>
        <w:t xml:space="preserve"> Архангельской области, ины</w:t>
      </w:r>
      <w:r w:rsidR="008A77E0" w:rsidRPr="005C0AB0">
        <w:rPr>
          <w:color w:val="000000"/>
          <w:sz w:val="24"/>
          <w:szCs w:val="24"/>
        </w:rPr>
        <w:t>х</w:t>
      </w:r>
      <w:r w:rsidR="007B23ED" w:rsidRPr="005C0AB0">
        <w:rPr>
          <w:color w:val="000000"/>
          <w:sz w:val="24"/>
          <w:szCs w:val="24"/>
        </w:rPr>
        <w:t xml:space="preserve"> </w:t>
      </w:r>
      <w:r w:rsidR="008A77E0" w:rsidRPr="005C0AB0">
        <w:rPr>
          <w:color w:val="000000"/>
          <w:sz w:val="24"/>
          <w:szCs w:val="24"/>
        </w:rPr>
        <w:t xml:space="preserve">нормативных правовых актов </w:t>
      </w:r>
      <w:r w:rsidR="007B23ED" w:rsidRPr="005C0AB0">
        <w:rPr>
          <w:color w:val="000000"/>
          <w:sz w:val="24"/>
          <w:szCs w:val="24"/>
        </w:rPr>
        <w:t>Архангельского областного Собрания депутатов, распоряжени</w:t>
      </w:r>
      <w:r w:rsidR="008A77E0" w:rsidRPr="005C0AB0">
        <w:rPr>
          <w:color w:val="000000"/>
          <w:sz w:val="24"/>
          <w:szCs w:val="24"/>
        </w:rPr>
        <w:t>й</w:t>
      </w:r>
      <w:r w:rsidR="007B23ED" w:rsidRPr="005C0AB0">
        <w:rPr>
          <w:color w:val="000000"/>
          <w:sz w:val="24"/>
          <w:szCs w:val="24"/>
        </w:rPr>
        <w:t xml:space="preserve"> председателя Архангельского областного Собрания депутатов, регулирующи</w:t>
      </w:r>
      <w:r w:rsidR="008A77E0" w:rsidRPr="005C0AB0">
        <w:rPr>
          <w:color w:val="000000"/>
          <w:sz w:val="24"/>
          <w:szCs w:val="24"/>
        </w:rPr>
        <w:t>х</w:t>
      </w:r>
      <w:r w:rsidR="007B23ED" w:rsidRPr="005C0AB0">
        <w:rPr>
          <w:color w:val="000000"/>
          <w:sz w:val="24"/>
          <w:szCs w:val="24"/>
        </w:rPr>
        <w:t xml:space="preserve"> исполнение должностных обязанностей гражданского служащего.</w:t>
      </w:r>
    </w:p>
    <w:p w:rsidR="007E14CD" w:rsidRPr="005C0AB0" w:rsidRDefault="007E14CD" w:rsidP="007E14CD">
      <w:pPr>
        <w:pStyle w:val="2"/>
        <w:shd w:val="clear" w:color="auto" w:fill="auto"/>
        <w:tabs>
          <w:tab w:val="left" w:pos="1437"/>
        </w:tabs>
        <w:spacing w:before="0" w:line="240" w:lineRule="auto"/>
        <w:ind w:left="700"/>
        <w:rPr>
          <w:sz w:val="24"/>
          <w:szCs w:val="24"/>
        </w:rPr>
      </w:pPr>
    </w:p>
    <w:p w:rsidR="005063C5" w:rsidRPr="005C0AB0" w:rsidRDefault="007B23ED" w:rsidP="008A77E0">
      <w:pPr>
        <w:pStyle w:val="2"/>
        <w:shd w:val="clear" w:color="auto" w:fill="auto"/>
        <w:tabs>
          <w:tab w:val="left" w:pos="1437"/>
        </w:tabs>
        <w:spacing w:before="0" w:line="240" w:lineRule="auto"/>
        <w:ind w:left="70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 xml:space="preserve">Кандидаты должны </w:t>
      </w:r>
      <w:r w:rsidR="005063C5" w:rsidRPr="005C0AB0">
        <w:rPr>
          <w:color w:val="000000"/>
          <w:sz w:val="24"/>
          <w:szCs w:val="24"/>
        </w:rPr>
        <w:t>обладать иными профессиональными знаниями:</w:t>
      </w:r>
    </w:p>
    <w:p w:rsidR="005063C5" w:rsidRPr="005C0AB0" w:rsidRDefault="005063C5" w:rsidP="008857C4">
      <w:pPr>
        <w:pStyle w:val="2"/>
        <w:numPr>
          <w:ilvl w:val="0"/>
          <w:numId w:val="23"/>
        </w:numPr>
        <w:shd w:val="clear" w:color="auto" w:fill="auto"/>
        <w:tabs>
          <w:tab w:val="left" w:pos="1041"/>
        </w:tabs>
        <w:spacing w:before="0" w:line="240" w:lineRule="auto"/>
        <w:ind w:firstLine="70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знание принципов разграничения полномочий между Российской Федерацией и субъектами Российской Федерации;</w:t>
      </w:r>
    </w:p>
    <w:p w:rsidR="005063C5" w:rsidRPr="005C0AB0" w:rsidRDefault="005063C5" w:rsidP="008857C4">
      <w:pPr>
        <w:pStyle w:val="2"/>
        <w:numPr>
          <w:ilvl w:val="0"/>
          <w:numId w:val="23"/>
        </w:numPr>
        <w:shd w:val="clear" w:color="auto" w:fill="auto"/>
        <w:tabs>
          <w:tab w:val="left" w:pos="1437"/>
        </w:tabs>
        <w:spacing w:before="0" w:line="240" w:lineRule="auto"/>
        <w:ind w:firstLine="70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знание полномочи</w:t>
      </w:r>
      <w:r w:rsidR="00703B40" w:rsidRPr="005C0AB0">
        <w:rPr>
          <w:color w:val="000000"/>
          <w:sz w:val="24"/>
          <w:szCs w:val="24"/>
        </w:rPr>
        <w:t>й</w:t>
      </w:r>
      <w:r w:rsidRPr="005C0AB0">
        <w:rPr>
          <w:color w:val="000000"/>
          <w:sz w:val="24"/>
          <w:szCs w:val="24"/>
        </w:rPr>
        <w:t xml:space="preserve"> законодательного (представительного) органа государственной власти субъекта Российской Федерации;</w:t>
      </w:r>
    </w:p>
    <w:p w:rsidR="005063C5" w:rsidRPr="005C0AB0" w:rsidRDefault="005063C5" w:rsidP="008857C4">
      <w:pPr>
        <w:pStyle w:val="2"/>
        <w:numPr>
          <w:ilvl w:val="0"/>
          <w:numId w:val="23"/>
        </w:numPr>
        <w:shd w:val="clear" w:color="auto" w:fill="auto"/>
        <w:tabs>
          <w:tab w:val="left" w:pos="1041"/>
        </w:tabs>
        <w:spacing w:before="0" w:line="240" w:lineRule="auto"/>
        <w:ind w:firstLine="70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знание структуры областного Собрания;</w:t>
      </w:r>
    </w:p>
    <w:p w:rsidR="005063C5" w:rsidRPr="005C0AB0" w:rsidRDefault="005063C5" w:rsidP="008857C4">
      <w:pPr>
        <w:pStyle w:val="2"/>
        <w:numPr>
          <w:ilvl w:val="0"/>
          <w:numId w:val="23"/>
        </w:numPr>
        <w:shd w:val="clear" w:color="auto" w:fill="auto"/>
        <w:tabs>
          <w:tab w:val="left" w:pos="1041"/>
        </w:tabs>
        <w:spacing w:before="0" w:line="240" w:lineRule="auto"/>
        <w:ind w:firstLine="70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знание структуры аппарата областного Собрания;</w:t>
      </w:r>
    </w:p>
    <w:p w:rsidR="005063C5" w:rsidRPr="005C0AB0" w:rsidRDefault="005063C5" w:rsidP="008857C4">
      <w:pPr>
        <w:pStyle w:val="2"/>
        <w:numPr>
          <w:ilvl w:val="0"/>
          <w:numId w:val="23"/>
        </w:numPr>
        <w:shd w:val="clear" w:color="auto" w:fill="auto"/>
        <w:tabs>
          <w:tab w:val="left" w:pos="1041"/>
        </w:tabs>
        <w:spacing w:before="0" w:line="240" w:lineRule="auto"/>
        <w:ind w:firstLine="70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знание служебного распорядка областного Собрания;</w:t>
      </w:r>
    </w:p>
    <w:p w:rsidR="008A77E0" w:rsidRPr="005C0AB0" w:rsidRDefault="00F246D2" w:rsidP="008857C4">
      <w:pPr>
        <w:pStyle w:val="2"/>
        <w:numPr>
          <w:ilvl w:val="0"/>
          <w:numId w:val="23"/>
        </w:numPr>
        <w:shd w:val="clear" w:color="auto" w:fill="auto"/>
        <w:tabs>
          <w:tab w:val="left" w:pos="1041"/>
        </w:tabs>
        <w:spacing w:before="0" w:line="240" w:lineRule="auto"/>
        <w:ind w:firstLine="70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 xml:space="preserve">знание </w:t>
      </w:r>
      <w:r w:rsidR="005063C5" w:rsidRPr="005C0AB0">
        <w:rPr>
          <w:color w:val="000000"/>
          <w:sz w:val="24"/>
          <w:szCs w:val="24"/>
        </w:rPr>
        <w:t>поряд</w:t>
      </w:r>
      <w:r w:rsidRPr="005C0AB0">
        <w:rPr>
          <w:color w:val="000000"/>
          <w:sz w:val="24"/>
          <w:szCs w:val="24"/>
        </w:rPr>
        <w:t>ка</w:t>
      </w:r>
      <w:r w:rsidR="005063C5" w:rsidRPr="005C0AB0">
        <w:rPr>
          <w:color w:val="000000"/>
          <w:sz w:val="24"/>
          <w:szCs w:val="24"/>
        </w:rPr>
        <w:t xml:space="preserve"> подготовки проектов областных законов, постановлений областного Собрания, распоряжений председателя.</w:t>
      </w:r>
    </w:p>
    <w:p w:rsidR="00BC0C63" w:rsidRPr="005C0AB0" w:rsidRDefault="00BC0C63" w:rsidP="008A77E0">
      <w:pPr>
        <w:pStyle w:val="2"/>
        <w:shd w:val="clear" w:color="auto" w:fill="auto"/>
        <w:tabs>
          <w:tab w:val="left" w:pos="1041"/>
        </w:tabs>
        <w:spacing w:before="0" w:line="240" w:lineRule="auto"/>
        <w:ind w:left="700"/>
        <w:rPr>
          <w:color w:val="000000"/>
          <w:sz w:val="24"/>
          <w:szCs w:val="24"/>
        </w:rPr>
      </w:pPr>
    </w:p>
    <w:p w:rsidR="001A4BF8" w:rsidRPr="005C0AB0" w:rsidRDefault="00F246D2" w:rsidP="001A4BF8">
      <w:pPr>
        <w:pStyle w:val="2"/>
        <w:shd w:val="clear" w:color="auto" w:fill="auto"/>
        <w:tabs>
          <w:tab w:val="left" w:pos="1041"/>
        </w:tabs>
        <w:spacing w:before="0" w:line="240" w:lineRule="auto"/>
        <w:ind w:left="700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>Кандидат</w:t>
      </w:r>
      <w:r w:rsidR="005063C5" w:rsidRPr="005C0AB0">
        <w:rPr>
          <w:color w:val="000000"/>
          <w:sz w:val="24"/>
          <w:szCs w:val="24"/>
        </w:rPr>
        <w:t xml:space="preserve"> должен обладать следующими профессиональными умениями:</w:t>
      </w:r>
    </w:p>
    <w:p w:rsidR="001A4BF8" w:rsidRPr="005C0AB0" w:rsidRDefault="001A4BF8" w:rsidP="001A4BF8">
      <w:pPr>
        <w:pStyle w:val="2"/>
        <w:shd w:val="clear" w:color="auto" w:fill="auto"/>
        <w:tabs>
          <w:tab w:val="left" w:pos="1041"/>
        </w:tabs>
        <w:spacing w:before="0" w:line="240" w:lineRule="auto"/>
        <w:ind w:firstLine="709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 xml:space="preserve">1) </w:t>
      </w:r>
      <w:r w:rsidR="00703B40" w:rsidRPr="005C0AB0">
        <w:rPr>
          <w:sz w:val="24"/>
          <w:szCs w:val="24"/>
        </w:rPr>
        <w:t>юридико-техническое оформление проектов областных законов, проектов федеральных законов, проектов постановлений областного Собрания;</w:t>
      </w:r>
    </w:p>
    <w:p w:rsidR="001A4BF8" w:rsidRPr="005C0AB0" w:rsidRDefault="001A4BF8" w:rsidP="001A4BF8">
      <w:pPr>
        <w:pStyle w:val="2"/>
        <w:shd w:val="clear" w:color="auto" w:fill="auto"/>
        <w:tabs>
          <w:tab w:val="left" w:pos="1041"/>
        </w:tabs>
        <w:spacing w:before="0" w:line="240" w:lineRule="auto"/>
        <w:ind w:firstLine="709"/>
        <w:rPr>
          <w:sz w:val="24"/>
          <w:szCs w:val="24"/>
        </w:rPr>
      </w:pPr>
      <w:r w:rsidRPr="005C0AB0">
        <w:rPr>
          <w:sz w:val="24"/>
          <w:szCs w:val="24"/>
        </w:rPr>
        <w:t xml:space="preserve">2) </w:t>
      </w:r>
      <w:r w:rsidR="00703B40" w:rsidRPr="005C0AB0">
        <w:rPr>
          <w:sz w:val="24"/>
          <w:szCs w:val="24"/>
        </w:rPr>
        <w:t>проведение правовой экспертизы проектов областных законов, проектов федеральных законов, проектов постановлений областного Собрания;</w:t>
      </w:r>
    </w:p>
    <w:p w:rsidR="001A4BF8" w:rsidRPr="005C0AB0" w:rsidRDefault="001A4BF8" w:rsidP="001A4BF8">
      <w:pPr>
        <w:pStyle w:val="2"/>
        <w:shd w:val="clear" w:color="auto" w:fill="auto"/>
        <w:tabs>
          <w:tab w:val="left" w:pos="1041"/>
        </w:tabs>
        <w:spacing w:before="0" w:line="240" w:lineRule="auto"/>
        <w:ind w:firstLine="709"/>
        <w:rPr>
          <w:color w:val="000000"/>
          <w:sz w:val="24"/>
          <w:szCs w:val="24"/>
        </w:rPr>
      </w:pPr>
      <w:r w:rsidRPr="005C0AB0">
        <w:rPr>
          <w:color w:val="000000"/>
          <w:sz w:val="24"/>
          <w:szCs w:val="24"/>
        </w:rPr>
        <w:t xml:space="preserve">3) </w:t>
      </w:r>
      <w:r w:rsidR="005063C5" w:rsidRPr="005C0AB0">
        <w:rPr>
          <w:color w:val="000000"/>
          <w:sz w:val="24"/>
          <w:szCs w:val="24"/>
        </w:rPr>
        <w:t>работа в системе электронного документооборота «Дело»;</w:t>
      </w:r>
    </w:p>
    <w:p w:rsidR="008A77E0" w:rsidRPr="005C0AB0" w:rsidRDefault="001A4BF8" w:rsidP="001A4BF8">
      <w:pPr>
        <w:pStyle w:val="2"/>
        <w:shd w:val="clear" w:color="auto" w:fill="auto"/>
        <w:tabs>
          <w:tab w:val="left" w:pos="1041"/>
        </w:tabs>
        <w:spacing w:before="0" w:line="240" w:lineRule="auto"/>
        <w:ind w:firstLine="709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 xml:space="preserve">4) </w:t>
      </w:r>
      <w:r w:rsidR="005063C5" w:rsidRPr="005C0AB0">
        <w:rPr>
          <w:color w:val="000000"/>
          <w:sz w:val="24"/>
          <w:szCs w:val="24"/>
        </w:rPr>
        <w:t>администрирование разделов официального сайта областного Собрания в информационно-телекоммуникационной сети «Интернет», определенных распоряжением председателя.</w:t>
      </w:r>
    </w:p>
    <w:p w:rsidR="00BC0C63" w:rsidRPr="005C0AB0" w:rsidRDefault="00BC0C63" w:rsidP="008A77E0">
      <w:pPr>
        <w:pStyle w:val="2"/>
        <w:shd w:val="clear" w:color="auto" w:fill="auto"/>
        <w:tabs>
          <w:tab w:val="left" w:pos="1437"/>
        </w:tabs>
        <w:spacing w:before="0" w:line="240" w:lineRule="auto"/>
        <w:ind w:left="700"/>
        <w:rPr>
          <w:color w:val="000000"/>
          <w:sz w:val="24"/>
          <w:szCs w:val="24"/>
        </w:rPr>
      </w:pPr>
    </w:p>
    <w:p w:rsidR="005063C5" w:rsidRPr="005C0AB0" w:rsidRDefault="00F246D2" w:rsidP="008A77E0">
      <w:pPr>
        <w:pStyle w:val="2"/>
        <w:shd w:val="clear" w:color="auto" w:fill="auto"/>
        <w:tabs>
          <w:tab w:val="left" w:pos="1437"/>
        </w:tabs>
        <w:spacing w:before="0" w:line="240" w:lineRule="auto"/>
        <w:ind w:left="70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Кандидат должен обладать</w:t>
      </w:r>
      <w:r w:rsidR="005063C5" w:rsidRPr="005C0AB0">
        <w:rPr>
          <w:color w:val="000000"/>
          <w:sz w:val="24"/>
          <w:szCs w:val="24"/>
        </w:rPr>
        <w:t xml:space="preserve"> следующими функциональными знаниями:</w:t>
      </w:r>
    </w:p>
    <w:p w:rsidR="00471512" w:rsidRPr="005C0AB0" w:rsidRDefault="00471512" w:rsidP="00471512">
      <w:pPr>
        <w:widowControl w:val="0"/>
        <w:tabs>
          <w:tab w:val="left" w:pos="851"/>
        </w:tabs>
        <w:ind w:firstLine="709"/>
        <w:jc w:val="both"/>
      </w:pPr>
      <w:r w:rsidRPr="005C0AB0">
        <w:t>1) понятие нормы права, нормативного правового акта, правоотношений и их признаков;</w:t>
      </w:r>
    </w:p>
    <w:p w:rsidR="00471512" w:rsidRPr="005C0AB0" w:rsidRDefault="00471512" w:rsidP="00471512">
      <w:pPr>
        <w:widowControl w:val="0"/>
        <w:tabs>
          <w:tab w:val="left" w:pos="851"/>
        </w:tabs>
        <w:ind w:firstLine="709"/>
        <w:jc w:val="both"/>
      </w:pPr>
      <w:r w:rsidRPr="005C0AB0">
        <w:t>2)</w:t>
      </w:r>
      <w:r w:rsidR="00E95D39">
        <w:t xml:space="preserve"> </w:t>
      </w:r>
      <w:r w:rsidRPr="005C0AB0">
        <w:t>понятие проекта нормативно-правового акта, инструменты и этапы его разработки;</w:t>
      </w:r>
    </w:p>
    <w:p w:rsidR="00471512" w:rsidRPr="005C0AB0" w:rsidRDefault="00471512" w:rsidP="00471512">
      <w:pPr>
        <w:widowControl w:val="0"/>
        <w:tabs>
          <w:tab w:val="left" w:pos="851"/>
        </w:tabs>
        <w:ind w:firstLine="709"/>
        <w:jc w:val="both"/>
      </w:pPr>
      <w:r w:rsidRPr="005C0AB0">
        <w:t>3)</w:t>
      </w:r>
      <w:r w:rsidR="00E95D39">
        <w:t xml:space="preserve"> </w:t>
      </w:r>
      <w:r w:rsidRPr="005C0AB0">
        <w:t>предметы и методы правового регулирования;</w:t>
      </w:r>
    </w:p>
    <w:p w:rsidR="00471512" w:rsidRPr="005C0AB0" w:rsidRDefault="00471512" w:rsidP="00471512">
      <w:pPr>
        <w:widowControl w:val="0"/>
        <w:tabs>
          <w:tab w:val="left" w:pos="851"/>
        </w:tabs>
        <w:ind w:left="720"/>
        <w:jc w:val="both"/>
      </w:pPr>
      <w:r w:rsidRPr="005C0AB0">
        <w:t>4) понятие, процедура рассмотрения обращений граждан;</w:t>
      </w:r>
    </w:p>
    <w:p w:rsidR="00471512" w:rsidRPr="005C0AB0" w:rsidRDefault="00471512" w:rsidP="00471512">
      <w:pPr>
        <w:widowControl w:val="0"/>
        <w:tabs>
          <w:tab w:val="left" w:pos="851"/>
        </w:tabs>
        <w:ind w:left="720"/>
        <w:jc w:val="both"/>
      </w:pPr>
      <w:r w:rsidRPr="005C0AB0">
        <w:t>5) задачи, сроки, ресурсы и инструменты государственной политики.</w:t>
      </w:r>
    </w:p>
    <w:p w:rsidR="00471512" w:rsidRPr="005C0AB0" w:rsidRDefault="00471512" w:rsidP="008A77E0">
      <w:pPr>
        <w:pStyle w:val="2"/>
        <w:shd w:val="clear" w:color="auto" w:fill="auto"/>
        <w:tabs>
          <w:tab w:val="left" w:pos="1041"/>
        </w:tabs>
        <w:spacing w:before="0" w:line="240" w:lineRule="auto"/>
        <w:ind w:left="700"/>
        <w:rPr>
          <w:color w:val="000000"/>
          <w:sz w:val="24"/>
          <w:szCs w:val="24"/>
        </w:rPr>
      </w:pPr>
    </w:p>
    <w:p w:rsidR="005063C5" w:rsidRPr="005C0AB0" w:rsidRDefault="00F246D2" w:rsidP="008A77E0">
      <w:pPr>
        <w:pStyle w:val="2"/>
        <w:shd w:val="clear" w:color="auto" w:fill="auto"/>
        <w:tabs>
          <w:tab w:val="left" w:pos="1041"/>
        </w:tabs>
        <w:spacing w:before="0" w:line="240" w:lineRule="auto"/>
        <w:ind w:left="700"/>
        <w:rPr>
          <w:sz w:val="24"/>
          <w:szCs w:val="24"/>
        </w:rPr>
      </w:pPr>
      <w:r w:rsidRPr="005C0AB0">
        <w:rPr>
          <w:color w:val="000000"/>
          <w:sz w:val="24"/>
          <w:szCs w:val="24"/>
        </w:rPr>
        <w:t>Кандидат</w:t>
      </w:r>
      <w:r w:rsidR="005063C5" w:rsidRPr="005C0AB0">
        <w:rPr>
          <w:color w:val="000000"/>
          <w:sz w:val="24"/>
          <w:szCs w:val="24"/>
        </w:rPr>
        <w:t xml:space="preserve"> должен обладать следующими функциональными умениями:</w:t>
      </w:r>
    </w:p>
    <w:p w:rsidR="00471512" w:rsidRPr="005C0AB0" w:rsidRDefault="00471512" w:rsidP="00471512">
      <w:pPr>
        <w:widowControl w:val="0"/>
        <w:tabs>
          <w:tab w:val="left" w:pos="851"/>
        </w:tabs>
        <w:ind w:firstLine="709"/>
        <w:jc w:val="both"/>
      </w:pPr>
      <w:r w:rsidRPr="005C0AB0">
        <w:t>1) подготовка правовых заключений, обращений, ответов на обращения;</w:t>
      </w:r>
    </w:p>
    <w:p w:rsidR="00471512" w:rsidRPr="005C0AB0" w:rsidRDefault="00471512" w:rsidP="00471512">
      <w:pPr>
        <w:widowControl w:val="0"/>
        <w:tabs>
          <w:tab w:val="left" w:pos="851"/>
        </w:tabs>
        <w:ind w:firstLine="709"/>
        <w:jc w:val="both"/>
      </w:pPr>
      <w:r w:rsidRPr="005C0AB0">
        <w:t xml:space="preserve">2) разработка, рассмотрение и согласование проектов нормативных правовых актов и </w:t>
      </w:r>
      <w:r w:rsidRPr="005C0AB0">
        <w:lastRenderedPageBreak/>
        <w:t>других документов;</w:t>
      </w:r>
    </w:p>
    <w:p w:rsidR="00471512" w:rsidRPr="005C0AB0" w:rsidRDefault="00471512" w:rsidP="00471512">
      <w:pPr>
        <w:widowControl w:val="0"/>
        <w:tabs>
          <w:tab w:val="left" w:pos="851"/>
        </w:tabs>
        <w:ind w:firstLine="709"/>
        <w:jc w:val="both"/>
      </w:pPr>
      <w:r w:rsidRPr="005C0AB0">
        <w:t>3) подготовка методических рекомендаций, разъяснений;</w:t>
      </w:r>
    </w:p>
    <w:p w:rsidR="00471512" w:rsidRPr="005C0AB0" w:rsidRDefault="00471512" w:rsidP="00471512">
      <w:pPr>
        <w:widowControl w:val="0"/>
        <w:tabs>
          <w:tab w:val="left" w:pos="851"/>
        </w:tabs>
        <w:ind w:firstLine="709"/>
        <w:jc w:val="both"/>
      </w:pPr>
      <w:r w:rsidRPr="005C0AB0">
        <w:t>4) подготовка аналитических, информационных и других материалов;</w:t>
      </w:r>
    </w:p>
    <w:p w:rsidR="00471512" w:rsidRPr="005C0AB0" w:rsidRDefault="00471512" w:rsidP="00471512">
      <w:pPr>
        <w:widowControl w:val="0"/>
        <w:tabs>
          <w:tab w:val="left" w:pos="851"/>
        </w:tabs>
        <w:ind w:firstLine="709"/>
        <w:jc w:val="both"/>
      </w:pPr>
      <w:r w:rsidRPr="005C0AB0">
        <w:t>5) организация и проведение мониторинга применения законодательства;</w:t>
      </w:r>
    </w:p>
    <w:p w:rsidR="00471512" w:rsidRPr="005C0AB0" w:rsidRDefault="00850B5A" w:rsidP="005C0AB0">
      <w:pPr>
        <w:widowControl w:val="0"/>
        <w:tabs>
          <w:tab w:val="left" w:pos="851"/>
        </w:tabs>
        <w:ind w:firstLine="709"/>
        <w:jc w:val="both"/>
      </w:pPr>
      <w:r w:rsidRPr="005C0AB0">
        <w:t xml:space="preserve">6) </w:t>
      </w:r>
      <w:r w:rsidR="00471512" w:rsidRPr="005C0AB0">
        <w:t>проведение консультаций.</w:t>
      </w:r>
    </w:p>
    <w:p w:rsidR="00471512" w:rsidRDefault="00471512" w:rsidP="008857C4">
      <w:pPr>
        <w:pStyle w:val="2"/>
        <w:shd w:val="clear" w:color="auto" w:fill="auto"/>
        <w:tabs>
          <w:tab w:val="left" w:pos="1437"/>
        </w:tabs>
        <w:spacing w:before="0" w:line="240" w:lineRule="auto"/>
        <w:ind w:firstLine="709"/>
        <w:rPr>
          <w:sz w:val="24"/>
          <w:szCs w:val="24"/>
        </w:rPr>
      </w:pPr>
    </w:p>
    <w:p w:rsidR="005A2C80" w:rsidRPr="00643447" w:rsidRDefault="005A2C80" w:rsidP="005A2C80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391">
        <w:rPr>
          <w:rFonts w:ascii="Times New Roman" w:hAnsi="Times New Roman" w:cs="Times New Roman"/>
          <w:sz w:val="24"/>
          <w:szCs w:val="24"/>
        </w:rPr>
        <w:t>Порядок проведения конкурса определен Указом Президента Российской Федерации                    от 1 февраля 2005 года № 112 «О конкурсе на замещение вакантной должности государственной гражданской службы Российской Федерации»,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года                  № 397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3447">
        <w:rPr>
          <w:rFonts w:ascii="Times New Roman" w:hAnsi="Times New Roman" w:cs="Times New Roman"/>
          <w:sz w:val="28"/>
          <w:szCs w:val="28"/>
        </w:rPr>
        <w:t xml:space="preserve"> </w:t>
      </w:r>
      <w:r w:rsidRPr="00643447">
        <w:rPr>
          <w:rFonts w:ascii="Times New Roman" w:hAnsi="Times New Roman" w:cs="Times New Roman"/>
          <w:sz w:val="24"/>
          <w:szCs w:val="24"/>
        </w:rPr>
        <w:t>методикой проведения конкурса на</w:t>
      </w:r>
      <w:proofErr w:type="gramEnd"/>
      <w:r w:rsidRPr="00643447">
        <w:rPr>
          <w:rFonts w:ascii="Times New Roman" w:hAnsi="Times New Roman" w:cs="Times New Roman"/>
          <w:sz w:val="24"/>
          <w:szCs w:val="24"/>
        </w:rPr>
        <w:t xml:space="preserve"> замещение вакантной должности государственной гражданской службы Архангельской области </w:t>
      </w:r>
      <w:r w:rsidR="00D5373F">
        <w:rPr>
          <w:rFonts w:ascii="Times New Roman" w:hAnsi="Times New Roman" w:cs="Times New Roman"/>
          <w:sz w:val="24"/>
          <w:szCs w:val="24"/>
        </w:rPr>
        <w:t>в</w:t>
      </w:r>
      <w:r w:rsidRPr="00643447">
        <w:rPr>
          <w:rFonts w:ascii="Times New Roman" w:hAnsi="Times New Roman" w:cs="Times New Roman"/>
          <w:sz w:val="24"/>
          <w:szCs w:val="24"/>
        </w:rPr>
        <w:t xml:space="preserve"> Архангельском областном Собрании депутатов</w:t>
      </w:r>
      <w:r w:rsidR="00D5373F">
        <w:rPr>
          <w:rFonts w:ascii="Times New Roman" w:hAnsi="Times New Roman" w:cs="Times New Roman"/>
          <w:sz w:val="24"/>
          <w:szCs w:val="24"/>
        </w:rPr>
        <w:t xml:space="preserve"> и конкурса на включение в кадровый резерв Архангельского областного Собрания депутатов</w:t>
      </w:r>
      <w:r>
        <w:rPr>
          <w:rFonts w:ascii="Times New Roman" w:hAnsi="Times New Roman" w:cs="Times New Roman"/>
          <w:sz w:val="24"/>
          <w:szCs w:val="24"/>
        </w:rPr>
        <w:t>, утвержденной постановлением  Архангельского областного Собрания депутатов от 25 сентября 2019 года № 445.</w:t>
      </w: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 xml:space="preserve">Условия прохождения гражданской службы определены Федеральным законом </w:t>
      </w:r>
      <w:r w:rsidR="00986749" w:rsidRPr="001D30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306C">
        <w:rPr>
          <w:rFonts w:ascii="Times New Roman" w:hAnsi="Times New Roman" w:cs="Times New Roman"/>
          <w:sz w:val="24"/>
          <w:szCs w:val="24"/>
        </w:rPr>
        <w:t xml:space="preserve">от 27 июля 2004 года № 79-ФЗ «О государственной гражданской службе Российской Федерации», областным законом от 23 июня 2005 года № 71-4-ОЗ «О государственной гражданской службе Архангельской области», иными нормативными правовыми актами. Гражданин не может быть принят на гражданскую службу в соответствии с ограничениями, установленными статьей 16 Федерального закона от 27 июля 2004 года № 79-ФЗ </w:t>
      </w:r>
      <w:r w:rsidR="00986749" w:rsidRPr="001D306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06C"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Федерации».</w:t>
      </w: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>Гражданин Российской Федерации, изъявивший желание участвовать в конкурсе, представляет в Архангельское областное Собрание депутатов следующие документы:</w:t>
      </w: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 xml:space="preserve">- личное заявление об участии в конкурсе на имя председателя Архангельского областного Собрания депутатов </w:t>
      </w:r>
      <w:r w:rsidR="00E23C5C" w:rsidRPr="001D306C">
        <w:rPr>
          <w:rFonts w:ascii="Times New Roman" w:hAnsi="Times New Roman" w:cs="Times New Roman"/>
          <w:sz w:val="24"/>
          <w:szCs w:val="24"/>
        </w:rPr>
        <w:t>Е.В. Прокопьевой</w:t>
      </w:r>
      <w:r w:rsidRPr="001D306C">
        <w:rPr>
          <w:rFonts w:ascii="Times New Roman" w:hAnsi="Times New Roman" w:cs="Times New Roman"/>
          <w:sz w:val="24"/>
          <w:szCs w:val="24"/>
        </w:rPr>
        <w:t>;</w:t>
      </w: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>- заполненную и подписанную анкету с приложением фотографии размером 3х4</w:t>
      </w:r>
      <w:r w:rsidR="00FF086E">
        <w:rPr>
          <w:rFonts w:ascii="Times New Roman" w:hAnsi="Times New Roman" w:cs="Times New Roman"/>
          <w:sz w:val="24"/>
          <w:szCs w:val="24"/>
        </w:rPr>
        <w:t xml:space="preserve"> см</w:t>
      </w:r>
      <w:r w:rsidRPr="001D306C">
        <w:rPr>
          <w:rFonts w:ascii="Times New Roman" w:hAnsi="Times New Roman" w:cs="Times New Roman"/>
          <w:sz w:val="24"/>
          <w:szCs w:val="24"/>
        </w:rPr>
        <w:t xml:space="preserve"> (форма анкеты утверждена распоряжением Правительства Российской Федерации от 26.05.2005</w:t>
      </w:r>
      <w:r w:rsidR="00986749" w:rsidRPr="001D306C">
        <w:rPr>
          <w:rFonts w:ascii="Times New Roman" w:hAnsi="Times New Roman" w:cs="Times New Roman"/>
          <w:sz w:val="24"/>
          <w:szCs w:val="24"/>
        </w:rPr>
        <w:t xml:space="preserve"> </w:t>
      </w:r>
      <w:r w:rsidRPr="001D306C">
        <w:rPr>
          <w:rFonts w:ascii="Times New Roman" w:hAnsi="Times New Roman" w:cs="Times New Roman"/>
          <w:sz w:val="24"/>
          <w:szCs w:val="24"/>
        </w:rPr>
        <w:t>№</w:t>
      </w:r>
      <w:r w:rsidR="00437B8B" w:rsidRPr="001D306C">
        <w:rPr>
          <w:rFonts w:ascii="Times New Roman" w:hAnsi="Times New Roman" w:cs="Times New Roman"/>
          <w:sz w:val="24"/>
          <w:szCs w:val="24"/>
        </w:rPr>
        <w:t xml:space="preserve"> </w:t>
      </w:r>
      <w:r w:rsidRPr="001D306C">
        <w:rPr>
          <w:rFonts w:ascii="Times New Roman" w:hAnsi="Times New Roman" w:cs="Times New Roman"/>
          <w:sz w:val="24"/>
          <w:szCs w:val="24"/>
        </w:rPr>
        <w:t>667</w:t>
      </w:r>
      <w:r w:rsidR="00FF086E">
        <w:rPr>
          <w:rFonts w:ascii="Times New Roman" w:hAnsi="Times New Roman" w:cs="Times New Roman"/>
          <w:sz w:val="24"/>
          <w:szCs w:val="24"/>
        </w:rPr>
        <w:t>-</w:t>
      </w:r>
      <w:r w:rsidRPr="001D306C">
        <w:rPr>
          <w:rFonts w:ascii="Times New Roman" w:hAnsi="Times New Roman" w:cs="Times New Roman"/>
          <w:sz w:val="24"/>
          <w:szCs w:val="24"/>
        </w:rPr>
        <w:t>р). Гражданский служащий, изъявивший желание участвовать в конкурсе, представляет заполненную, подписанную и заверенную кадровой службой государственного органа, в котором замещает должность гражданской службы, анкету с приложением фотографии размером 3х4</w:t>
      </w:r>
      <w:r w:rsidR="00FF086E">
        <w:rPr>
          <w:rFonts w:ascii="Times New Roman" w:hAnsi="Times New Roman" w:cs="Times New Roman"/>
          <w:sz w:val="24"/>
          <w:szCs w:val="24"/>
        </w:rPr>
        <w:t xml:space="preserve"> см</w:t>
      </w:r>
      <w:r w:rsidRPr="001D306C">
        <w:rPr>
          <w:rFonts w:ascii="Times New Roman" w:hAnsi="Times New Roman" w:cs="Times New Roman"/>
          <w:sz w:val="24"/>
          <w:szCs w:val="24"/>
        </w:rPr>
        <w:t>;</w:t>
      </w: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 xml:space="preserve">- копию паспорта или заменяющего его документа (соответствующий документ предъявляется лично по прибытии на конкурс); </w:t>
      </w: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 xml:space="preserve">- копии документов воинского учета – для военнообязанных; </w:t>
      </w: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>- копию трудовой книжки или иные документы, подтверждающие трудовую (служебную) деятельность гражданина,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B11ABE" w:rsidRDefault="00B11ABE" w:rsidP="00B11AB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014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правку</w:t>
      </w:r>
      <w:r w:rsidRPr="00590140">
        <w:rPr>
          <w:rFonts w:ascii="Times New Roman" w:hAnsi="Times New Roman" w:cs="Times New Roman"/>
          <w:sz w:val="24"/>
          <w:szCs w:val="24"/>
        </w:rPr>
        <w:t xml:space="preserve"> 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90140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(отдельно на себя, супругу (супруга) и на каждого несовершеннолетнего ребенка). </w:t>
      </w:r>
      <w:r w:rsidRPr="00A7080D">
        <w:rPr>
          <w:rFonts w:ascii="Times New Roman" w:hAnsi="Times New Roman" w:cs="Times New Roman"/>
          <w:sz w:val="24"/>
          <w:szCs w:val="24"/>
        </w:rPr>
        <w:t>Справка представляется по форме, утвержденной Указом Президента Российской Федерации от 23 июня 2014 года № 460,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</w:t>
      </w:r>
      <w:r>
        <w:rPr>
          <w:rFonts w:ascii="Times New Roman" w:hAnsi="Times New Roman" w:cs="Times New Roman"/>
          <w:sz w:val="24"/>
          <w:szCs w:val="24"/>
        </w:rPr>
        <w:t>оммуникационной сети «Интернет»;</w:t>
      </w: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lastRenderedPageBreak/>
        <w:t>- документ об отсутствии у гражданина заболевания, препятствующего поступлению на гражданскую службу или ее прохождению (учетная форма №</w:t>
      </w:r>
      <w:r w:rsidR="00986749" w:rsidRPr="001D306C">
        <w:rPr>
          <w:rFonts w:ascii="Times New Roman" w:hAnsi="Times New Roman" w:cs="Times New Roman"/>
          <w:sz w:val="24"/>
          <w:szCs w:val="24"/>
        </w:rPr>
        <w:t xml:space="preserve"> </w:t>
      </w:r>
      <w:r w:rsidRPr="001D306C">
        <w:rPr>
          <w:rFonts w:ascii="Times New Roman" w:hAnsi="Times New Roman" w:cs="Times New Roman"/>
          <w:sz w:val="24"/>
          <w:szCs w:val="24"/>
        </w:rPr>
        <w:t>001-ГС/у)</w:t>
      </w:r>
      <w:r w:rsidR="00B22D42" w:rsidRPr="001D306C">
        <w:rPr>
          <w:rFonts w:ascii="Times New Roman" w:hAnsi="Times New Roman" w:cs="Times New Roman"/>
          <w:sz w:val="24"/>
          <w:szCs w:val="24"/>
        </w:rPr>
        <w:t>, выдаваемый психоневрологическим и наркологическим диспансерами</w:t>
      </w:r>
      <w:r w:rsidRPr="001D30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 xml:space="preserve">- копию страхового свидетельства обязательного пенсионного страхования; </w:t>
      </w: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>- копию свидетельства о постановке на учет в налоговом органе по месту жительства</w:t>
      </w:r>
      <w:r w:rsidR="00E23C5C" w:rsidRPr="001D306C">
        <w:rPr>
          <w:rFonts w:ascii="Times New Roman" w:hAnsi="Times New Roman" w:cs="Times New Roman"/>
          <w:sz w:val="24"/>
          <w:szCs w:val="24"/>
        </w:rPr>
        <w:t>;</w:t>
      </w:r>
    </w:p>
    <w:p w:rsidR="00986749" w:rsidRPr="001D306C" w:rsidRDefault="00E23C5C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 xml:space="preserve">- письменное </w:t>
      </w:r>
      <w:bookmarkStart w:id="0" w:name="Согласие"/>
      <w:r w:rsidR="006D790D" w:rsidRPr="005C0AB0">
        <w:rPr>
          <w:rFonts w:ascii="Times New Roman" w:hAnsi="Times New Roman" w:cs="Times New Roman"/>
          <w:sz w:val="24"/>
          <w:szCs w:val="24"/>
        </w:rPr>
        <w:fldChar w:fldCharType="begin"/>
      </w:r>
      <w:r w:rsidR="002A310B">
        <w:rPr>
          <w:rFonts w:ascii="Times New Roman" w:hAnsi="Times New Roman" w:cs="Times New Roman"/>
          <w:sz w:val="24"/>
          <w:szCs w:val="24"/>
        </w:rPr>
        <w:instrText>HYPERLINK "\\\\serverad1\\Users\\Папки_обмена\\Кадры\\Конкурс\\Конкурс2019\\ПравовоеУправление\\ВедКонс\\Распоряжение\\СогласиеПерсональныеДанные.docx"</w:instrText>
      </w:r>
      <w:r w:rsidR="006D790D" w:rsidRPr="005C0AB0">
        <w:rPr>
          <w:rFonts w:ascii="Times New Roman" w:hAnsi="Times New Roman" w:cs="Times New Roman"/>
          <w:sz w:val="24"/>
          <w:szCs w:val="24"/>
        </w:rPr>
        <w:fldChar w:fldCharType="separate"/>
      </w:r>
      <w:r w:rsidRPr="005C0AB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согласие</w:t>
      </w:r>
      <w:r w:rsidR="006D790D" w:rsidRPr="005C0AB0">
        <w:rPr>
          <w:rFonts w:ascii="Times New Roman" w:hAnsi="Times New Roman" w:cs="Times New Roman"/>
          <w:sz w:val="24"/>
          <w:szCs w:val="24"/>
        </w:rPr>
        <w:fldChar w:fldCharType="end"/>
      </w:r>
      <w:r w:rsidRPr="005C0AB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C0AB0">
        <w:rPr>
          <w:rFonts w:ascii="Times New Roman" w:hAnsi="Times New Roman" w:cs="Times New Roman"/>
          <w:sz w:val="24"/>
          <w:szCs w:val="24"/>
        </w:rPr>
        <w:t>н</w:t>
      </w:r>
      <w:r w:rsidRPr="001D306C"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  <w:r w:rsidR="004C6338" w:rsidRPr="001D30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749" w:rsidRPr="001D306C" w:rsidRDefault="00986749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>Конкурс проводится в два этапа. На первом этапе конкурсная комиссия Архангельского областного Собрания депутатов оценивает представленные документы и решает вопрос о допуске претендентов к участию в конкурсе.</w:t>
      </w: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="00986749" w:rsidRPr="001D3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</w:t>
      </w:r>
      <w:r w:rsidR="00986749" w:rsidRPr="001D306C">
        <w:rPr>
          <w:rFonts w:ascii="Times New Roman" w:hAnsi="Times New Roman" w:cs="Times New Roman"/>
          <w:sz w:val="24"/>
          <w:szCs w:val="24"/>
        </w:rPr>
        <w:t xml:space="preserve">(тестирование, собеседование) </w:t>
      </w:r>
      <w:r w:rsidRPr="001D306C">
        <w:rPr>
          <w:rFonts w:ascii="Times New Roman" w:hAnsi="Times New Roman" w:cs="Times New Roman"/>
          <w:sz w:val="24"/>
          <w:szCs w:val="24"/>
        </w:rPr>
        <w:t>с использованием методов оценки профессиональных и личностных качеств кандидатов.</w:t>
      </w:r>
    </w:p>
    <w:p w:rsidR="00986749" w:rsidRPr="001D306C" w:rsidRDefault="00986749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D0F">
        <w:rPr>
          <w:rFonts w:ascii="Times New Roman" w:hAnsi="Times New Roman" w:cs="Times New Roman"/>
          <w:sz w:val="24"/>
          <w:szCs w:val="24"/>
        </w:rPr>
        <w:t xml:space="preserve">Предполагаемая дата проведения конкурса – </w:t>
      </w:r>
      <w:r w:rsidR="00772756" w:rsidRPr="000E0D0F">
        <w:rPr>
          <w:rFonts w:ascii="Times New Roman" w:hAnsi="Times New Roman" w:cs="Times New Roman"/>
          <w:sz w:val="24"/>
          <w:szCs w:val="24"/>
        </w:rPr>
        <w:t>2</w:t>
      </w:r>
      <w:r w:rsidR="003F4ECB">
        <w:rPr>
          <w:rFonts w:ascii="Times New Roman" w:hAnsi="Times New Roman" w:cs="Times New Roman"/>
          <w:sz w:val="24"/>
          <w:szCs w:val="24"/>
        </w:rPr>
        <w:t>0</w:t>
      </w:r>
      <w:r w:rsidR="002A310B">
        <w:rPr>
          <w:rFonts w:ascii="Times New Roman" w:hAnsi="Times New Roman" w:cs="Times New Roman"/>
          <w:sz w:val="24"/>
          <w:szCs w:val="24"/>
        </w:rPr>
        <w:t xml:space="preserve"> января 2020</w:t>
      </w:r>
      <w:r w:rsidR="00C433D7" w:rsidRPr="000E0D0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0D0F">
        <w:rPr>
          <w:rFonts w:ascii="Times New Roman" w:hAnsi="Times New Roman" w:cs="Times New Roman"/>
          <w:sz w:val="24"/>
          <w:szCs w:val="24"/>
        </w:rPr>
        <w:t>.</w:t>
      </w:r>
    </w:p>
    <w:p w:rsidR="00986749" w:rsidRPr="001D306C" w:rsidRDefault="00986749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 xml:space="preserve">Документы для участия в конкурсе принимаются </w:t>
      </w:r>
      <w:r w:rsidR="000E0D0F">
        <w:rPr>
          <w:rFonts w:ascii="Times New Roman" w:hAnsi="Times New Roman" w:cs="Times New Roman"/>
          <w:sz w:val="24"/>
          <w:szCs w:val="24"/>
        </w:rPr>
        <w:t>с</w:t>
      </w:r>
      <w:r w:rsidR="002A310B">
        <w:rPr>
          <w:rFonts w:ascii="Times New Roman" w:hAnsi="Times New Roman" w:cs="Times New Roman"/>
          <w:sz w:val="24"/>
          <w:szCs w:val="24"/>
        </w:rPr>
        <w:t xml:space="preserve">о </w:t>
      </w:r>
      <w:r w:rsidR="003F4ECB">
        <w:rPr>
          <w:rFonts w:ascii="Times New Roman" w:hAnsi="Times New Roman" w:cs="Times New Roman"/>
          <w:sz w:val="24"/>
          <w:szCs w:val="24"/>
        </w:rPr>
        <w:t>4</w:t>
      </w:r>
      <w:r w:rsidR="002A310B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0E0D0F">
        <w:rPr>
          <w:rFonts w:ascii="Times New Roman" w:hAnsi="Times New Roman" w:cs="Times New Roman"/>
          <w:sz w:val="24"/>
          <w:szCs w:val="24"/>
        </w:rPr>
        <w:t xml:space="preserve"> по </w:t>
      </w:r>
      <w:r w:rsidR="002A310B">
        <w:rPr>
          <w:rFonts w:ascii="Times New Roman" w:hAnsi="Times New Roman" w:cs="Times New Roman"/>
          <w:sz w:val="24"/>
          <w:szCs w:val="24"/>
        </w:rPr>
        <w:t>2</w:t>
      </w:r>
      <w:r w:rsidR="003F4ECB">
        <w:rPr>
          <w:rFonts w:ascii="Times New Roman" w:hAnsi="Times New Roman" w:cs="Times New Roman"/>
          <w:sz w:val="24"/>
          <w:szCs w:val="24"/>
        </w:rPr>
        <w:t>4</w:t>
      </w:r>
      <w:r w:rsidR="002A310B">
        <w:rPr>
          <w:rFonts w:ascii="Times New Roman" w:hAnsi="Times New Roman" w:cs="Times New Roman"/>
          <w:sz w:val="24"/>
          <w:szCs w:val="24"/>
        </w:rPr>
        <w:t xml:space="preserve"> декабря 2019 года</w:t>
      </w:r>
      <w:r w:rsidRPr="001D306C">
        <w:rPr>
          <w:rFonts w:ascii="Times New Roman" w:hAnsi="Times New Roman" w:cs="Times New Roman"/>
          <w:sz w:val="24"/>
          <w:szCs w:val="24"/>
        </w:rPr>
        <w:t xml:space="preserve"> </w:t>
      </w:r>
      <w:r w:rsidR="00986749" w:rsidRPr="001D30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306C">
        <w:rPr>
          <w:rFonts w:ascii="Times New Roman" w:hAnsi="Times New Roman" w:cs="Times New Roman"/>
          <w:sz w:val="24"/>
          <w:szCs w:val="24"/>
        </w:rPr>
        <w:t xml:space="preserve">в рабочие дни с 09 часов до 16 часов по адресу: 163000, г. Архангельск, пл. </w:t>
      </w:r>
      <w:r w:rsidR="002A310B">
        <w:rPr>
          <w:rFonts w:ascii="Times New Roman" w:hAnsi="Times New Roman" w:cs="Times New Roman"/>
          <w:sz w:val="24"/>
          <w:szCs w:val="24"/>
        </w:rPr>
        <w:t xml:space="preserve">В.И. </w:t>
      </w:r>
      <w:r w:rsidRPr="001D306C">
        <w:rPr>
          <w:rFonts w:ascii="Times New Roman" w:hAnsi="Times New Roman" w:cs="Times New Roman"/>
          <w:sz w:val="24"/>
          <w:szCs w:val="24"/>
        </w:rPr>
        <w:t xml:space="preserve">Ленина, д.1, Архангельское областное Собрание депутатов, </w:t>
      </w:r>
      <w:r w:rsidR="00E23C5C" w:rsidRPr="001D306C">
        <w:rPr>
          <w:rFonts w:ascii="Times New Roman" w:hAnsi="Times New Roman" w:cs="Times New Roman"/>
          <w:sz w:val="24"/>
          <w:szCs w:val="24"/>
        </w:rPr>
        <w:t>отдел</w:t>
      </w:r>
      <w:r w:rsidRPr="001D306C">
        <w:rPr>
          <w:rFonts w:ascii="Times New Roman" w:hAnsi="Times New Roman" w:cs="Times New Roman"/>
          <w:sz w:val="24"/>
          <w:szCs w:val="24"/>
        </w:rPr>
        <w:t xml:space="preserve"> кадров, </w:t>
      </w:r>
      <w:proofErr w:type="spellStart"/>
      <w:r w:rsidRPr="001D306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D306C">
        <w:rPr>
          <w:rFonts w:ascii="Times New Roman" w:hAnsi="Times New Roman" w:cs="Times New Roman"/>
          <w:sz w:val="24"/>
          <w:szCs w:val="24"/>
        </w:rPr>
        <w:t>. № 5</w:t>
      </w:r>
      <w:r w:rsidR="00E95D39">
        <w:rPr>
          <w:rFonts w:ascii="Times New Roman" w:hAnsi="Times New Roman" w:cs="Times New Roman"/>
          <w:sz w:val="24"/>
          <w:szCs w:val="24"/>
        </w:rPr>
        <w:t>12</w:t>
      </w:r>
      <w:r w:rsidRPr="001D306C">
        <w:rPr>
          <w:rFonts w:ascii="Times New Roman" w:hAnsi="Times New Roman" w:cs="Times New Roman"/>
          <w:sz w:val="24"/>
          <w:szCs w:val="24"/>
        </w:rPr>
        <w:t>.</w:t>
      </w:r>
    </w:p>
    <w:p w:rsidR="00986749" w:rsidRPr="001D306C" w:rsidRDefault="00986749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749" w:rsidRPr="001D306C" w:rsidRDefault="004C6338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6C">
        <w:rPr>
          <w:rFonts w:ascii="Times New Roman" w:hAnsi="Times New Roman" w:cs="Times New Roman"/>
          <w:sz w:val="24"/>
          <w:szCs w:val="24"/>
        </w:rPr>
        <w:t>Конкурсная комиссия находится по адресу: 163000, г. Архангельск, пл.</w:t>
      </w:r>
      <w:r w:rsidR="002A310B">
        <w:rPr>
          <w:rFonts w:ascii="Times New Roman" w:hAnsi="Times New Roman" w:cs="Times New Roman"/>
          <w:sz w:val="24"/>
          <w:szCs w:val="24"/>
        </w:rPr>
        <w:t xml:space="preserve"> В.И. </w:t>
      </w:r>
      <w:r w:rsidRPr="001D306C">
        <w:rPr>
          <w:rFonts w:ascii="Times New Roman" w:hAnsi="Times New Roman" w:cs="Times New Roman"/>
          <w:sz w:val="24"/>
          <w:szCs w:val="24"/>
        </w:rPr>
        <w:t xml:space="preserve">Ленина, д.1, </w:t>
      </w:r>
      <w:r w:rsidRPr="001D306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D306C">
        <w:rPr>
          <w:rFonts w:ascii="Times New Roman" w:hAnsi="Times New Roman" w:cs="Times New Roman"/>
          <w:sz w:val="24"/>
          <w:szCs w:val="24"/>
        </w:rPr>
        <w:t>-</w:t>
      </w:r>
      <w:r w:rsidRPr="001D30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D306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D306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duma</w:t>
        </w:r>
        <w:r w:rsidRPr="001D306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1D306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aosd</w:t>
        </w:r>
        <w:r w:rsidRPr="001D306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1D306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1D306C">
        <w:rPr>
          <w:rFonts w:ascii="Times New Roman" w:hAnsi="Times New Roman" w:cs="Times New Roman"/>
          <w:sz w:val="24"/>
          <w:szCs w:val="24"/>
        </w:rPr>
        <w:t xml:space="preserve">. Дополнительную информацию о проведении конкурса </w:t>
      </w:r>
      <w:r w:rsidR="00B22D42" w:rsidRPr="001D306C">
        <w:rPr>
          <w:rFonts w:ascii="Times New Roman" w:hAnsi="Times New Roman" w:cs="Times New Roman"/>
          <w:sz w:val="24"/>
          <w:szCs w:val="24"/>
        </w:rPr>
        <w:t xml:space="preserve">кандидаты </w:t>
      </w:r>
      <w:r w:rsidRPr="001D306C">
        <w:rPr>
          <w:rFonts w:ascii="Times New Roman" w:hAnsi="Times New Roman" w:cs="Times New Roman"/>
          <w:sz w:val="24"/>
          <w:szCs w:val="24"/>
        </w:rPr>
        <w:t>могут  получить по телефону 21-5</w:t>
      </w:r>
      <w:r w:rsidR="00E95D39">
        <w:rPr>
          <w:rFonts w:ascii="Times New Roman" w:hAnsi="Times New Roman" w:cs="Times New Roman"/>
          <w:sz w:val="24"/>
          <w:szCs w:val="24"/>
        </w:rPr>
        <w:t>1</w:t>
      </w:r>
      <w:r w:rsidRPr="001D306C">
        <w:rPr>
          <w:rFonts w:ascii="Times New Roman" w:hAnsi="Times New Roman" w:cs="Times New Roman"/>
          <w:sz w:val="24"/>
          <w:szCs w:val="24"/>
        </w:rPr>
        <w:t>-</w:t>
      </w:r>
      <w:r w:rsidR="00E95D39">
        <w:rPr>
          <w:rFonts w:ascii="Times New Roman" w:hAnsi="Times New Roman" w:cs="Times New Roman"/>
          <w:sz w:val="24"/>
          <w:szCs w:val="24"/>
        </w:rPr>
        <w:t>84</w:t>
      </w:r>
      <w:r w:rsidRPr="001D30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749" w:rsidRPr="001D306C" w:rsidRDefault="00986749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D42" w:rsidRPr="001D306C" w:rsidRDefault="00B22D42" w:rsidP="0098674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53">
        <w:rPr>
          <w:rFonts w:ascii="Times New Roman" w:hAnsi="Times New Roman" w:cs="Times New Roman"/>
          <w:sz w:val="24"/>
          <w:szCs w:val="24"/>
        </w:rPr>
        <w:t>Основные обязанности гражданского служащего по должности:</w:t>
      </w:r>
    </w:p>
    <w:p w:rsidR="00F76BEE" w:rsidRDefault="00F76BEE" w:rsidP="008857C4">
      <w:pPr>
        <w:pStyle w:val="2"/>
        <w:shd w:val="clear" w:color="auto" w:fill="auto"/>
        <w:tabs>
          <w:tab w:val="left" w:pos="1267"/>
        </w:tabs>
        <w:spacing w:before="0" w:line="240" w:lineRule="auto"/>
        <w:ind w:firstLine="709"/>
        <w:rPr>
          <w:sz w:val="24"/>
          <w:szCs w:val="24"/>
        </w:rPr>
      </w:pPr>
    </w:p>
    <w:p w:rsidR="00B4215D" w:rsidRDefault="00B4215D" w:rsidP="00B4215D">
      <w:pPr>
        <w:widowControl w:val="0"/>
        <w:tabs>
          <w:tab w:val="left" w:pos="709"/>
        </w:tabs>
        <w:ind w:firstLine="709"/>
        <w:jc w:val="both"/>
      </w:pPr>
      <w:r>
        <w:t>1) подготовка проектов областных законов, проектов постановлений областного Собрания для их внесения председателем;</w:t>
      </w:r>
    </w:p>
    <w:p w:rsidR="00B4215D" w:rsidRDefault="00B4215D" w:rsidP="00B4215D">
      <w:pPr>
        <w:widowControl w:val="0"/>
        <w:tabs>
          <w:tab w:val="left" w:pos="709"/>
        </w:tabs>
        <w:ind w:firstLine="709"/>
        <w:jc w:val="both"/>
      </w:pPr>
      <w:r>
        <w:t>2) подготовка по поручению соответствующего руководителя проектов областных законов, проектов постановлений областного Собрания;</w:t>
      </w:r>
    </w:p>
    <w:p w:rsidR="00B4215D" w:rsidRDefault="00B4215D" w:rsidP="00B4215D">
      <w:pPr>
        <w:widowControl w:val="0"/>
        <w:tabs>
          <w:tab w:val="left" w:pos="709"/>
        </w:tabs>
        <w:ind w:firstLine="709"/>
        <w:jc w:val="both"/>
      </w:pPr>
      <w:r>
        <w:t>3) подготовка заключений на проекты областных законов, проекты постановлений областного Собрания, внесенные в порядке законодательной инициативы;</w:t>
      </w:r>
    </w:p>
    <w:p w:rsidR="00B4215D" w:rsidRDefault="00B4215D" w:rsidP="00B4215D">
      <w:pPr>
        <w:widowControl w:val="0"/>
        <w:tabs>
          <w:tab w:val="left" w:pos="709"/>
        </w:tabs>
        <w:ind w:firstLine="709"/>
        <w:jc w:val="both"/>
      </w:pPr>
      <w:r>
        <w:t>4) проведение по поручению соответствующего руководителя правовой экспертизы проектов областных законов, проектов постановлений областного Собрания;</w:t>
      </w:r>
    </w:p>
    <w:p w:rsidR="00B4215D" w:rsidRDefault="00B4215D" w:rsidP="00B4215D">
      <w:pPr>
        <w:widowControl w:val="0"/>
        <w:tabs>
          <w:tab w:val="left" w:pos="709"/>
        </w:tabs>
        <w:ind w:firstLine="709"/>
        <w:jc w:val="both"/>
      </w:pPr>
      <w:r>
        <w:t>5) проведение мониторинга законодательства Российской Федерации, рассмотрения Государственной Думой Федерального Собрания Российской Федерации проектов федеральных законов;</w:t>
      </w:r>
    </w:p>
    <w:p w:rsidR="00B4215D" w:rsidRDefault="00B4215D" w:rsidP="00B4215D">
      <w:pPr>
        <w:widowControl w:val="0"/>
        <w:tabs>
          <w:tab w:val="left" w:pos="709"/>
        </w:tabs>
        <w:ind w:firstLine="709"/>
        <w:jc w:val="both"/>
      </w:pPr>
      <w:r>
        <w:t xml:space="preserve"> 6) проведение мониторинга </w:t>
      </w:r>
      <w:proofErr w:type="spellStart"/>
      <w:r>
        <w:t>правоприменения</w:t>
      </w:r>
      <w:proofErr w:type="spellEnd"/>
      <w:r>
        <w:t xml:space="preserve"> областных законов, постановлений областного Собрания;</w:t>
      </w:r>
    </w:p>
    <w:p w:rsidR="00B4215D" w:rsidRDefault="00B4215D" w:rsidP="00B4215D">
      <w:pPr>
        <w:widowControl w:val="0"/>
        <w:tabs>
          <w:tab w:val="left" w:pos="709"/>
        </w:tabs>
        <w:ind w:firstLine="709"/>
        <w:jc w:val="both"/>
      </w:pPr>
      <w:r>
        <w:t>7) подготовка аналитических материалов по вопросам, касающимся правоприменительной практики, а также предложений по совершенствованию законодательства Российской Федерации, законодательства Архангельской области;</w:t>
      </w:r>
    </w:p>
    <w:p w:rsidR="00665838" w:rsidRDefault="00B4215D" w:rsidP="00665838">
      <w:pPr>
        <w:widowControl w:val="0"/>
        <w:tabs>
          <w:tab w:val="left" w:pos="709"/>
          <w:tab w:val="left" w:pos="2293"/>
        </w:tabs>
        <w:ind w:firstLine="709"/>
        <w:jc w:val="both"/>
      </w:pPr>
      <w:r>
        <w:t>8) правовое обеспечение</w:t>
      </w:r>
      <w:r>
        <w:tab/>
        <w:t>деятельности областного Собрания по поручению соответствующего руководителя;</w:t>
      </w:r>
    </w:p>
    <w:p w:rsidR="00665838" w:rsidRDefault="00665838" w:rsidP="00B4215D">
      <w:pPr>
        <w:widowControl w:val="0"/>
        <w:tabs>
          <w:tab w:val="left" w:pos="709"/>
          <w:tab w:val="left" w:pos="2293"/>
        </w:tabs>
        <w:ind w:firstLine="709"/>
        <w:jc w:val="both"/>
      </w:pPr>
      <w:r>
        <w:t xml:space="preserve">9) </w:t>
      </w:r>
      <w:r>
        <w:rPr>
          <w:color w:val="000000"/>
        </w:rPr>
        <w:t xml:space="preserve">осуществление претензионной и судебной работы в областном Собрании, представления интересов областного Собрания в судах, контрольных и надзорных органах (за </w:t>
      </w:r>
      <w:r>
        <w:rPr>
          <w:color w:val="000000"/>
        </w:rPr>
        <w:lastRenderedPageBreak/>
        <w:t>исключением правового сопровождения деятельности областного Собрания в сфере материально-технического обеспечения и государственных закупок);</w:t>
      </w:r>
    </w:p>
    <w:p w:rsidR="00665838" w:rsidRDefault="00665838" w:rsidP="00665838">
      <w:pPr>
        <w:widowControl w:val="0"/>
        <w:tabs>
          <w:tab w:val="left" w:pos="709"/>
          <w:tab w:val="left" w:pos="780"/>
        </w:tabs>
        <w:ind w:firstLine="709"/>
        <w:jc w:val="both"/>
      </w:pPr>
      <w:r>
        <w:t>10</w:t>
      </w:r>
      <w:r w:rsidR="00B4215D">
        <w:t>) подготовка проектов распоряжений председателя по</w:t>
      </w:r>
      <w:r w:rsidR="00FF086E">
        <w:t xml:space="preserve"> поручению</w:t>
      </w:r>
      <w:r w:rsidR="00B4215D">
        <w:t xml:space="preserve"> соответствующего руководителя;</w:t>
      </w:r>
    </w:p>
    <w:p w:rsidR="00665838" w:rsidRDefault="00665838" w:rsidP="00665838">
      <w:pPr>
        <w:widowControl w:val="0"/>
        <w:tabs>
          <w:tab w:val="left" w:pos="709"/>
          <w:tab w:val="left" w:pos="780"/>
        </w:tabs>
        <w:ind w:firstLine="709"/>
        <w:jc w:val="both"/>
      </w:pPr>
      <w:r>
        <w:t xml:space="preserve">11) </w:t>
      </w:r>
      <w:r>
        <w:rPr>
          <w:color w:val="000000"/>
        </w:rPr>
        <w:t>проведение правовой экспертизы проектов распоряжений председателя;</w:t>
      </w:r>
    </w:p>
    <w:p w:rsidR="00B4215D" w:rsidRDefault="00B4215D" w:rsidP="00B4215D">
      <w:pPr>
        <w:widowControl w:val="0"/>
        <w:tabs>
          <w:tab w:val="left" w:pos="709"/>
          <w:tab w:val="left" w:pos="780"/>
        </w:tabs>
        <w:ind w:firstLine="709"/>
        <w:jc w:val="both"/>
      </w:pPr>
      <w:r>
        <w:t>1</w:t>
      </w:r>
      <w:r w:rsidR="00665838">
        <w:t>2</w:t>
      </w:r>
      <w:r>
        <w:t>) подготовка по поручению соответствующего руководителя обращений в адрес органов публичной власти, юридических лиц и граждан;</w:t>
      </w:r>
    </w:p>
    <w:p w:rsidR="00665838" w:rsidRDefault="00B4215D" w:rsidP="00665838">
      <w:pPr>
        <w:widowControl w:val="0"/>
        <w:tabs>
          <w:tab w:val="left" w:pos="709"/>
        </w:tabs>
        <w:ind w:firstLine="709"/>
        <w:jc w:val="both"/>
      </w:pPr>
      <w:r>
        <w:t>1</w:t>
      </w:r>
      <w:r w:rsidR="00665838">
        <w:t>3</w:t>
      </w:r>
      <w:r>
        <w:t>) подготовка (участие в подготовке) по поручению соответствующего руководителя ответов на обращения органов публичной власти, юридических лиц и граждан;</w:t>
      </w:r>
    </w:p>
    <w:p w:rsidR="00665838" w:rsidRDefault="00665838" w:rsidP="00665838">
      <w:pPr>
        <w:widowControl w:val="0"/>
        <w:tabs>
          <w:tab w:val="left" w:pos="709"/>
        </w:tabs>
        <w:ind w:firstLine="709"/>
        <w:jc w:val="both"/>
      </w:pPr>
      <w:r>
        <w:t xml:space="preserve">14) </w:t>
      </w:r>
      <w:r w:rsidRPr="00665838">
        <w:rPr>
          <w:color w:val="000000"/>
        </w:rPr>
        <w:t xml:space="preserve">правовое обеспечение взаимодействия областного Собрания с Государственной Думой Федерального Собрания Российской Федерации, Советом Федерации Федерального Собрания Российской Федерации, Парламентской Ассоциацией </w:t>
      </w:r>
      <w:proofErr w:type="spellStart"/>
      <w:r w:rsidRPr="00665838">
        <w:rPr>
          <w:color w:val="000000"/>
        </w:rPr>
        <w:t>Северо-Запада</w:t>
      </w:r>
      <w:proofErr w:type="spellEnd"/>
      <w:r w:rsidRPr="00665838">
        <w:rPr>
          <w:color w:val="000000"/>
        </w:rPr>
        <w:t xml:space="preserve"> России</w:t>
      </w:r>
      <w:r>
        <w:rPr>
          <w:color w:val="000000"/>
        </w:rPr>
        <w:t>;</w:t>
      </w:r>
    </w:p>
    <w:p w:rsidR="00B4215D" w:rsidRDefault="00B4215D" w:rsidP="00B4215D">
      <w:pPr>
        <w:widowControl w:val="0"/>
        <w:tabs>
          <w:tab w:val="left" w:pos="709"/>
        </w:tabs>
        <w:ind w:firstLine="709"/>
      </w:pPr>
      <w:r>
        <w:t>1</w:t>
      </w:r>
      <w:r w:rsidR="00373CC6">
        <w:t>5</w:t>
      </w:r>
      <w:r>
        <w:t>) оказание консультационной помощи депутатам областного Собрания, гражданским служащим аппарата областного Собрания по вопросам, входящим в компетенцию отдела;</w:t>
      </w:r>
    </w:p>
    <w:p w:rsidR="00B4215D" w:rsidRDefault="00B4215D" w:rsidP="00B4215D">
      <w:pPr>
        <w:widowControl w:val="0"/>
        <w:tabs>
          <w:tab w:val="left" w:pos="709"/>
        </w:tabs>
        <w:ind w:firstLine="709"/>
        <w:jc w:val="both"/>
      </w:pPr>
      <w:r>
        <w:t>1</w:t>
      </w:r>
      <w:r w:rsidR="00373CC6">
        <w:t>6</w:t>
      </w:r>
      <w:r>
        <w:t>) оказание консультационной помощи депутатам органов местного самоуправления муниципальных образований Архангельской области по вопросам, входящим в компетенцию отдела;</w:t>
      </w:r>
    </w:p>
    <w:p w:rsidR="00B4215D" w:rsidRDefault="00B4215D" w:rsidP="00B4215D">
      <w:pPr>
        <w:widowControl w:val="0"/>
        <w:tabs>
          <w:tab w:val="left" w:pos="709"/>
        </w:tabs>
        <w:ind w:firstLine="709"/>
        <w:jc w:val="both"/>
      </w:pPr>
      <w:r>
        <w:t>1</w:t>
      </w:r>
      <w:r w:rsidR="00373CC6">
        <w:t>7</w:t>
      </w:r>
      <w:r>
        <w:t>) разработка планов работы отдела, составления отчетов, подготовка докладов по вопросам, входящим в его компетенцию в соответствии с настоящим регламентом;</w:t>
      </w:r>
    </w:p>
    <w:p w:rsidR="00B4215D" w:rsidRDefault="00B4215D" w:rsidP="00B4215D">
      <w:pPr>
        <w:widowControl w:val="0"/>
        <w:tabs>
          <w:tab w:val="left" w:pos="709"/>
        </w:tabs>
        <w:ind w:firstLine="709"/>
        <w:jc w:val="both"/>
      </w:pPr>
      <w:r>
        <w:t>1</w:t>
      </w:r>
      <w:r w:rsidR="00373CC6">
        <w:t>8</w:t>
      </w:r>
      <w:r>
        <w:t>) участие в рабочих совещаниях, семинарах, конференциях и других мероприятиях по поручению соответствующего руководителя по вопросам, находящимся в компетенции отдела.</w:t>
      </w:r>
    </w:p>
    <w:p w:rsidR="00B4215D" w:rsidRPr="001D306C" w:rsidRDefault="00B4215D" w:rsidP="00B4215D">
      <w:pPr>
        <w:widowControl w:val="0"/>
        <w:tabs>
          <w:tab w:val="left" w:pos="709"/>
        </w:tabs>
        <w:ind w:firstLine="709"/>
        <w:jc w:val="both"/>
      </w:pPr>
    </w:p>
    <w:p w:rsidR="00853180" w:rsidRPr="001D306C" w:rsidRDefault="00853180" w:rsidP="008857C4">
      <w:pPr>
        <w:pStyle w:val="2"/>
        <w:shd w:val="clear" w:color="auto" w:fill="auto"/>
        <w:tabs>
          <w:tab w:val="left" w:pos="1267"/>
        </w:tabs>
        <w:spacing w:before="0" w:line="240" w:lineRule="auto"/>
        <w:ind w:firstLine="709"/>
        <w:rPr>
          <w:sz w:val="24"/>
          <w:szCs w:val="24"/>
        </w:rPr>
      </w:pPr>
      <w:r w:rsidRPr="001D306C">
        <w:rPr>
          <w:sz w:val="24"/>
          <w:szCs w:val="24"/>
        </w:rPr>
        <w:t>Показателями эффективности и результативности профессиональной служебной деятельности гражданского служащего являются:</w:t>
      </w:r>
    </w:p>
    <w:p w:rsidR="00853180" w:rsidRPr="001D306C" w:rsidRDefault="00853180" w:rsidP="008857C4">
      <w:pPr>
        <w:pStyle w:val="2"/>
        <w:numPr>
          <w:ilvl w:val="0"/>
          <w:numId w:val="29"/>
        </w:numPr>
        <w:shd w:val="clear" w:color="auto" w:fill="auto"/>
        <w:tabs>
          <w:tab w:val="left" w:pos="1113"/>
        </w:tabs>
        <w:spacing w:before="0" w:line="240" w:lineRule="auto"/>
        <w:ind w:firstLine="720"/>
        <w:rPr>
          <w:sz w:val="24"/>
          <w:szCs w:val="24"/>
        </w:rPr>
      </w:pPr>
      <w:r w:rsidRPr="001D306C">
        <w:rPr>
          <w:sz w:val="24"/>
          <w:szCs w:val="24"/>
        </w:rPr>
        <w:t>своевременность, количество и качество подготовленных документов по вопросам, отнесенным к компетенции гражданского служащего, документов, направленных на исполнение поручений и указаний Президента Российской Федерации, Правительства Российской Федерации, соответствующего руководителя и других контрольных документов;</w:t>
      </w:r>
    </w:p>
    <w:p w:rsidR="00853180" w:rsidRPr="001D306C" w:rsidRDefault="00853180" w:rsidP="008857C4">
      <w:pPr>
        <w:pStyle w:val="2"/>
        <w:numPr>
          <w:ilvl w:val="0"/>
          <w:numId w:val="29"/>
        </w:numPr>
        <w:shd w:val="clear" w:color="auto" w:fill="auto"/>
        <w:tabs>
          <w:tab w:val="left" w:pos="1113"/>
        </w:tabs>
        <w:spacing w:before="0" w:line="240" w:lineRule="auto"/>
        <w:ind w:firstLine="720"/>
        <w:rPr>
          <w:sz w:val="24"/>
          <w:szCs w:val="24"/>
        </w:rPr>
      </w:pPr>
      <w:r w:rsidRPr="001D306C">
        <w:rPr>
          <w:sz w:val="24"/>
          <w:szCs w:val="24"/>
        </w:rPr>
        <w:t>своевременность рассмотрения и подготовки проектов ответов на обращения граждан, общественных объединений, организаций, государственных органов и органов местного самоуправления;</w:t>
      </w:r>
    </w:p>
    <w:p w:rsidR="00853180" w:rsidRPr="001D306C" w:rsidRDefault="00853180" w:rsidP="008857C4">
      <w:pPr>
        <w:pStyle w:val="2"/>
        <w:numPr>
          <w:ilvl w:val="0"/>
          <w:numId w:val="29"/>
        </w:numPr>
        <w:shd w:val="clear" w:color="auto" w:fill="auto"/>
        <w:tabs>
          <w:tab w:val="left" w:pos="1113"/>
        </w:tabs>
        <w:spacing w:before="0" w:line="240" w:lineRule="auto"/>
        <w:ind w:firstLine="720"/>
        <w:rPr>
          <w:sz w:val="24"/>
          <w:szCs w:val="24"/>
        </w:rPr>
      </w:pPr>
      <w:r w:rsidRPr="001D306C">
        <w:rPr>
          <w:sz w:val="24"/>
          <w:szCs w:val="24"/>
        </w:rPr>
        <w:t>способность четко организовать и планировать выполнение поручений, умение рационально использовать служебное время;</w:t>
      </w:r>
    </w:p>
    <w:p w:rsidR="00853180" w:rsidRPr="001D306C" w:rsidRDefault="00853180" w:rsidP="008857C4">
      <w:pPr>
        <w:pStyle w:val="2"/>
        <w:numPr>
          <w:ilvl w:val="0"/>
          <w:numId w:val="29"/>
        </w:numPr>
        <w:shd w:val="clear" w:color="auto" w:fill="auto"/>
        <w:tabs>
          <w:tab w:val="left" w:pos="1492"/>
        </w:tabs>
        <w:spacing w:before="0" w:line="240" w:lineRule="auto"/>
        <w:ind w:firstLine="720"/>
        <w:rPr>
          <w:sz w:val="24"/>
          <w:szCs w:val="24"/>
        </w:rPr>
      </w:pPr>
      <w:r w:rsidRPr="001D306C">
        <w:rPr>
          <w:sz w:val="24"/>
          <w:szCs w:val="24"/>
        </w:rPr>
        <w:t>своевременное обобщение и анализ предложений по совершенствованию законодательства Российской Федерации, законодательства Архангельской области;</w:t>
      </w:r>
    </w:p>
    <w:p w:rsidR="00853180" w:rsidRPr="001D306C" w:rsidRDefault="00853180" w:rsidP="008857C4">
      <w:pPr>
        <w:pStyle w:val="2"/>
        <w:numPr>
          <w:ilvl w:val="0"/>
          <w:numId w:val="29"/>
        </w:numPr>
        <w:shd w:val="clear" w:color="auto" w:fill="auto"/>
        <w:tabs>
          <w:tab w:val="left" w:pos="1113"/>
        </w:tabs>
        <w:spacing w:before="0" w:line="240" w:lineRule="auto"/>
        <w:ind w:firstLine="720"/>
        <w:rPr>
          <w:sz w:val="24"/>
          <w:szCs w:val="24"/>
        </w:rPr>
      </w:pPr>
      <w:r w:rsidRPr="001D306C">
        <w:rPr>
          <w:sz w:val="24"/>
          <w:szCs w:val="24"/>
        </w:rPr>
        <w:t>своевременная подготовка заключений на проекты областных законов, проекты постановлений областного Собрания;</w:t>
      </w:r>
    </w:p>
    <w:p w:rsidR="00853180" w:rsidRPr="001D306C" w:rsidRDefault="00853180" w:rsidP="008857C4">
      <w:pPr>
        <w:pStyle w:val="2"/>
        <w:numPr>
          <w:ilvl w:val="0"/>
          <w:numId w:val="29"/>
        </w:numPr>
        <w:shd w:val="clear" w:color="auto" w:fill="auto"/>
        <w:tabs>
          <w:tab w:val="left" w:pos="1492"/>
        </w:tabs>
        <w:spacing w:before="0" w:line="240" w:lineRule="auto"/>
        <w:ind w:firstLine="720"/>
        <w:rPr>
          <w:sz w:val="24"/>
          <w:szCs w:val="24"/>
        </w:rPr>
      </w:pPr>
      <w:r w:rsidRPr="001D306C">
        <w:rPr>
          <w:sz w:val="24"/>
          <w:szCs w:val="24"/>
        </w:rPr>
        <w:t>своевременное исполнение поручений соответствующего руководителя;</w:t>
      </w:r>
    </w:p>
    <w:p w:rsidR="00853180" w:rsidRPr="001D306C" w:rsidRDefault="00853180" w:rsidP="008857C4">
      <w:pPr>
        <w:pStyle w:val="2"/>
        <w:numPr>
          <w:ilvl w:val="0"/>
          <w:numId w:val="29"/>
        </w:numPr>
        <w:shd w:val="clear" w:color="auto" w:fill="auto"/>
        <w:tabs>
          <w:tab w:val="left" w:pos="1113"/>
        </w:tabs>
        <w:spacing w:before="0" w:line="240" w:lineRule="auto"/>
        <w:ind w:firstLine="720"/>
        <w:rPr>
          <w:sz w:val="24"/>
          <w:szCs w:val="24"/>
        </w:rPr>
      </w:pPr>
      <w:r w:rsidRPr="001D306C">
        <w:rPr>
          <w:sz w:val="24"/>
          <w:szCs w:val="24"/>
        </w:rPr>
        <w:t>выполняемый объем работы и интенсивность труда, соблюдение служебной дисциплины;</w:t>
      </w:r>
    </w:p>
    <w:p w:rsidR="00853180" w:rsidRPr="001D306C" w:rsidRDefault="00853180" w:rsidP="008857C4">
      <w:pPr>
        <w:pStyle w:val="2"/>
        <w:numPr>
          <w:ilvl w:val="0"/>
          <w:numId w:val="29"/>
        </w:numPr>
        <w:shd w:val="clear" w:color="auto" w:fill="auto"/>
        <w:tabs>
          <w:tab w:val="left" w:pos="1113"/>
        </w:tabs>
        <w:spacing w:before="0" w:line="240" w:lineRule="auto"/>
        <w:ind w:firstLine="720"/>
        <w:rPr>
          <w:sz w:val="24"/>
          <w:szCs w:val="24"/>
        </w:rPr>
      </w:pPr>
      <w:r w:rsidRPr="001D306C">
        <w:rPr>
          <w:sz w:val="24"/>
          <w:szCs w:val="24"/>
        </w:rPr>
        <w:t>своевременность и оперативность выполнения поручений;</w:t>
      </w:r>
    </w:p>
    <w:p w:rsidR="00853180" w:rsidRPr="001D306C" w:rsidRDefault="00853180" w:rsidP="008857C4">
      <w:pPr>
        <w:pStyle w:val="2"/>
        <w:numPr>
          <w:ilvl w:val="0"/>
          <w:numId w:val="29"/>
        </w:numPr>
        <w:shd w:val="clear" w:color="auto" w:fill="auto"/>
        <w:tabs>
          <w:tab w:val="left" w:pos="1113"/>
        </w:tabs>
        <w:spacing w:before="0" w:line="240" w:lineRule="auto"/>
        <w:ind w:firstLine="720"/>
        <w:rPr>
          <w:sz w:val="24"/>
          <w:szCs w:val="24"/>
        </w:rPr>
      </w:pPr>
      <w:r w:rsidRPr="001D306C">
        <w:rPr>
          <w:sz w:val="24"/>
          <w:szCs w:val="24"/>
        </w:rPr>
        <w:t>качество выполненной работы (подготовка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документа, отсутствие стилистических и грамматических ошибок);</w:t>
      </w:r>
    </w:p>
    <w:p w:rsidR="00853180" w:rsidRPr="001D306C" w:rsidRDefault="00853180" w:rsidP="008857C4">
      <w:pPr>
        <w:pStyle w:val="2"/>
        <w:numPr>
          <w:ilvl w:val="0"/>
          <w:numId w:val="29"/>
        </w:numPr>
        <w:shd w:val="clear" w:color="auto" w:fill="auto"/>
        <w:tabs>
          <w:tab w:val="left" w:pos="1492"/>
        </w:tabs>
        <w:spacing w:before="0" w:line="240" w:lineRule="auto"/>
        <w:ind w:firstLine="720"/>
        <w:rPr>
          <w:sz w:val="24"/>
          <w:szCs w:val="24"/>
        </w:rPr>
      </w:pPr>
      <w:r w:rsidRPr="001D306C">
        <w:rPr>
          <w:sz w:val="24"/>
          <w:szCs w:val="24"/>
        </w:rPr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документами).</w:t>
      </w:r>
    </w:p>
    <w:p w:rsidR="00853180" w:rsidRPr="001D306C" w:rsidRDefault="00853180" w:rsidP="008857C4">
      <w:pPr>
        <w:pStyle w:val="2"/>
        <w:shd w:val="clear" w:color="auto" w:fill="auto"/>
        <w:tabs>
          <w:tab w:val="left" w:pos="1267"/>
        </w:tabs>
        <w:spacing w:before="0" w:line="240" w:lineRule="auto"/>
        <w:rPr>
          <w:sz w:val="24"/>
          <w:szCs w:val="24"/>
        </w:rPr>
      </w:pPr>
    </w:p>
    <w:p w:rsidR="00B22D42" w:rsidRPr="001D306C" w:rsidRDefault="00B22D42" w:rsidP="008857C4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140" w:rsidRPr="001D306C" w:rsidRDefault="00590140" w:rsidP="008857C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90140" w:rsidRPr="001D306C" w:rsidSect="00C51D2A">
      <w:headerReference w:type="default" r:id="rId8"/>
      <w:pgSz w:w="11907" w:h="16840" w:code="9"/>
      <w:pgMar w:top="568" w:right="747" w:bottom="1418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3F" w:rsidRDefault="00D5373F" w:rsidP="00701AF4">
      <w:r>
        <w:separator/>
      </w:r>
    </w:p>
  </w:endnote>
  <w:endnote w:type="continuationSeparator" w:id="0">
    <w:p w:rsidR="00D5373F" w:rsidRDefault="00D5373F" w:rsidP="0070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3F" w:rsidRDefault="00D5373F" w:rsidP="00701AF4">
      <w:r>
        <w:separator/>
      </w:r>
    </w:p>
  </w:footnote>
  <w:footnote w:type="continuationSeparator" w:id="0">
    <w:p w:rsidR="00D5373F" w:rsidRDefault="00D5373F" w:rsidP="00701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0663"/>
      <w:docPartObj>
        <w:docPartGallery w:val="Page Numbers (Top of Page)"/>
        <w:docPartUnique/>
      </w:docPartObj>
    </w:sdtPr>
    <w:sdtContent>
      <w:p w:rsidR="00D5373F" w:rsidRDefault="006D790D">
        <w:pPr>
          <w:pStyle w:val="ac"/>
          <w:jc w:val="center"/>
        </w:pPr>
        <w:fldSimple w:instr=" PAGE   \* MERGEFORMAT ">
          <w:r w:rsidR="003F4ECB">
            <w:rPr>
              <w:noProof/>
            </w:rPr>
            <w:t>5</w:t>
          </w:r>
        </w:fldSimple>
      </w:p>
    </w:sdtContent>
  </w:sdt>
  <w:p w:rsidR="00D5373F" w:rsidRDefault="00D5373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D0B"/>
    <w:multiLevelType w:val="multilevel"/>
    <w:tmpl w:val="0C683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76046"/>
    <w:multiLevelType w:val="hybridMultilevel"/>
    <w:tmpl w:val="36B066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97868AA"/>
    <w:multiLevelType w:val="hybridMultilevel"/>
    <w:tmpl w:val="0E0C29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E4B0EBA"/>
    <w:multiLevelType w:val="multilevel"/>
    <w:tmpl w:val="5776B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819FF"/>
    <w:multiLevelType w:val="multilevel"/>
    <w:tmpl w:val="284C4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015F5"/>
    <w:multiLevelType w:val="multilevel"/>
    <w:tmpl w:val="3E103D7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D7B07"/>
    <w:multiLevelType w:val="multilevel"/>
    <w:tmpl w:val="2212747C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FA4291"/>
    <w:multiLevelType w:val="multilevel"/>
    <w:tmpl w:val="FAE26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B6057"/>
    <w:multiLevelType w:val="hybridMultilevel"/>
    <w:tmpl w:val="6ED090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E512AE"/>
    <w:multiLevelType w:val="multilevel"/>
    <w:tmpl w:val="BCCEB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E04CD4"/>
    <w:multiLevelType w:val="multilevel"/>
    <w:tmpl w:val="28A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AC0338"/>
    <w:multiLevelType w:val="hybridMultilevel"/>
    <w:tmpl w:val="5A26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C2DB5"/>
    <w:multiLevelType w:val="hybridMultilevel"/>
    <w:tmpl w:val="64E8B85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>
    <w:nsid w:val="2EA07021"/>
    <w:multiLevelType w:val="multilevel"/>
    <w:tmpl w:val="D706B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1A38"/>
    <w:multiLevelType w:val="hybridMultilevel"/>
    <w:tmpl w:val="27A2FC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1A66084"/>
    <w:multiLevelType w:val="hybridMultilevel"/>
    <w:tmpl w:val="D14497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2C97605"/>
    <w:multiLevelType w:val="hybridMultilevel"/>
    <w:tmpl w:val="2FBA39E0"/>
    <w:lvl w:ilvl="0" w:tplc="F44E01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2D2078"/>
    <w:multiLevelType w:val="multilevel"/>
    <w:tmpl w:val="83A85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9C573B"/>
    <w:multiLevelType w:val="multilevel"/>
    <w:tmpl w:val="64F8E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0E07A1"/>
    <w:multiLevelType w:val="hybridMultilevel"/>
    <w:tmpl w:val="D836291C"/>
    <w:lvl w:ilvl="0" w:tplc="8EDC3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E65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28A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C8DE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6053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AC0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288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6EC7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401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D3690"/>
    <w:multiLevelType w:val="hybridMultilevel"/>
    <w:tmpl w:val="D8362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65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28A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C8DE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6053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AC0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288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6EC7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401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6302D1"/>
    <w:multiLevelType w:val="multilevel"/>
    <w:tmpl w:val="91B2E1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05C5D"/>
    <w:multiLevelType w:val="hybridMultilevel"/>
    <w:tmpl w:val="70E463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1E06EB8"/>
    <w:multiLevelType w:val="hybridMultilevel"/>
    <w:tmpl w:val="9C7E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BAB1F32"/>
    <w:multiLevelType w:val="multilevel"/>
    <w:tmpl w:val="A1C0E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EC3A7F"/>
    <w:multiLevelType w:val="hybridMultilevel"/>
    <w:tmpl w:val="CE62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60526A"/>
    <w:multiLevelType w:val="multilevel"/>
    <w:tmpl w:val="FB104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F57595"/>
    <w:multiLevelType w:val="hybridMultilevel"/>
    <w:tmpl w:val="35881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9636893"/>
    <w:multiLevelType w:val="multilevel"/>
    <w:tmpl w:val="48ECF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1F6AFF"/>
    <w:multiLevelType w:val="multilevel"/>
    <w:tmpl w:val="F18E82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9F069B"/>
    <w:multiLevelType w:val="multilevel"/>
    <w:tmpl w:val="3D706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4211BA"/>
    <w:multiLevelType w:val="hybridMultilevel"/>
    <w:tmpl w:val="A1FE33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AC6739A"/>
    <w:multiLevelType w:val="hybridMultilevel"/>
    <w:tmpl w:val="630A0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781DE5"/>
    <w:multiLevelType w:val="multilevel"/>
    <w:tmpl w:val="1F0A2070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7E3667"/>
    <w:multiLevelType w:val="hybridMultilevel"/>
    <w:tmpl w:val="974019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18D03CE"/>
    <w:multiLevelType w:val="multilevel"/>
    <w:tmpl w:val="3AC4CCAA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FF7C53"/>
    <w:multiLevelType w:val="multilevel"/>
    <w:tmpl w:val="A1C0E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8901F9"/>
    <w:multiLevelType w:val="hybridMultilevel"/>
    <w:tmpl w:val="D850350A"/>
    <w:lvl w:ilvl="0" w:tplc="496E8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6E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43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C7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C6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6C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A3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8F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27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267924"/>
    <w:multiLevelType w:val="multilevel"/>
    <w:tmpl w:val="A1C0E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9"/>
  </w:num>
  <w:num w:numId="3">
    <w:abstractNumId w:val="25"/>
  </w:num>
  <w:num w:numId="4">
    <w:abstractNumId w:val="14"/>
  </w:num>
  <w:num w:numId="5">
    <w:abstractNumId w:val="22"/>
  </w:num>
  <w:num w:numId="6">
    <w:abstractNumId w:val="12"/>
  </w:num>
  <w:num w:numId="7">
    <w:abstractNumId w:val="1"/>
  </w:num>
  <w:num w:numId="8">
    <w:abstractNumId w:val="27"/>
  </w:num>
  <w:num w:numId="9">
    <w:abstractNumId w:val="15"/>
  </w:num>
  <w:num w:numId="10">
    <w:abstractNumId w:val="8"/>
  </w:num>
  <w:num w:numId="11">
    <w:abstractNumId w:val="2"/>
  </w:num>
  <w:num w:numId="12">
    <w:abstractNumId w:val="20"/>
  </w:num>
  <w:num w:numId="13">
    <w:abstractNumId w:val="31"/>
  </w:num>
  <w:num w:numId="14">
    <w:abstractNumId w:val="16"/>
  </w:num>
  <w:num w:numId="15">
    <w:abstractNumId w:val="32"/>
  </w:num>
  <w:num w:numId="16">
    <w:abstractNumId w:val="34"/>
  </w:num>
  <w:num w:numId="17">
    <w:abstractNumId w:val="23"/>
  </w:num>
  <w:num w:numId="18">
    <w:abstractNumId w:val="6"/>
  </w:num>
  <w:num w:numId="19">
    <w:abstractNumId w:val="35"/>
  </w:num>
  <w:num w:numId="20">
    <w:abstractNumId w:val="9"/>
  </w:num>
  <w:num w:numId="21">
    <w:abstractNumId w:val="7"/>
  </w:num>
  <w:num w:numId="22">
    <w:abstractNumId w:val="21"/>
  </w:num>
  <w:num w:numId="23">
    <w:abstractNumId w:val="18"/>
  </w:num>
  <w:num w:numId="24">
    <w:abstractNumId w:val="29"/>
  </w:num>
  <w:num w:numId="25">
    <w:abstractNumId w:val="28"/>
  </w:num>
  <w:num w:numId="26">
    <w:abstractNumId w:val="4"/>
  </w:num>
  <w:num w:numId="27">
    <w:abstractNumId w:val="3"/>
  </w:num>
  <w:num w:numId="28">
    <w:abstractNumId w:val="5"/>
  </w:num>
  <w:num w:numId="29">
    <w:abstractNumId w:val="10"/>
  </w:num>
  <w:num w:numId="30">
    <w:abstractNumId w:val="33"/>
  </w:num>
  <w:num w:numId="31">
    <w:abstractNumId w:val="30"/>
  </w:num>
  <w:num w:numId="32">
    <w:abstractNumId w:val="0"/>
  </w:num>
  <w:num w:numId="33">
    <w:abstractNumId w:val="11"/>
  </w:num>
  <w:num w:numId="34">
    <w:abstractNumId w:val="36"/>
  </w:num>
  <w:num w:numId="35">
    <w:abstractNumId w:val="13"/>
  </w:num>
  <w:num w:numId="36">
    <w:abstractNumId w:val="24"/>
  </w:num>
  <w:num w:numId="37">
    <w:abstractNumId w:val="17"/>
  </w:num>
  <w:num w:numId="38">
    <w:abstractNumId w:val="2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346B7"/>
    <w:rsid w:val="000024CF"/>
    <w:rsid w:val="00015CCC"/>
    <w:rsid w:val="00020130"/>
    <w:rsid w:val="000417F1"/>
    <w:rsid w:val="0005172F"/>
    <w:rsid w:val="00056DDA"/>
    <w:rsid w:val="00057C34"/>
    <w:rsid w:val="00070363"/>
    <w:rsid w:val="0007723E"/>
    <w:rsid w:val="00080DAB"/>
    <w:rsid w:val="000860A6"/>
    <w:rsid w:val="000E0D0F"/>
    <w:rsid w:val="000E4A7B"/>
    <w:rsid w:val="000F3B16"/>
    <w:rsid w:val="000F443C"/>
    <w:rsid w:val="00101C57"/>
    <w:rsid w:val="001630CF"/>
    <w:rsid w:val="001A1EF4"/>
    <w:rsid w:val="001A4BF8"/>
    <w:rsid w:val="001B4E54"/>
    <w:rsid w:val="001D1C98"/>
    <w:rsid w:val="001D306C"/>
    <w:rsid w:val="001D374D"/>
    <w:rsid w:val="001D6526"/>
    <w:rsid w:val="00205911"/>
    <w:rsid w:val="00233F3E"/>
    <w:rsid w:val="00234C56"/>
    <w:rsid w:val="002359BA"/>
    <w:rsid w:val="00242388"/>
    <w:rsid w:val="002761F1"/>
    <w:rsid w:val="00282E56"/>
    <w:rsid w:val="00283117"/>
    <w:rsid w:val="002905A1"/>
    <w:rsid w:val="002A310B"/>
    <w:rsid w:val="002C7337"/>
    <w:rsid w:val="002E3245"/>
    <w:rsid w:val="002E6C11"/>
    <w:rsid w:val="00301146"/>
    <w:rsid w:val="003250F9"/>
    <w:rsid w:val="00331B8E"/>
    <w:rsid w:val="003405DF"/>
    <w:rsid w:val="003473C0"/>
    <w:rsid w:val="00353839"/>
    <w:rsid w:val="00362958"/>
    <w:rsid w:val="0037185D"/>
    <w:rsid w:val="00373CC6"/>
    <w:rsid w:val="0038342A"/>
    <w:rsid w:val="003955E5"/>
    <w:rsid w:val="003A083A"/>
    <w:rsid w:val="003C2D3E"/>
    <w:rsid w:val="003F4ECB"/>
    <w:rsid w:val="00415FBF"/>
    <w:rsid w:val="0042041D"/>
    <w:rsid w:val="00437B8B"/>
    <w:rsid w:val="00440B50"/>
    <w:rsid w:val="00444C7D"/>
    <w:rsid w:val="00471271"/>
    <w:rsid w:val="00471512"/>
    <w:rsid w:val="00482751"/>
    <w:rsid w:val="00494138"/>
    <w:rsid w:val="00494979"/>
    <w:rsid w:val="004A5530"/>
    <w:rsid w:val="004B7A61"/>
    <w:rsid w:val="004C112F"/>
    <w:rsid w:val="004C6338"/>
    <w:rsid w:val="004D3C48"/>
    <w:rsid w:val="004F056A"/>
    <w:rsid w:val="004F378C"/>
    <w:rsid w:val="004F439E"/>
    <w:rsid w:val="004F7098"/>
    <w:rsid w:val="004F7A29"/>
    <w:rsid w:val="0050639A"/>
    <w:rsid w:val="005063C5"/>
    <w:rsid w:val="0050755B"/>
    <w:rsid w:val="005346B7"/>
    <w:rsid w:val="005439C9"/>
    <w:rsid w:val="00543AC9"/>
    <w:rsid w:val="00564CFF"/>
    <w:rsid w:val="00581177"/>
    <w:rsid w:val="00590140"/>
    <w:rsid w:val="005A2C80"/>
    <w:rsid w:val="005A75ED"/>
    <w:rsid w:val="005B3AB6"/>
    <w:rsid w:val="005C0AB0"/>
    <w:rsid w:val="005C49D7"/>
    <w:rsid w:val="005D7D54"/>
    <w:rsid w:val="0060569C"/>
    <w:rsid w:val="00606551"/>
    <w:rsid w:val="00606553"/>
    <w:rsid w:val="00665838"/>
    <w:rsid w:val="00672C9A"/>
    <w:rsid w:val="00677E85"/>
    <w:rsid w:val="006830D6"/>
    <w:rsid w:val="006A11C1"/>
    <w:rsid w:val="006B38EB"/>
    <w:rsid w:val="006D1A49"/>
    <w:rsid w:val="006D790D"/>
    <w:rsid w:val="006E5EE1"/>
    <w:rsid w:val="006F5E81"/>
    <w:rsid w:val="00701AF4"/>
    <w:rsid w:val="00703B40"/>
    <w:rsid w:val="00772756"/>
    <w:rsid w:val="00797195"/>
    <w:rsid w:val="007A5102"/>
    <w:rsid w:val="007A5DF9"/>
    <w:rsid w:val="007B23ED"/>
    <w:rsid w:val="007C3962"/>
    <w:rsid w:val="007E14CD"/>
    <w:rsid w:val="007E7273"/>
    <w:rsid w:val="00820E55"/>
    <w:rsid w:val="0082702F"/>
    <w:rsid w:val="00830F74"/>
    <w:rsid w:val="00834719"/>
    <w:rsid w:val="00843C75"/>
    <w:rsid w:val="00850B5A"/>
    <w:rsid w:val="00853180"/>
    <w:rsid w:val="00867DD7"/>
    <w:rsid w:val="008857C4"/>
    <w:rsid w:val="008904DD"/>
    <w:rsid w:val="008924E6"/>
    <w:rsid w:val="00895EA1"/>
    <w:rsid w:val="008A77E0"/>
    <w:rsid w:val="008B03E1"/>
    <w:rsid w:val="008E72F2"/>
    <w:rsid w:val="0093161E"/>
    <w:rsid w:val="009352CC"/>
    <w:rsid w:val="00940389"/>
    <w:rsid w:val="009405C2"/>
    <w:rsid w:val="00952EAB"/>
    <w:rsid w:val="00961323"/>
    <w:rsid w:val="009729B3"/>
    <w:rsid w:val="00975C60"/>
    <w:rsid w:val="00984756"/>
    <w:rsid w:val="00986749"/>
    <w:rsid w:val="00991400"/>
    <w:rsid w:val="00A71875"/>
    <w:rsid w:val="00A82482"/>
    <w:rsid w:val="00AA1259"/>
    <w:rsid w:val="00AA6CD9"/>
    <w:rsid w:val="00AB379C"/>
    <w:rsid w:val="00AD2FD2"/>
    <w:rsid w:val="00AF1619"/>
    <w:rsid w:val="00AF22A2"/>
    <w:rsid w:val="00B07EBA"/>
    <w:rsid w:val="00B11ABE"/>
    <w:rsid w:val="00B1795D"/>
    <w:rsid w:val="00B22D42"/>
    <w:rsid w:val="00B3437E"/>
    <w:rsid w:val="00B4215D"/>
    <w:rsid w:val="00B44B7C"/>
    <w:rsid w:val="00B613AC"/>
    <w:rsid w:val="00B64D74"/>
    <w:rsid w:val="00BA14B3"/>
    <w:rsid w:val="00BB698B"/>
    <w:rsid w:val="00BC0C63"/>
    <w:rsid w:val="00BE71DA"/>
    <w:rsid w:val="00C039E5"/>
    <w:rsid w:val="00C03F9C"/>
    <w:rsid w:val="00C0716A"/>
    <w:rsid w:val="00C24A21"/>
    <w:rsid w:val="00C36EE2"/>
    <w:rsid w:val="00C376B7"/>
    <w:rsid w:val="00C433D7"/>
    <w:rsid w:val="00C51D2A"/>
    <w:rsid w:val="00C65710"/>
    <w:rsid w:val="00CA41BC"/>
    <w:rsid w:val="00CB1BB8"/>
    <w:rsid w:val="00CB1C24"/>
    <w:rsid w:val="00CC5007"/>
    <w:rsid w:val="00D07D73"/>
    <w:rsid w:val="00D12CF4"/>
    <w:rsid w:val="00D149E2"/>
    <w:rsid w:val="00D153B5"/>
    <w:rsid w:val="00D5373F"/>
    <w:rsid w:val="00D70635"/>
    <w:rsid w:val="00D80883"/>
    <w:rsid w:val="00D82834"/>
    <w:rsid w:val="00D9336C"/>
    <w:rsid w:val="00DC389B"/>
    <w:rsid w:val="00DE2C2C"/>
    <w:rsid w:val="00DE6D3F"/>
    <w:rsid w:val="00DF3F35"/>
    <w:rsid w:val="00E23C5C"/>
    <w:rsid w:val="00E2679F"/>
    <w:rsid w:val="00E34BC1"/>
    <w:rsid w:val="00E35193"/>
    <w:rsid w:val="00E4383A"/>
    <w:rsid w:val="00E4507B"/>
    <w:rsid w:val="00E524EB"/>
    <w:rsid w:val="00E66600"/>
    <w:rsid w:val="00E71475"/>
    <w:rsid w:val="00E76148"/>
    <w:rsid w:val="00E95D39"/>
    <w:rsid w:val="00E95FA6"/>
    <w:rsid w:val="00EC0F85"/>
    <w:rsid w:val="00ED0FAD"/>
    <w:rsid w:val="00ED2C64"/>
    <w:rsid w:val="00EE1193"/>
    <w:rsid w:val="00EF2CBC"/>
    <w:rsid w:val="00F010BF"/>
    <w:rsid w:val="00F0596D"/>
    <w:rsid w:val="00F1004A"/>
    <w:rsid w:val="00F246D2"/>
    <w:rsid w:val="00F2685E"/>
    <w:rsid w:val="00F30269"/>
    <w:rsid w:val="00F45528"/>
    <w:rsid w:val="00F54636"/>
    <w:rsid w:val="00F62A2A"/>
    <w:rsid w:val="00F64D73"/>
    <w:rsid w:val="00F6732F"/>
    <w:rsid w:val="00F76BEE"/>
    <w:rsid w:val="00F85F0F"/>
    <w:rsid w:val="00F91B75"/>
    <w:rsid w:val="00FA383E"/>
    <w:rsid w:val="00FA535B"/>
    <w:rsid w:val="00FC2887"/>
    <w:rsid w:val="00FC32EE"/>
    <w:rsid w:val="00FC60F8"/>
    <w:rsid w:val="00FC7564"/>
    <w:rsid w:val="00FC7616"/>
    <w:rsid w:val="00FE4957"/>
    <w:rsid w:val="00FE7E7B"/>
    <w:rsid w:val="00FF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245"/>
    <w:rPr>
      <w:sz w:val="24"/>
      <w:szCs w:val="24"/>
    </w:rPr>
  </w:style>
  <w:style w:type="paragraph" w:styleId="5">
    <w:name w:val="heading 5"/>
    <w:basedOn w:val="a"/>
    <w:qFormat/>
    <w:rsid w:val="002E3245"/>
    <w:pPr>
      <w:spacing w:before="240" w:after="12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324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E3245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3">
    <w:name w:val="Мой стиль"/>
    <w:basedOn w:val="a"/>
    <w:rsid w:val="002E3245"/>
    <w:pPr>
      <w:ind w:firstLine="709"/>
      <w:jc w:val="both"/>
    </w:pPr>
    <w:rPr>
      <w:sz w:val="28"/>
      <w:szCs w:val="20"/>
    </w:rPr>
  </w:style>
  <w:style w:type="character" w:styleId="a4">
    <w:name w:val="Hyperlink"/>
    <w:basedOn w:val="a0"/>
    <w:rsid w:val="002E3245"/>
    <w:rPr>
      <w:color w:val="0000FF"/>
      <w:u w:val="single"/>
    </w:rPr>
  </w:style>
  <w:style w:type="character" w:styleId="a5">
    <w:name w:val="FollowedHyperlink"/>
    <w:basedOn w:val="a0"/>
    <w:rsid w:val="002E3245"/>
    <w:rPr>
      <w:color w:val="800080"/>
      <w:u w:val="single"/>
    </w:rPr>
  </w:style>
  <w:style w:type="paragraph" w:styleId="a6">
    <w:name w:val="Body Text"/>
    <w:basedOn w:val="a"/>
    <w:rsid w:val="002E3245"/>
    <w:pPr>
      <w:spacing w:before="100" w:beforeAutospacing="1" w:after="100" w:afterAutospacing="1"/>
      <w:jc w:val="both"/>
    </w:pPr>
  </w:style>
  <w:style w:type="paragraph" w:styleId="a7">
    <w:name w:val="Body Text Indent"/>
    <w:basedOn w:val="a"/>
    <w:rsid w:val="002E3245"/>
    <w:pPr>
      <w:spacing w:before="100" w:beforeAutospacing="1" w:after="100" w:afterAutospacing="1"/>
      <w:ind w:left="360"/>
      <w:jc w:val="both"/>
    </w:pPr>
  </w:style>
  <w:style w:type="paragraph" w:styleId="a8">
    <w:name w:val="Balloon Text"/>
    <w:basedOn w:val="a"/>
    <w:semiHidden/>
    <w:rsid w:val="000517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33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F439E"/>
    <w:pPr>
      <w:spacing w:after="107"/>
    </w:pPr>
  </w:style>
  <w:style w:type="character" w:customStyle="1" w:styleId="ab">
    <w:name w:val="Основной текст_"/>
    <w:basedOn w:val="a0"/>
    <w:link w:val="2"/>
    <w:rsid w:val="00AB379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AB379C"/>
    <w:pPr>
      <w:widowControl w:val="0"/>
      <w:shd w:val="clear" w:color="auto" w:fill="FFFFFF"/>
      <w:spacing w:before="420" w:line="314" w:lineRule="exact"/>
      <w:jc w:val="both"/>
    </w:pPr>
    <w:rPr>
      <w:sz w:val="27"/>
      <w:szCs w:val="27"/>
    </w:rPr>
  </w:style>
  <w:style w:type="character" w:customStyle="1" w:styleId="1">
    <w:name w:val="Основной текст1"/>
    <w:basedOn w:val="ab"/>
    <w:rsid w:val="007B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c">
    <w:name w:val="header"/>
    <w:basedOn w:val="a"/>
    <w:link w:val="ad"/>
    <w:uiPriority w:val="99"/>
    <w:rsid w:val="00701A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01AF4"/>
    <w:rPr>
      <w:sz w:val="24"/>
      <w:szCs w:val="24"/>
    </w:rPr>
  </w:style>
  <w:style w:type="paragraph" w:styleId="ae">
    <w:name w:val="footer"/>
    <w:basedOn w:val="a"/>
    <w:link w:val="af"/>
    <w:rsid w:val="00701A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01A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ma@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2033</Words>
  <Characters>16029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</vt:lpstr>
    </vt:vector>
  </TitlesOfParts>
  <Company>АОСД</Company>
  <LinksUpToDate>false</LinksUpToDate>
  <CharactersWithSpaces>18026</CharactersWithSpaces>
  <SharedDoc>false</SharedDoc>
  <HLinks>
    <vt:vector size="6" baseType="variant">
      <vt:variant>
        <vt:i4>6946885</vt:i4>
      </vt:variant>
      <vt:variant>
        <vt:i4>0</vt:i4>
      </vt:variant>
      <vt:variant>
        <vt:i4>0</vt:i4>
      </vt:variant>
      <vt:variant>
        <vt:i4>5</vt:i4>
      </vt:variant>
      <vt:variant>
        <vt:lpwstr>mailto:duma@dvinaland.ru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</dc:title>
  <dc:creator>O.Kazakova</dc:creator>
  <cp:lastModifiedBy>kraskova</cp:lastModifiedBy>
  <cp:revision>5</cp:revision>
  <cp:lastPrinted>2019-12-04T07:01:00Z</cp:lastPrinted>
  <dcterms:created xsi:type="dcterms:W3CDTF">2019-11-27T09:30:00Z</dcterms:created>
  <dcterms:modified xsi:type="dcterms:W3CDTF">2019-12-04T07:02:00Z</dcterms:modified>
</cp:coreProperties>
</file>