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Глава архангельского парламента: состав </w:t>
      </w:r>
      <w:proofErr w:type="spellStart"/>
      <w:r w:rsidRPr="00E86433">
        <w:rPr>
          <w:rFonts w:ascii="Times New Roman" w:hAnsi="Times New Roman" w:cs="Times New Roman"/>
          <w:sz w:val="28"/>
          <w:szCs w:val="28"/>
        </w:rPr>
        <w:t>заксобрания</w:t>
      </w:r>
      <w:proofErr w:type="spellEnd"/>
      <w:r w:rsidRPr="00E86433">
        <w:rPr>
          <w:rFonts w:ascii="Times New Roman" w:hAnsi="Times New Roman" w:cs="Times New Roman"/>
          <w:sz w:val="28"/>
          <w:szCs w:val="28"/>
        </w:rPr>
        <w:t xml:space="preserve"> отражает интересы жителей региона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Состав депутатов Архангельского областного собрания седьмого созыва, который был избран в ходе единого дня голосования 9 сентября 2018 года, отражает интересы большинства жителей региона. Об этом в интервью ТАСС заявила председатель областного парламента Екатерина Прокопьева.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Оцените, пожалуйста, как прошли выборы в Архангельской области, в том числе выборы в областное собрание?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Они были интересными и напряженными. У людей Архангельской области был выбор, серьезный и реальный, за кого отдать голоса, кто-то в политическом плане определялся, кто-то голосовал за конкретного человека, которого уже знает в деле. Тот состав, который сложился в областном собрании, говорит о том, что кто-то отдал свои голоса опытным политикам, кто-то доверил представлять свои интересы буквально новичкам — не только в профессиональном смысле, но и совсем молодым по возрасту политикам.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Как можно прокомментировать состав депутатского корпуса?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Состав сложился очень интересный: из 47 человек 30 — люди, имеющие опыт в качестве законодателей либо на уровне региона, либо на уровне муниципалитетов, есть люди, которые впервые пришли в парламент, есть те, которые пришли в шестой раз.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У нас есть такие законодатели, на опыт которых можно полагаться представителям любых фракций, неважно, коммунист, "Единая Россия", ЛДПР или  "Справедливая Россия". У нас очень много в собрании тех, кто имеет юридическое образование, что немаловажно. Есть депутаты, которые получили опыт работы на постоянной основе на уровне муниципалитетов, и они понимают, что конкретно нужно делать.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У нас большое количество финансистов, у нас много людей с инженерным образованием, и неудивительно, что в такие комитеты, которые занимаются бюджетом либо промышленностью, инфраструктурой, дорогами, желает попасть большое количество депутатов. Прежде всего, люди базируются на собственном жизненном опыте и профессиональном образовании.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К вопросам, которые мы будем рассматривать, мы можем подходить с разных позиций. Есть депутаты, которые имеют рабочие профессии, есть учителя, врачи. Возраст парламентариев от 28 лет до 70 с лишним. В </w:t>
      </w:r>
      <w:r w:rsidRPr="00E86433">
        <w:rPr>
          <w:rFonts w:ascii="Times New Roman" w:hAnsi="Times New Roman" w:cs="Times New Roman"/>
          <w:sz w:val="28"/>
          <w:szCs w:val="28"/>
        </w:rPr>
        <w:lastRenderedPageBreak/>
        <w:t>собрании получился очень интересный срез, представляющий интересы большого количества жителей области.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Число депутатов в этом созыве уменьшилось до 47. Как вы оцениваете это нововведение?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— С точки зрения работы, ее у депутатов стало больше. Округа стали больше, это значит, что депутаты как можно чаще должны быть в своих округах. И мне очень нравится, что уже на первой неделе многие из депутатов известили о том, что они уехали работать в округа, это прекрасное межсессионное проведение времени. Люди уже имеют повестку, которая будет рассматриваться на второй сессии, и поехали обсуждать вопросы, поднимаемые на уровне региона, непосредственно с избирателями. </w:t>
      </w:r>
      <w:proofErr w:type="gramStart"/>
      <w:r w:rsidRPr="00E86433">
        <w:rPr>
          <w:rFonts w:ascii="Times New Roman" w:hAnsi="Times New Roman" w:cs="Times New Roman"/>
          <w:sz w:val="28"/>
          <w:szCs w:val="28"/>
        </w:rPr>
        <w:t>Непросто, но, с другой стороны, начинаем с самих себя, когда мы говорим об эффективном расходовании бюджетных средств, а любая деятельность депутата сопряжена в том числе и с затратами из бюджета: расходы по проезду к месту проведения сессий, расходы по проживанию в период сессии — это, хотим мы того или нет, требует затрат из бюджета.</w:t>
      </w:r>
      <w:proofErr w:type="gramEnd"/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Насколько, на ваш взгляд, будет эффективен областной парламент в таком составе? Как вы считаете, много ли времени понадобится на "</w:t>
      </w:r>
      <w:proofErr w:type="spellStart"/>
      <w:r w:rsidRPr="00E86433">
        <w:rPr>
          <w:rFonts w:ascii="Times New Roman" w:hAnsi="Times New Roman" w:cs="Times New Roman"/>
          <w:sz w:val="28"/>
          <w:szCs w:val="28"/>
        </w:rPr>
        <w:t>сработку</w:t>
      </w:r>
      <w:proofErr w:type="spellEnd"/>
      <w:r w:rsidRPr="00E86433">
        <w:rPr>
          <w:rFonts w:ascii="Times New Roman" w:hAnsi="Times New Roman" w:cs="Times New Roman"/>
          <w:sz w:val="28"/>
          <w:szCs w:val="28"/>
        </w:rPr>
        <w:t>"?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— Даже первая сессия уже показала, что люди очень активны. Хотят работать, хотят донести те наказы, которые получили в ходе избирательной кампании. Повестка уже включает вопросы, </w:t>
      </w:r>
      <w:proofErr w:type="gramStart"/>
      <w:r w:rsidRPr="00E86433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Pr="00E86433">
        <w:rPr>
          <w:rFonts w:ascii="Times New Roman" w:hAnsi="Times New Roman" w:cs="Times New Roman"/>
          <w:sz w:val="28"/>
          <w:szCs w:val="28"/>
        </w:rPr>
        <w:t xml:space="preserve"> в том числе и социальной политики, они, как правило, самые болезненные — вопросы налогового законодательства. Они тоже касаются большей части населения.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Все люди — достаточно уверенные в себе, имеющие собственную позицию, готовые ее донести. Это показала и первая сессия, когда развернулась дискуссия по законопроекту, касающемуся сохранения мер социальной поддержки для людей старшего поколения в случае изменения возраста выхода на пенсию. Уже чувствовалось по той дискуссии, которая развернулась в собрании, что документы были вдумчиво прочитаны, и это были не просто популистские лозунги, а именно оценка с точки зрения интересов жителей региона.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Прежде вы долгое время работали в органах исполнительной власти, теперь перешли во власть законодательную. Насколько, на ваш взгляд, серьезные отличия?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lastRenderedPageBreak/>
        <w:t xml:space="preserve">— Одно дело исполнять, а другое — регулировать на законодательном уровне, но я в этом вопросе не первая. Посмотрите историю нашего собрания. Первым председателем был Николай Алексеевич Исаков, он руководил </w:t>
      </w:r>
      <w:proofErr w:type="spellStart"/>
      <w:r w:rsidRPr="00E86433">
        <w:rPr>
          <w:rFonts w:ascii="Times New Roman" w:hAnsi="Times New Roman" w:cs="Times New Roman"/>
          <w:sz w:val="28"/>
          <w:szCs w:val="28"/>
        </w:rPr>
        <w:t>Пинежским</w:t>
      </w:r>
      <w:proofErr w:type="spellEnd"/>
      <w:r w:rsidRPr="00E86433">
        <w:rPr>
          <w:rFonts w:ascii="Times New Roman" w:hAnsi="Times New Roman" w:cs="Times New Roman"/>
          <w:sz w:val="28"/>
          <w:szCs w:val="28"/>
        </w:rPr>
        <w:t xml:space="preserve"> районом. Работая в исполнительной власти, очень хорошо понимаешь механизм реализации тех идей, которые принимаются в областном собрании. Это не значит, что позже ты себя ограничиваешь — как это будут исполнять, но это позволяет не быть оторванным от земли и принимать те законы, которые не являются популистскими, а которые можно реализовать на практике.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Какие вы видите основные задачи для себя?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— Я осознанно принимала выбор, понимая, что работа — это большая часть моей жизни. Что касается вопросов, нам их определяет жизнь. Естественно, мы учитываем федеральную повестку. Если сегодня на территории всей страны реализуются национальные проекты, то наша задача — сделать все, максимально от нас зависящее, чтобы при реализации этих проектов Архангельская область как можно больше получила возможностей.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>В ходе избирательной кампании мне кто-то говорил из избирателей: "А разве что-то зависит от законодательной власти?" А как не зависит? Мы сегодня готовы выстроить приоритеты так, чтобы у нас нашлись деньги на софинансирование тех позиций, которые реализуются со стороны Федерации. Важно уметь принимать решения, которые принесут максимальную пользу для региона.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Если бы в областных законах не были закреплены позиции, касающиеся финансирования сельских школ, не только малокомплектных, кто знает, как бы выглядела ситуация сегодня. Это в областном законе о здравоохранении закреплены позиции, каких мы должны придерживаться стандартов, чтобы оказывать медицинскую помощь на территории нашей огромной области. Ведь от того, как мы будем рассматривать вопрос, касающийся бюджета </w:t>
      </w:r>
      <w:proofErr w:type="spellStart"/>
      <w:r w:rsidRPr="00E86433">
        <w:rPr>
          <w:rFonts w:ascii="Times New Roman" w:hAnsi="Times New Roman" w:cs="Times New Roman"/>
          <w:sz w:val="28"/>
          <w:szCs w:val="28"/>
        </w:rPr>
        <w:t>ФОМСа</w:t>
      </w:r>
      <w:proofErr w:type="spellEnd"/>
      <w:r w:rsidRPr="00E86433">
        <w:rPr>
          <w:rFonts w:ascii="Times New Roman" w:hAnsi="Times New Roman" w:cs="Times New Roman"/>
          <w:sz w:val="28"/>
          <w:szCs w:val="28"/>
        </w:rPr>
        <w:t xml:space="preserve">, будет понятно, будет ли у сельских больниц возможность финансировать наши </w:t>
      </w:r>
      <w:proofErr w:type="spellStart"/>
      <w:r w:rsidRPr="00E86433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E86433">
        <w:rPr>
          <w:rFonts w:ascii="Times New Roman" w:hAnsi="Times New Roman" w:cs="Times New Roman"/>
          <w:sz w:val="28"/>
          <w:szCs w:val="28"/>
        </w:rPr>
        <w:t xml:space="preserve"> и их не закрывать. В областном законе закреплены позиции, касающиеся территориального общественного самоуправления. 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От законодательной власти много что зависит, и от того, насколько мы готовы принимать решения — и точечные, и глобальные, — зависит очень многое. На то, как мы работаем, смотрят муниципальные представительные </w:t>
      </w:r>
      <w:r w:rsidRPr="00E86433">
        <w:rPr>
          <w:rFonts w:ascii="Times New Roman" w:hAnsi="Times New Roman" w:cs="Times New Roman"/>
          <w:sz w:val="28"/>
          <w:szCs w:val="28"/>
        </w:rPr>
        <w:lastRenderedPageBreak/>
        <w:t>органы. И выстроить совместную работу с муниципалитетами — еще одна наша большая задача.</w:t>
      </w:r>
    </w:p>
    <w:p w:rsidR="00E86433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AC4" w:rsidRPr="00E86433" w:rsidRDefault="00E86433" w:rsidP="00E8643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33">
        <w:rPr>
          <w:rFonts w:ascii="Times New Roman" w:hAnsi="Times New Roman" w:cs="Times New Roman"/>
          <w:sz w:val="28"/>
          <w:szCs w:val="28"/>
        </w:rPr>
        <w:t xml:space="preserve">Беседовала Ирина </w:t>
      </w:r>
      <w:proofErr w:type="spellStart"/>
      <w:r w:rsidRPr="00E86433">
        <w:rPr>
          <w:rFonts w:ascii="Times New Roman" w:hAnsi="Times New Roman" w:cs="Times New Roman"/>
          <w:sz w:val="28"/>
          <w:szCs w:val="28"/>
        </w:rPr>
        <w:t>Скалина</w:t>
      </w:r>
      <w:proofErr w:type="spellEnd"/>
    </w:p>
    <w:sectPr w:rsidR="00EC5AC4" w:rsidRPr="00E86433" w:rsidSect="00E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33"/>
    <w:rsid w:val="00E86433"/>
    <w:rsid w:val="00EC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1</cp:revision>
  <dcterms:created xsi:type="dcterms:W3CDTF">2018-10-08T07:24:00Z</dcterms:created>
  <dcterms:modified xsi:type="dcterms:W3CDTF">2018-10-08T07:25:00Z</dcterms:modified>
</cp:coreProperties>
</file>