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6B" w:rsidRDefault="003A686B" w:rsidP="00EF5C0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714375" cy="790575"/>
            <wp:effectExtent l="0" t="0" r="9525" b="9525"/>
            <wp:docPr id="3" name="Рисунок 3" descr="http://www.dvinaland.ru/i/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vinaland.ru/i/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C04" w:rsidRPr="003C2946" w:rsidRDefault="00EF5C04" w:rsidP="00EF5C0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46">
        <w:rPr>
          <w:rFonts w:ascii="Times New Roman" w:hAnsi="Times New Roman" w:cs="Times New Roman"/>
          <w:b/>
          <w:sz w:val="28"/>
          <w:szCs w:val="28"/>
        </w:rPr>
        <w:t xml:space="preserve">Администрация Губернатора Архангельской области </w:t>
      </w:r>
    </w:p>
    <w:p w:rsidR="002202A8" w:rsidRPr="003C2946" w:rsidRDefault="00EF5C04" w:rsidP="00EF5C0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46">
        <w:rPr>
          <w:rFonts w:ascii="Times New Roman" w:hAnsi="Times New Roman" w:cs="Times New Roman"/>
          <w:b/>
          <w:sz w:val="28"/>
          <w:szCs w:val="28"/>
        </w:rPr>
        <w:t>и Правительства Архангельской области</w:t>
      </w:r>
    </w:p>
    <w:p w:rsidR="002202A8" w:rsidRDefault="002202A8" w:rsidP="00EF5C0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202A8" w:rsidRDefault="002202A8" w:rsidP="00EF5C0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202A8" w:rsidRDefault="002202A8" w:rsidP="00EF5C04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202A8" w:rsidRDefault="002202A8" w:rsidP="00EF5C04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A5495" w:rsidRPr="006D4548" w:rsidRDefault="002A5495" w:rsidP="00EF5C04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D4548">
        <w:rPr>
          <w:rFonts w:ascii="Times New Roman" w:hAnsi="Times New Roman" w:cs="Times New Roman"/>
          <w:b/>
          <w:sz w:val="56"/>
          <w:szCs w:val="56"/>
        </w:rPr>
        <w:t xml:space="preserve">ДОКЛАД </w:t>
      </w:r>
    </w:p>
    <w:p w:rsidR="002202A8" w:rsidRPr="003C2946" w:rsidRDefault="002A5495" w:rsidP="001C0923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C2946">
        <w:rPr>
          <w:rFonts w:ascii="Times New Roman" w:hAnsi="Times New Roman" w:cs="Times New Roman"/>
          <w:sz w:val="40"/>
          <w:szCs w:val="40"/>
        </w:rPr>
        <w:t xml:space="preserve">уполномоченного при Губернаторе Архангельской области </w:t>
      </w:r>
      <w:r w:rsidR="003C2946" w:rsidRPr="003C2946">
        <w:rPr>
          <w:rFonts w:ascii="Times New Roman" w:hAnsi="Times New Roman" w:cs="Times New Roman"/>
          <w:sz w:val="40"/>
          <w:szCs w:val="40"/>
        </w:rPr>
        <w:t xml:space="preserve">по защите прав предпринимателей </w:t>
      </w:r>
      <w:r w:rsidRPr="003C2946">
        <w:rPr>
          <w:rFonts w:ascii="Times New Roman" w:hAnsi="Times New Roman" w:cs="Times New Roman"/>
          <w:sz w:val="40"/>
          <w:szCs w:val="40"/>
        </w:rPr>
        <w:t>о состоянии соблюдения прав и законных интересов субъектов предпринимательской деятельности</w:t>
      </w:r>
      <w:r w:rsidR="003C2946" w:rsidRPr="003C2946">
        <w:rPr>
          <w:rFonts w:ascii="Times New Roman" w:hAnsi="Times New Roman" w:cs="Times New Roman"/>
          <w:sz w:val="40"/>
          <w:szCs w:val="40"/>
        </w:rPr>
        <w:t xml:space="preserve"> на территории Архангельской области</w:t>
      </w:r>
      <w:r w:rsidR="005050B3">
        <w:rPr>
          <w:rFonts w:ascii="Times New Roman" w:hAnsi="Times New Roman" w:cs="Times New Roman"/>
          <w:sz w:val="40"/>
          <w:szCs w:val="40"/>
        </w:rPr>
        <w:t xml:space="preserve"> за 2013 год</w:t>
      </w:r>
    </w:p>
    <w:p w:rsidR="002202A8" w:rsidRDefault="002202A8" w:rsidP="00EF5C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2A8" w:rsidRDefault="002202A8" w:rsidP="00EF5C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2A8" w:rsidRDefault="002202A8" w:rsidP="00EF5C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2A8" w:rsidRDefault="002202A8" w:rsidP="00EF5C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2A8" w:rsidRDefault="002202A8" w:rsidP="00E918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51E" w:rsidRDefault="0042651E" w:rsidP="00E918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548" w:rsidRDefault="006D4548" w:rsidP="00E918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86B" w:rsidRDefault="003A686B" w:rsidP="00E918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4DBD" w:rsidRPr="00B91D30" w:rsidRDefault="00B91D30" w:rsidP="00426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D30">
        <w:rPr>
          <w:rFonts w:ascii="Times New Roman" w:hAnsi="Times New Roman" w:cs="Times New Roman"/>
          <w:sz w:val="28"/>
          <w:szCs w:val="28"/>
        </w:rPr>
        <w:t>Архангельск</w:t>
      </w:r>
    </w:p>
    <w:p w:rsidR="00B91D30" w:rsidRPr="00B91D30" w:rsidRDefault="003C2946" w:rsidP="00426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D36155" w:rsidRDefault="009973A2" w:rsidP="004265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Оглавление:</w:t>
      </w:r>
    </w:p>
    <w:p w:rsidR="007F5480" w:rsidRDefault="007F5480" w:rsidP="0042651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8223"/>
        <w:gridCol w:w="672"/>
      </w:tblGrid>
      <w:tr w:rsidR="008835B6" w:rsidTr="00441F0B">
        <w:tc>
          <w:tcPr>
            <w:tcW w:w="353" w:type="pct"/>
          </w:tcPr>
          <w:p w:rsidR="00936AD0" w:rsidRDefault="00936AD0" w:rsidP="00426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96" w:type="pct"/>
            <w:vAlign w:val="center"/>
          </w:tcPr>
          <w:p w:rsidR="00611659" w:rsidRPr="00936AD0" w:rsidRDefault="007A215C" w:rsidP="0042651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Введение……………………………………………………………......</w:t>
            </w:r>
          </w:p>
        </w:tc>
        <w:tc>
          <w:tcPr>
            <w:tcW w:w="351" w:type="pct"/>
            <w:vAlign w:val="center"/>
          </w:tcPr>
          <w:p w:rsidR="00936AD0" w:rsidRDefault="00936AD0" w:rsidP="00426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35B6" w:rsidTr="00441F0B">
        <w:tc>
          <w:tcPr>
            <w:tcW w:w="353" w:type="pct"/>
          </w:tcPr>
          <w:p w:rsidR="00936AD0" w:rsidRDefault="00936AD0" w:rsidP="00426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96" w:type="pct"/>
            <w:vAlign w:val="center"/>
          </w:tcPr>
          <w:p w:rsidR="00611659" w:rsidRDefault="007A215C" w:rsidP="0042651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Правовая основа</w:t>
            </w:r>
            <w:r w:rsidRPr="00936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основные направления </w:t>
            </w:r>
            <w:r w:rsidRPr="00936AD0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уполномоченного при </w:t>
            </w:r>
            <w:r w:rsidRPr="00936AD0">
              <w:rPr>
                <w:rFonts w:ascii="Times New Roman" w:hAnsi="Times New Roman" w:cs="Times New Roman"/>
                <w:sz w:val="28"/>
                <w:szCs w:val="28"/>
              </w:rPr>
              <w:t>Губернаторе Архангельской области по защите прав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…........................................................</w:t>
            </w:r>
          </w:p>
        </w:tc>
        <w:tc>
          <w:tcPr>
            <w:tcW w:w="351" w:type="pct"/>
            <w:vAlign w:val="center"/>
          </w:tcPr>
          <w:p w:rsidR="001E695A" w:rsidRDefault="001E695A" w:rsidP="00426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15C" w:rsidRDefault="007A215C" w:rsidP="00426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AD0" w:rsidRDefault="00E918BC" w:rsidP="00426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651E" w:rsidTr="00441F0B">
        <w:tc>
          <w:tcPr>
            <w:tcW w:w="353" w:type="pct"/>
          </w:tcPr>
          <w:p w:rsidR="0042651E" w:rsidRDefault="0042651E" w:rsidP="00426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96" w:type="pct"/>
            <w:vAlign w:val="center"/>
          </w:tcPr>
          <w:p w:rsidR="0042651E" w:rsidRDefault="0042651E" w:rsidP="0042651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Институциональная основа деятельности уполномоченного при Губернаторе Архангельской области по защите прав предпринимателей……………………………………………………</w:t>
            </w:r>
          </w:p>
        </w:tc>
        <w:tc>
          <w:tcPr>
            <w:tcW w:w="351" w:type="pct"/>
            <w:vAlign w:val="center"/>
          </w:tcPr>
          <w:p w:rsidR="0042651E" w:rsidRDefault="0042651E" w:rsidP="00426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51E" w:rsidRDefault="0042651E" w:rsidP="00426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51E" w:rsidRDefault="006D5AFF" w:rsidP="00426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85340" w:rsidTr="00441F0B">
        <w:tc>
          <w:tcPr>
            <w:tcW w:w="353" w:type="pct"/>
          </w:tcPr>
          <w:p w:rsidR="00285340" w:rsidRDefault="00285340" w:rsidP="00426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96" w:type="pct"/>
            <w:vAlign w:val="center"/>
          </w:tcPr>
          <w:p w:rsidR="00285340" w:rsidRDefault="00285340" w:rsidP="0042651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условий осуществления предпринимательской деятельности в Архангельской области……………………………</w:t>
            </w:r>
          </w:p>
        </w:tc>
        <w:tc>
          <w:tcPr>
            <w:tcW w:w="351" w:type="pct"/>
            <w:vAlign w:val="center"/>
          </w:tcPr>
          <w:p w:rsidR="00285340" w:rsidRDefault="00285340" w:rsidP="00426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340" w:rsidRDefault="00285340" w:rsidP="00426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F4D0B" w:rsidTr="00441F0B">
        <w:tc>
          <w:tcPr>
            <w:tcW w:w="353" w:type="pct"/>
          </w:tcPr>
          <w:p w:rsidR="001F4D0B" w:rsidRDefault="00285340" w:rsidP="00426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4D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96" w:type="pct"/>
            <w:vAlign w:val="center"/>
          </w:tcPr>
          <w:p w:rsidR="001F4D0B" w:rsidRDefault="00113249" w:rsidP="0042651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F4D0B">
              <w:rPr>
                <w:rFonts w:ascii="Times New Roman" w:hAnsi="Times New Roman" w:cs="Times New Roman"/>
                <w:sz w:val="28"/>
                <w:szCs w:val="28"/>
              </w:rPr>
              <w:t xml:space="preserve">нализ обращений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жалоб, поступивших в адрес </w:t>
            </w:r>
            <w:r w:rsidR="001F4D0B">
              <w:rPr>
                <w:rFonts w:ascii="Times New Roman" w:hAnsi="Times New Roman" w:cs="Times New Roman"/>
                <w:sz w:val="28"/>
                <w:szCs w:val="28"/>
              </w:rPr>
              <w:t>уполномоченного при Губернаторе Архангельской области по защите прав предпринимателей………………………………………</w:t>
            </w:r>
          </w:p>
        </w:tc>
        <w:tc>
          <w:tcPr>
            <w:tcW w:w="351" w:type="pct"/>
            <w:vAlign w:val="center"/>
          </w:tcPr>
          <w:p w:rsidR="001F4D0B" w:rsidRDefault="001F4D0B" w:rsidP="00426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D0B" w:rsidRDefault="001F4D0B" w:rsidP="00426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D0B" w:rsidRDefault="006D4548" w:rsidP="00426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8835B6" w:rsidTr="00441F0B">
        <w:tc>
          <w:tcPr>
            <w:tcW w:w="353" w:type="pct"/>
          </w:tcPr>
          <w:p w:rsidR="00936AD0" w:rsidRDefault="00285340" w:rsidP="00426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6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96" w:type="pct"/>
            <w:vAlign w:val="center"/>
          </w:tcPr>
          <w:p w:rsidR="00611659" w:rsidRPr="00D36155" w:rsidRDefault="005945D9" w:rsidP="0024052B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Взаимодействие </w:t>
            </w:r>
            <w:r w:rsidR="001132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регионального </w:t>
            </w:r>
            <w:r w:rsidR="002405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уполномоченного с Аппаратом </w:t>
            </w:r>
            <w:r w:rsidRPr="005945D9">
              <w:rPr>
                <w:rFonts w:ascii="Times New Roman" w:eastAsia="Calibri" w:hAnsi="Times New Roman" w:cs="Times New Roman"/>
                <w:sz w:val="28"/>
                <w:szCs w:val="28"/>
              </w:rPr>
              <w:t>Уполномоченного при Президенте Р</w:t>
            </w:r>
            <w:r w:rsidR="006529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оссийской </w:t>
            </w:r>
            <w:r w:rsidRPr="005945D9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="006529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едерации </w:t>
            </w:r>
            <w:r w:rsidRPr="00594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защите прав</w:t>
            </w:r>
            <w:r w:rsidR="006529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1165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1E695A">
              <w:rPr>
                <w:rFonts w:ascii="Times New Roman" w:eastAsia="Calibri" w:hAnsi="Times New Roman" w:cs="Times New Roman"/>
                <w:sz w:val="28"/>
                <w:szCs w:val="28"/>
              </w:rPr>
              <w:t>редпринимателей</w:t>
            </w:r>
            <w:r w:rsidR="0024052B">
              <w:rPr>
                <w:rFonts w:ascii="Times New Roman" w:eastAsia="Calibri" w:hAnsi="Times New Roman" w:cs="Times New Roman"/>
                <w:sz w:val="28"/>
                <w:szCs w:val="28"/>
              </w:rPr>
              <w:t>, органами государственной власти, органами местного самоуправления, общественными объединениями предпринимателей Архангельской области………</w:t>
            </w:r>
          </w:p>
        </w:tc>
        <w:tc>
          <w:tcPr>
            <w:tcW w:w="351" w:type="pct"/>
            <w:vAlign w:val="center"/>
          </w:tcPr>
          <w:p w:rsidR="00611659" w:rsidRDefault="00611659" w:rsidP="00426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480" w:rsidRPr="007F5480" w:rsidRDefault="007F5480" w:rsidP="00426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2B" w:rsidRDefault="0024052B" w:rsidP="00426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2B" w:rsidRDefault="0024052B" w:rsidP="00426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AD0" w:rsidRDefault="006D4548" w:rsidP="00426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8835B6" w:rsidTr="00441F0B">
        <w:tc>
          <w:tcPr>
            <w:tcW w:w="353" w:type="pct"/>
          </w:tcPr>
          <w:p w:rsidR="00936AD0" w:rsidRDefault="00285340" w:rsidP="00E918B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31D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96" w:type="pct"/>
          </w:tcPr>
          <w:p w:rsidR="005945D9" w:rsidRDefault="005F1D05" w:rsidP="005F1D0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по совершенствованию правового положения субъектов предпринимательской деятельности……………………</w:t>
            </w:r>
          </w:p>
        </w:tc>
        <w:tc>
          <w:tcPr>
            <w:tcW w:w="351" w:type="pct"/>
          </w:tcPr>
          <w:p w:rsidR="00936AD0" w:rsidRDefault="00936AD0" w:rsidP="00E918B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D05" w:rsidRDefault="006D4548" w:rsidP="00E918B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8835B6" w:rsidTr="00441F0B">
        <w:tc>
          <w:tcPr>
            <w:tcW w:w="353" w:type="pct"/>
          </w:tcPr>
          <w:p w:rsidR="00936AD0" w:rsidRDefault="00285340" w:rsidP="00E918B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36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96" w:type="pct"/>
            <w:vAlign w:val="center"/>
          </w:tcPr>
          <w:p w:rsidR="00936AD0" w:rsidRPr="005945D9" w:rsidRDefault="005945D9" w:rsidP="0011324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45D9">
              <w:rPr>
                <w:rFonts w:ascii="Times New Roman" w:hAnsi="Times New Roman" w:cs="Times New Roman"/>
                <w:sz w:val="28"/>
                <w:szCs w:val="28"/>
              </w:rPr>
              <w:t>Освещ</w:t>
            </w:r>
            <w:r w:rsidR="004A1205">
              <w:rPr>
                <w:rFonts w:ascii="Times New Roman" w:hAnsi="Times New Roman" w:cs="Times New Roman"/>
                <w:sz w:val="28"/>
                <w:szCs w:val="28"/>
              </w:rPr>
              <w:t xml:space="preserve">ение деятельности </w:t>
            </w:r>
            <w:r w:rsidR="00113249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</w:t>
            </w:r>
            <w:r w:rsidRPr="005945D9">
              <w:rPr>
                <w:rFonts w:ascii="Times New Roman" w:hAnsi="Times New Roman" w:cs="Times New Roman"/>
                <w:sz w:val="28"/>
                <w:szCs w:val="28"/>
              </w:rPr>
              <w:t>уполномоченного в</w:t>
            </w:r>
            <w:r w:rsidR="004A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45D9">
              <w:rPr>
                <w:rFonts w:ascii="Times New Roman" w:hAnsi="Times New Roman" w:cs="Times New Roman"/>
                <w:sz w:val="28"/>
                <w:szCs w:val="28"/>
              </w:rPr>
              <w:t>средствах</w:t>
            </w:r>
            <w:r w:rsidR="00113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45D9">
              <w:rPr>
                <w:rFonts w:ascii="Times New Roman" w:hAnsi="Times New Roman" w:cs="Times New Roman"/>
                <w:sz w:val="28"/>
                <w:szCs w:val="28"/>
              </w:rPr>
              <w:t>массовой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  <w:r w:rsidR="007F5480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 w:rsidR="00113249"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  <w:r w:rsidR="007F5480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351" w:type="pct"/>
            <w:vAlign w:val="center"/>
          </w:tcPr>
          <w:p w:rsidR="001E695A" w:rsidRDefault="001E695A" w:rsidP="00E918B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AD0" w:rsidRDefault="006D4548" w:rsidP="00E918B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7F5480" w:rsidRDefault="007F5480" w:rsidP="00E918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F272A" w:rsidRDefault="00FF272A" w:rsidP="00E918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052B" w:rsidRDefault="0024052B" w:rsidP="00E918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F1D05" w:rsidRDefault="005F1D05" w:rsidP="00E918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F1D05" w:rsidRDefault="005F1D05" w:rsidP="00E918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F1D05" w:rsidRDefault="005F1D05" w:rsidP="00E918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F1D05" w:rsidRDefault="005F1D05" w:rsidP="00E918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86571" w:rsidRDefault="00F86571" w:rsidP="005F1D0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94772" w:rsidRDefault="00B94772" w:rsidP="005F1D0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571" w:rsidRDefault="00C46A22" w:rsidP="005F1D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A22">
        <w:rPr>
          <w:rFonts w:ascii="Times New Roman" w:hAnsi="Times New Roman" w:cs="Times New Roman"/>
          <w:sz w:val="28"/>
          <w:szCs w:val="28"/>
        </w:rPr>
        <w:t>Доклад уполномоченного при Г</w:t>
      </w:r>
      <w:r>
        <w:rPr>
          <w:rFonts w:ascii="Times New Roman" w:hAnsi="Times New Roman" w:cs="Times New Roman"/>
          <w:sz w:val="28"/>
          <w:szCs w:val="28"/>
        </w:rPr>
        <w:t>убернаторе Архангельской области по защите прав предпринимателей</w:t>
      </w:r>
      <w:r w:rsidR="00885C07">
        <w:rPr>
          <w:rFonts w:ascii="Times New Roman" w:hAnsi="Times New Roman" w:cs="Times New Roman"/>
          <w:sz w:val="28"/>
          <w:szCs w:val="28"/>
        </w:rPr>
        <w:t xml:space="preserve"> (далее – уполномоченный)</w:t>
      </w:r>
      <w:r>
        <w:rPr>
          <w:rFonts w:ascii="Times New Roman" w:hAnsi="Times New Roman" w:cs="Times New Roman"/>
          <w:sz w:val="28"/>
          <w:szCs w:val="28"/>
        </w:rPr>
        <w:t xml:space="preserve"> о состоянии соблюдения прав и законных интересов субъектов предпринимательской деятельности на территории Архангельской области </w:t>
      </w:r>
      <w:r w:rsidR="0070272F">
        <w:rPr>
          <w:rFonts w:ascii="Times New Roman" w:hAnsi="Times New Roman" w:cs="Times New Roman"/>
          <w:sz w:val="28"/>
          <w:szCs w:val="28"/>
        </w:rPr>
        <w:t xml:space="preserve"> за 2013 год </w:t>
      </w:r>
      <w:r>
        <w:rPr>
          <w:rFonts w:ascii="Times New Roman" w:hAnsi="Times New Roman" w:cs="Times New Roman"/>
          <w:sz w:val="28"/>
          <w:szCs w:val="28"/>
        </w:rPr>
        <w:t xml:space="preserve">подготовлен в соответствии со статьей 11 областного закона от </w:t>
      </w:r>
      <w:r w:rsidR="008D28A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 июля 2013 года № 699-41-ОЗ «Об уполномоченном при Губернаторе Архангельской области по защите прав предпринимателей».</w:t>
      </w:r>
    </w:p>
    <w:p w:rsidR="00C46A22" w:rsidRDefault="00C46A22" w:rsidP="00C46A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доклада является анализ ситуации в сфере соблюдения прав и законных интересов субъектов предпринимательской деятельности</w:t>
      </w:r>
      <w:r w:rsidR="00E918BC">
        <w:rPr>
          <w:rFonts w:ascii="Times New Roman" w:hAnsi="Times New Roman" w:cs="Times New Roman"/>
          <w:sz w:val="28"/>
          <w:szCs w:val="28"/>
        </w:rPr>
        <w:t xml:space="preserve">, выявление наиболее актуальных, системных </w:t>
      </w:r>
      <w:r>
        <w:rPr>
          <w:rFonts w:ascii="Times New Roman" w:hAnsi="Times New Roman" w:cs="Times New Roman"/>
          <w:sz w:val="28"/>
          <w:szCs w:val="28"/>
        </w:rPr>
        <w:t>проблем в данной сфере и причин</w:t>
      </w:r>
      <w:r w:rsidR="004716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их порождающих, а также информирование органов власти всех уровней и должностных лиц, институтов гражданского общества и жителей Архангельской области о деятельности уполномоченного. Доклад является предусмотренным законодательством сп</w:t>
      </w:r>
      <w:r w:rsidR="00B3139A">
        <w:rPr>
          <w:rFonts w:ascii="Times New Roman" w:hAnsi="Times New Roman" w:cs="Times New Roman"/>
          <w:sz w:val="28"/>
          <w:szCs w:val="28"/>
        </w:rPr>
        <w:t>особом реагирования на выявленные и наиболее актуальные</w:t>
      </w:r>
      <w:r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B3139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72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772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пра</w:t>
      </w:r>
      <w:r w:rsidR="00B94772">
        <w:rPr>
          <w:rFonts w:ascii="Times New Roman" w:hAnsi="Times New Roman" w:cs="Times New Roman"/>
          <w:sz w:val="28"/>
          <w:szCs w:val="28"/>
        </w:rPr>
        <w:t>в</w:t>
      </w:r>
      <w:r w:rsidR="00471650">
        <w:rPr>
          <w:rFonts w:ascii="Times New Roman" w:hAnsi="Times New Roman" w:cs="Times New Roman"/>
          <w:sz w:val="28"/>
          <w:szCs w:val="28"/>
        </w:rPr>
        <w:t xml:space="preserve"> и законных интересов субъектов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</w:t>
      </w:r>
      <w:r w:rsidR="00B94772">
        <w:rPr>
          <w:rFonts w:ascii="Times New Roman" w:hAnsi="Times New Roman" w:cs="Times New Roman"/>
          <w:sz w:val="28"/>
          <w:szCs w:val="28"/>
        </w:rPr>
        <w:t xml:space="preserve"> на территории Архангельской области.</w:t>
      </w:r>
    </w:p>
    <w:p w:rsidR="00B94772" w:rsidRDefault="00B94772" w:rsidP="00C46A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подготовки доклада положен анализ основных направлений деятельности уполномоченного, </w:t>
      </w:r>
      <w:r w:rsidR="00660C70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>поступивших жалоб субъектов предпринимательской деятельности и информация о результатах их рассмотрения, оценка условий осуществления предпринимательской деятельности в Архангельской области</w:t>
      </w:r>
      <w:r w:rsidR="00660C70">
        <w:rPr>
          <w:rFonts w:ascii="Times New Roman" w:hAnsi="Times New Roman" w:cs="Times New Roman"/>
          <w:sz w:val="28"/>
          <w:szCs w:val="28"/>
        </w:rPr>
        <w:t>, а также предложения о совершенствовании правового положения субъектов предпринимательской деятельности в Архангельской области.</w:t>
      </w:r>
    </w:p>
    <w:p w:rsidR="00AA47D0" w:rsidRDefault="00C55A9A" w:rsidP="00C46A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использованная для подготовки доклада, получена из следующих источников:</w:t>
      </w:r>
    </w:p>
    <w:p w:rsidR="00C55A9A" w:rsidRDefault="00C55A9A" w:rsidP="00C46A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индивидуальные и коллективные обращения </w:t>
      </w:r>
      <w:r w:rsidR="00E918BC">
        <w:rPr>
          <w:rFonts w:ascii="Times New Roman" w:hAnsi="Times New Roman" w:cs="Times New Roman"/>
          <w:sz w:val="28"/>
          <w:szCs w:val="28"/>
        </w:rPr>
        <w:t>предпринимателей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5A9A" w:rsidRDefault="00C55A9A" w:rsidP="00C46A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данные, полученные уполномоченным в ходе личного приема граждан;</w:t>
      </w:r>
    </w:p>
    <w:p w:rsidR="00C55A9A" w:rsidRDefault="00C55A9A" w:rsidP="00C46A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информационные материалы, полученные уполномоченным от </w:t>
      </w:r>
      <w:r w:rsidR="00E918BC">
        <w:rPr>
          <w:rFonts w:ascii="Times New Roman" w:hAnsi="Times New Roman" w:cs="Times New Roman"/>
          <w:sz w:val="28"/>
          <w:szCs w:val="28"/>
        </w:rPr>
        <w:t>органов государственной власти Архангельской области, территориальных органов федеральных органов исполнительной власти в Архангельской области, органов местного самоуправления муниципальных образований Архангельской области, общественных организаций;</w:t>
      </w:r>
    </w:p>
    <w:p w:rsidR="00E918BC" w:rsidRDefault="00E918BC" w:rsidP="00C46A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материалов конференций, семинаров, деловых встреч и «круглых столов», проведенных уполномоченным или с его участием;</w:t>
      </w:r>
    </w:p>
    <w:p w:rsidR="00E918BC" w:rsidRDefault="00E918BC" w:rsidP="00C46A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публикации </w:t>
      </w:r>
      <w:r w:rsidR="00471650">
        <w:rPr>
          <w:rFonts w:ascii="Times New Roman" w:hAnsi="Times New Roman" w:cs="Times New Roman"/>
          <w:sz w:val="28"/>
          <w:szCs w:val="28"/>
        </w:rPr>
        <w:t xml:space="preserve">и сюжеты </w:t>
      </w:r>
      <w:r>
        <w:rPr>
          <w:rFonts w:ascii="Times New Roman" w:hAnsi="Times New Roman" w:cs="Times New Roman"/>
          <w:sz w:val="28"/>
          <w:szCs w:val="28"/>
        </w:rPr>
        <w:t>в средствах массовой информации, а также в информационно-телекоммуникационной сети «Интернет».</w:t>
      </w:r>
    </w:p>
    <w:p w:rsidR="00660C70" w:rsidRPr="00C46A22" w:rsidRDefault="007A215C" w:rsidP="00C46A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11 областного закона от </w:t>
      </w:r>
      <w:r w:rsidR="008D28A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 июля 2013 года № 699-41-ОЗ «Об уполномоченном при Губернаторе Архангельской области по защите прав предпринимателей» ежегодный доклад уполномоченного о состоянии соблюдения прав и законных интересов субъектов предпринимательской деятельности на территории Архангельской области направляется Губернатору Архангельской области, в Архангельское областное Собрание депутатов, Уполномоченному при Президенте Российской Федерации по защите прав предпринимателей, председателю Архангельского областного суда, прокурору Архангельской области, а также размещается на официальных сайтах Правительства Архангельской области и уполномоченного при Губернаторе Архангельской области по защите прав предпринимателей в информационно-телекоммуникационной сети «Интернет».</w:t>
      </w:r>
    </w:p>
    <w:p w:rsidR="00F86571" w:rsidRDefault="00F86571" w:rsidP="00713F85">
      <w:pPr>
        <w:spacing w:after="0" w:line="408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85C07" w:rsidRDefault="00885C07" w:rsidP="00713F85">
      <w:pPr>
        <w:spacing w:after="0" w:line="408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72763" w:rsidRDefault="00D72763" w:rsidP="00713F85">
      <w:pPr>
        <w:spacing w:after="0" w:line="408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0272F" w:rsidRDefault="0070272F" w:rsidP="006B5D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39A" w:rsidRDefault="00B3139A" w:rsidP="006B5D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2EA" w:rsidRDefault="00F86571" w:rsidP="006B5D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D6F">
        <w:rPr>
          <w:rFonts w:ascii="Times New Roman" w:hAnsi="Times New Roman" w:cs="Times New Roman"/>
          <w:b/>
          <w:sz w:val="28"/>
          <w:szCs w:val="28"/>
        </w:rPr>
        <w:lastRenderedPageBreak/>
        <w:t>Правовая основа</w:t>
      </w:r>
      <w:r w:rsidR="006B5D6F" w:rsidRPr="006B5D6F">
        <w:rPr>
          <w:rFonts w:ascii="Times New Roman" w:hAnsi="Times New Roman" w:cs="Times New Roman"/>
          <w:b/>
          <w:sz w:val="28"/>
          <w:szCs w:val="28"/>
        </w:rPr>
        <w:t xml:space="preserve"> и основные направления</w:t>
      </w:r>
      <w:r w:rsidR="001F0F23" w:rsidRPr="006B5D6F">
        <w:rPr>
          <w:rFonts w:ascii="Times New Roman" w:hAnsi="Times New Roman" w:cs="Times New Roman"/>
          <w:b/>
          <w:sz w:val="28"/>
          <w:szCs w:val="28"/>
        </w:rPr>
        <w:t xml:space="preserve"> деятельности уполномоченного при Губернаторе Архангельской области </w:t>
      </w:r>
    </w:p>
    <w:p w:rsidR="008835B6" w:rsidRPr="006B5D6F" w:rsidRDefault="001F0F23" w:rsidP="006B5D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D6F">
        <w:rPr>
          <w:rFonts w:ascii="Times New Roman" w:hAnsi="Times New Roman" w:cs="Times New Roman"/>
          <w:b/>
          <w:sz w:val="28"/>
          <w:szCs w:val="28"/>
        </w:rPr>
        <w:t>по защите прав предпринимателей</w:t>
      </w:r>
    </w:p>
    <w:p w:rsidR="00EF5C04" w:rsidRPr="00EF5C04" w:rsidRDefault="00EF5C04" w:rsidP="00EF5C04">
      <w:pPr>
        <w:spacing w:after="0" w:line="360" w:lineRule="auto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092C56" w:rsidRDefault="00092C56" w:rsidP="000834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Конституция Российской Федерации закрепляет право граждан на свободное использование своих способностей и имущества для предпринимательской и иной не запрещенной законом экономической деятельности.</w:t>
      </w:r>
    </w:p>
    <w:p w:rsidR="00092C56" w:rsidRPr="00092C56" w:rsidRDefault="00092C56" w:rsidP="000834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Дополнительной гарантией, обеспечивающей защиту и свободную реализацию указанного права, является институт уполномоченных по защите прав предпринимателей.</w:t>
      </w:r>
    </w:p>
    <w:p w:rsidR="000834C4" w:rsidRDefault="000834C4" w:rsidP="00083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института уполномоченных по защите прав предпринимателей продиктовано </w:t>
      </w:r>
      <w:r>
        <w:rPr>
          <w:rFonts w:ascii="Times New Roman" w:hAnsi="Times New Roman" w:cs="Times New Roman"/>
          <w:sz w:val="28"/>
          <w:szCs w:val="28"/>
        </w:rPr>
        <w:t>необходимостью преодоления имеющих место на практике административных барьеров, бюрократического давления, коррупционных проявлений в предпринимательской среде со стороны органов государственной власти и их должностных лиц, которые не в силах самостоятельно разрешить субъекты предпринимательской деятельности.</w:t>
      </w:r>
      <w:r w:rsidR="00A658F4">
        <w:rPr>
          <w:rFonts w:ascii="Times New Roman" w:hAnsi="Times New Roman" w:cs="Times New Roman"/>
          <w:sz w:val="28"/>
          <w:szCs w:val="28"/>
        </w:rPr>
        <w:t xml:space="preserve"> С одной стороны, создание института уполномоченных по защите прав предпринимателей – шаг к более цивилизованным отношениям между государством и предпринимателями. С другой – это фактическое признание т</w:t>
      </w:r>
      <w:r w:rsidR="00A95878">
        <w:rPr>
          <w:rFonts w:ascii="Times New Roman" w:hAnsi="Times New Roman" w:cs="Times New Roman"/>
          <w:sz w:val="28"/>
          <w:szCs w:val="28"/>
        </w:rPr>
        <w:t>ого, что действующие</w:t>
      </w:r>
      <w:r w:rsidR="00A658F4">
        <w:rPr>
          <w:rFonts w:ascii="Times New Roman" w:hAnsi="Times New Roman" w:cs="Times New Roman"/>
          <w:sz w:val="28"/>
          <w:szCs w:val="28"/>
        </w:rPr>
        <w:t xml:space="preserve"> судебная и правоохранительные системы не только не</w:t>
      </w:r>
      <w:r w:rsidR="00471650">
        <w:rPr>
          <w:rFonts w:ascii="Times New Roman" w:hAnsi="Times New Roman" w:cs="Times New Roman"/>
          <w:sz w:val="28"/>
          <w:szCs w:val="28"/>
        </w:rPr>
        <w:t xml:space="preserve"> </w:t>
      </w:r>
      <w:r w:rsidR="00A658F4">
        <w:rPr>
          <w:rFonts w:ascii="Times New Roman" w:hAnsi="Times New Roman" w:cs="Times New Roman"/>
          <w:sz w:val="28"/>
          <w:szCs w:val="28"/>
        </w:rPr>
        <w:t>эффективно защищают права и законные интересы предпринимателей, но и зачастую нарушают эти права, становятся инструментом, с помощью которого нарушаются права предпринимателей.</w:t>
      </w:r>
    </w:p>
    <w:p w:rsidR="00D0421C" w:rsidRDefault="00D0421C" w:rsidP="00D04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7EB">
        <w:rPr>
          <w:rFonts w:ascii="Times New Roman" w:hAnsi="Times New Roman" w:cs="Times New Roman"/>
          <w:sz w:val="28"/>
          <w:szCs w:val="28"/>
        </w:rPr>
        <w:t>Правовой основой функционирования института уполномоченных по защите</w:t>
      </w:r>
      <w:r>
        <w:rPr>
          <w:rFonts w:ascii="Times New Roman" w:hAnsi="Times New Roman" w:cs="Times New Roman"/>
          <w:sz w:val="28"/>
          <w:szCs w:val="28"/>
        </w:rPr>
        <w:t xml:space="preserve"> прав предпринимателей в Российской Федерации явля</w:t>
      </w:r>
      <w:r w:rsidR="005170DD">
        <w:rPr>
          <w:rFonts w:ascii="Times New Roman" w:hAnsi="Times New Roman" w:cs="Times New Roman"/>
          <w:sz w:val="28"/>
          <w:szCs w:val="28"/>
        </w:rPr>
        <w:t>ется Федеральный</w:t>
      </w:r>
      <w:r w:rsidR="001D10E2">
        <w:rPr>
          <w:rFonts w:ascii="Times New Roman" w:hAnsi="Times New Roman" w:cs="Times New Roman"/>
          <w:sz w:val="28"/>
          <w:szCs w:val="28"/>
        </w:rPr>
        <w:t xml:space="preserve"> закон от </w:t>
      </w:r>
      <w:r w:rsidR="008D28AB">
        <w:rPr>
          <w:rFonts w:ascii="Times New Roman" w:hAnsi="Times New Roman" w:cs="Times New Roman"/>
          <w:sz w:val="28"/>
          <w:szCs w:val="28"/>
        </w:rPr>
        <w:t>0</w:t>
      </w:r>
      <w:r w:rsidR="005170DD">
        <w:rPr>
          <w:rFonts w:ascii="Times New Roman" w:hAnsi="Times New Roman" w:cs="Times New Roman"/>
          <w:sz w:val="28"/>
          <w:szCs w:val="28"/>
        </w:rPr>
        <w:t xml:space="preserve">7 мая </w:t>
      </w:r>
      <w:r>
        <w:rPr>
          <w:rFonts w:ascii="Times New Roman" w:hAnsi="Times New Roman" w:cs="Times New Roman"/>
          <w:sz w:val="28"/>
          <w:szCs w:val="28"/>
        </w:rPr>
        <w:t>2013 №</w:t>
      </w:r>
      <w:r w:rsidR="00517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78-ФЗ «Об уполномоченных по защите прав предпринимателей в Российской Федерации» и Указ Президента Российской Федерации от</w:t>
      </w:r>
      <w:r w:rsidR="001D10E2">
        <w:rPr>
          <w:rFonts w:ascii="Times New Roman" w:hAnsi="Times New Roman" w:cs="Times New Roman"/>
          <w:sz w:val="28"/>
          <w:szCs w:val="28"/>
        </w:rPr>
        <w:t xml:space="preserve"> </w:t>
      </w:r>
      <w:r w:rsidR="008D28AB">
        <w:rPr>
          <w:rFonts w:ascii="Times New Roman" w:hAnsi="Times New Roman" w:cs="Times New Roman"/>
          <w:sz w:val="28"/>
          <w:szCs w:val="28"/>
        </w:rPr>
        <w:t>0</w:t>
      </w:r>
      <w:r w:rsidR="005170DD">
        <w:rPr>
          <w:rFonts w:ascii="Times New Roman" w:hAnsi="Times New Roman" w:cs="Times New Roman"/>
          <w:sz w:val="28"/>
          <w:szCs w:val="28"/>
        </w:rPr>
        <w:t xml:space="preserve">7 мая </w:t>
      </w:r>
      <w:r>
        <w:rPr>
          <w:rFonts w:ascii="Times New Roman" w:hAnsi="Times New Roman" w:cs="Times New Roman"/>
          <w:sz w:val="28"/>
          <w:szCs w:val="28"/>
        </w:rPr>
        <w:t>2012 №</w:t>
      </w:r>
      <w:r w:rsidR="00517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596 «О долгосрочной государственной экономической политике».</w:t>
      </w:r>
    </w:p>
    <w:p w:rsidR="009526D7" w:rsidRDefault="00F77274" w:rsidP="00962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 исполнение норм федерального законодательства в Архангельской области разработан и </w:t>
      </w:r>
      <w:r w:rsidR="001D10E2">
        <w:rPr>
          <w:rFonts w:ascii="Times New Roman" w:hAnsi="Times New Roman" w:cs="Times New Roman"/>
          <w:sz w:val="28"/>
          <w:szCs w:val="28"/>
        </w:rPr>
        <w:t xml:space="preserve">принят областной закон от </w:t>
      </w:r>
      <w:r w:rsidR="008D28AB">
        <w:rPr>
          <w:rFonts w:ascii="Times New Roman" w:hAnsi="Times New Roman" w:cs="Times New Roman"/>
          <w:sz w:val="28"/>
          <w:szCs w:val="28"/>
        </w:rPr>
        <w:t>0</w:t>
      </w:r>
      <w:r w:rsidR="005170DD">
        <w:rPr>
          <w:rFonts w:ascii="Times New Roman" w:hAnsi="Times New Roman" w:cs="Times New Roman"/>
          <w:sz w:val="28"/>
          <w:szCs w:val="28"/>
        </w:rPr>
        <w:t xml:space="preserve">2 июля </w:t>
      </w:r>
      <w:r>
        <w:rPr>
          <w:rFonts w:ascii="Times New Roman" w:hAnsi="Times New Roman" w:cs="Times New Roman"/>
          <w:sz w:val="28"/>
          <w:szCs w:val="28"/>
        </w:rPr>
        <w:t>2013 №</w:t>
      </w:r>
      <w:r w:rsidR="00517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699-41-ОЗ «Об уполномоченном при Губернаторе Архангельской области по</w:t>
      </w:r>
      <w:r w:rsidR="00EF5C04">
        <w:rPr>
          <w:rFonts w:ascii="Times New Roman" w:hAnsi="Times New Roman" w:cs="Times New Roman"/>
          <w:sz w:val="28"/>
          <w:szCs w:val="28"/>
        </w:rPr>
        <w:t xml:space="preserve"> защите прав предпринимателей», который </w:t>
      </w:r>
      <w:r>
        <w:rPr>
          <w:rFonts w:ascii="Times New Roman" w:hAnsi="Times New Roman" w:cs="Times New Roman"/>
          <w:sz w:val="28"/>
          <w:szCs w:val="28"/>
        </w:rPr>
        <w:t>подробно определяет правовой статус, компетенцию, права, задачи, порядок рассмотрения обращений и иные вопросы деятельности уполномоченного.</w:t>
      </w:r>
      <w:r w:rsidR="005635DB" w:rsidRPr="005635DB">
        <w:rPr>
          <w:rFonts w:ascii="Times New Roman" w:hAnsi="Times New Roman" w:cs="Times New Roman"/>
          <w:sz w:val="28"/>
          <w:szCs w:val="28"/>
        </w:rPr>
        <w:t xml:space="preserve"> </w:t>
      </w:r>
      <w:r w:rsidR="005635DB">
        <w:rPr>
          <w:rFonts w:ascii="Times New Roman" w:hAnsi="Times New Roman" w:cs="Times New Roman"/>
          <w:sz w:val="28"/>
          <w:szCs w:val="28"/>
        </w:rPr>
        <w:t>Должность уполномоченного является государственной должностью Архангельской области.</w:t>
      </w:r>
    </w:p>
    <w:p w:rsidR="00C94DBD" w:rsidRPr="005635DB" w:rsidRDefault="008C5E58" w:rsidP="00962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особо подчеркнуть, что Архангельская область вошла в </w:t>
      </w:r>
      <w:r w:rsidR="009526D7">
        <w:rPr>
          <w:rFonts w:ascii="Times New Roman" w:hAnsi="Times New Roman" w:cs="Times New Roman"/>
          <w:sz w:val="28"/>
          <w:szCs w:val="28"/>
        </w:rPr>
        <w:t>число первых двадцати</w:t>
      </w:r>
      <w:r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в которых приняты нормативные правовые акты об уполномоченном.</w:t>
      </w:r>
    </w:p>
    <w:p w:rsidR="00962652" w:rsidRPr="00962652" w:rsidRDefault="00962652" w:rsidP="009626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2652">
        <w:rPr>
          <w:rFonts w:ascii="Times New Roman" w:hAnsi="Times New Roman" w:cs="Times New Roman"/>
          <w:sz w:val="28"/>
          <w:szCs w:val="28"/>
          <w:u w:val="single"/>
        </w:rPr>
        <w:t>Основными задачами уполномоченного являются:</w:t>
      </w:r>
    </w:p>
    <w:p w:rsidR="00962652" w:rsidRPr="0046395A" w:rsidRDefault="00962652" w:rsidP="0046395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5A">
        <w:rPr>
          <w:rFonts w:ascii="Times New Roman" w:hAnsi="Times New Roman" w:cs="Times New Roman"/>
          <w:sz w:val="28"/>
          <w:szCs w:val="28"/>
        </w:rPr>
        <w:t>защита прав и законных интересов субъектов предпринимательской деятельности;</w:t>
      </w:r>
    </w:p>
    <w:p w:rsidR="00962652" w:rsidRPr="0046395A" w:rsidRDefault="00962652" w:rsidP="0046395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5A">
        <w:rPr>
          <w:rFonts w:ascii="Times New Roman" w:hAnsi="Times New Roman" w:cs="Times New Roman"/>
          <w:sz w:val="28"/>
          <w:szCs w:val="28"/>
        </w:rPr>
        <w:t>осуществление контроля за соблюдением прав и законных интересов субъектов предпринимательской деятельности органами государственной власти Архангельской области, органами местного самоуправления и должностными лицами;</w:t>
      </w:r>
    </w:p>
    <w:p w:rsidR="00962652" w:rsidRPr="0046395A" w:rsidRDefault="00962652" w:rsidP="0046395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5A">
        <w:rPr>
          <w:rFonts w:ascii="Times New Roman" w:hAnsi="Times New Roman" w:cs="Times New Roman"/>
          <w:sz w:val="28"/>
          <w:szCs w:val="28"/>
        </w:rPr>
        <w:t>содействие развитию общественных институтов, ориентированных на защиту прав и законных интересов субъектов предпринимательской деятельности;</w:t>
      </w:r>
    </w:p>
    <w:p w:rsidR="00962652" w:rsidRPr="0046395A" w:rsidRDefault="00962652" w:rsidP="0046395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5A">
        <w:rPr>
          <w:rFonts w:ascii="Times New Roman" w:hAnsi="Times New Roman" w:cs="Times New Roman"/>
          <w:sz w:val="28"/>
          <w:szCs w:val="28"/>
        </w:rPr>
        <w:t>взаимодействие с предпринимательским сообществом;</w:t>
      </w:r>
    </w:p>
    <w:p w:rsidR="00962652" w:rsidRPr="0046395A" w:rsidRDefault="00962652" w:rsidP="0046395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5A">
        <w:rPr>
          <w:rFonts w:ascii="Times New Roman" w:hAnsi="Times New Roman" w:cs="Times New Roman"/>
          <w:sz w:val="28"/>
          <w:szCs w:val="28"/>
        </w:rPr>
        <w:t>участие в формировании и реализации государственной политики в сфере предпринимательской деятельности;</w:t>
      </w:r>
    </w:p>
    <w:p w:rsidR="00962652" w:rsidRPr="0046395A" w:rsidRDefault="00962652" w:rsidP="0046395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5A">
        <w:rPr>
          <w:rFonts w:ascii="Times New Roman" w:hAnsi="Times New Roman" w:cs="Times New Roman"/>
          <w:sz w:val="28"/>
          <w:szCs w:val="28"/>
        </w:rPr>
        <w:t>осуществление мер по совершенствованию законодательства в сфере предпринимательской деятельности;</w:t>
      </w:r>
    </w:p>
    <w:p w:rsidR="00962652" w:rsidRPr="0046395A" w:rsidRDefault="00962652" w:rsidP="0046395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5A">
        <w:rPr>
          <w:rFonts w:ascii="Times New Roman" w:hAnsi="Times New Roman" w:cs="Times New Roman"/>
          <w:sz w:val="28"/>
          <w:szCs w:val="28"/>
        </w:rPr>
        <w:t>правовое просвещение по вопросам защиты прав и законных интересов субъектов предпринимательской деятельности, форм и способов их защиты;</w:t>
      </w:r>
    </w:p>
    <w:p w:rsidR="00962652" w:rsidRPr="0046395A" w:rsidRDefault="00962652" w:rsidP="0046395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5A">
        <w:rPr>
          <w:rFonts w:ascii="Times New Roman" w:hAnsi="Times New Roman" w:cs="Times New Roman"/>
          <w:sz w:val="28"/>
          <w:szCs w:val="28"/>
        </w:rPr>
        <w:lastRenderedPageBreak/>
        <w:t>информирование общественности о состоянии соблюдения прав и законных интересов субъектов предпринимательской деятельности на территории Архангельской области;</w:t>
      </w:r>
    </w:p>
    <w:p w:rsidR="00962652" w:rsidRPr="0046395A" w:rsidRDefault="00962652" w:rsidP="0046395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5A">
        <w:rPr>
          <w:rFonts w:ascii="Times New Roman" w:hAnsi="Times New Roman" w:cs="Times New Roman"/>
          <w:sz w:val="28"/>
          <w:szCs w:val="28"/>
        </w:rPr>
        <w:t>взаимодействие с органами государственной власти Архангельской области и органами местного самоуправления, гражданами и организациями в сфере защиты прав и законных интересов субъектов предпринимательской деятельности;</w:t>
      </w:r>
    </w:p>
    <w:p w:rsidR="00962652" w:rsidRPr="0046395A" w:rsidRDefault="00962652" w:rsidP="0046395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5A">
        <w:rPr>
          <w:rFonts w:ascii="Times New Roman" w:hAnsi="Times New Roman" w:cs="Times New Roman"/>
          <w:sz w:val="28"/>
          <w:szCs w:val="28"/>
        </w:rPr>
        <w:t>участие в развитии межрегионального и международного сотрудничества в сфере защиты прав и законных интересов субъектов предпринимательской деятельности;</w:t>
      </w:r>
    </w:p>
    <w:p w:rsidR="00962652" w:rsidRPr="0046395A" w:rsidRDefault="00962652" w:rsidP="0046395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5A">
        <w:rPr>
          <w:rFonts w:ascii="Times New Roman" w:hAnsi="Times New Roman" w:cs="Times New Roman"/>
          <w:sz w:val="28"/>
          <w:szCs w:val="28"/>
        </w:rPr>
        <w:t>иные задачи в соответствии с законодательством Российской Федерации и законодательством Архангельской области.</w:t>
      </w:r>
    </w:p>
    <w:p w:rsidR="007603BE" w:rsidRPr="00F03C6C" w:rsidRDefault="00F03C6C" w:rsidP="00F03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6C">
        <w:rPr>
          <w:rFonts w:ascii="Times New Roman" w:hAnsi="Times New Roman" w:cs="Times New Roman"/>
          <w:sz w:val="28"/>
          <w:szCs w:val="28"/>
        </w:rPr>
        <w:t>Статья</w:t>
      </w:r>
      <w:r w:rsidR="007603BE" w:rsidRPr="00F03C6C">
        <w:rPr>
          <w:rFonts w:ascii="Times New Roman" w:hAnsi="Times New Roman" w:cs="Times New Roman"/>
          <w:sz w:val="28"/>
          <w:szCs w:val="28"/>
        </w:rPr>
        <w:t xml:space="preserve"> 8 областного закона от </w:t>
      </w:r>
      <w:r w:rsidR="008D28AB">
        <w:rPr>
          <w:rFonts w:ascii="Times New Roman" w:hAnsi="Times New Roman" w:cs="Times New Roman"/>
          <w:sz w:val="28"/>
          <w:szCs w:val="28"/>
        </w:rPr>
        <w:t>0</w:t>
      </w:r>
      <w:r w:rsidR="007603BE" w:rsidRPr="00F03C6C">
        <w:rPr>
          <w:rFonts w:ascii="Times New Roman" w:hAnsi="Times New Roman" w:cs="Times New Roman"/>
          <w:sz w:val="28"/>
          <w:szCs w:val="28"/>
        </w:rPr>
        <w:t>2 июля 2013 № 699-41-ОЗ «Об уполномоченном при Губернаторе Архангельской области по защите прав предпринимателей»</w:t>
      </w:r>
      <w:r w:rsidR="00E077C3" w:rsidRPr="00F03C6C">
        <w:rPr>
          <w:rFonts w:ascii="Times New Roman" w:hAnsi="Times New Roman" w:cs="Times New Roman"/>
          <w:sz w:val="28"/>
          <w:szCs w:val="28"/>
        </w:rPr>
        <w:t xml:space="preserve"> </w:t>
      </w:r>
      <w:r w:rsidRPr="00F03C6C">
        <w:rPr>
          <w:rFonts w:ascii="Times New Roman" w:hAnsi="Times New Roman" w:cs="Times New Roman"/>
          <w:sz w:val="28"/>
          <w:szCs w:val="28"/>
        </w:rPr>
        <w:t xml:space="preserve">определяет компетенцию уполномоченного. В частности, уполномоченный: </w:t>
      </w:r>
    </w:p>
    <w:p w:rsidR="00F03C6C" w:rsidRPr="00F03C6C" w:rsidRDefault="00F03C6C" w:rsidP="00F03C6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6C">
        <w:rPr>
          <w:rFonts w:ascii="Times New Roman" w:hAnsi="Times New Roman" w:cs="Times New Roman"/>
          <w:sz w:val="28"/>
          <w:szCs w:val="28"/>
        </w:rPr>
        <w:t>рассматривает жалобы субъектов предпринимательской деятельности, зарегистрированных в органе, осуществляющем государственную регистрацию на территории Архангельской области, и жалобы субъектов предпринимательской деятельности, права и законные интересы которых были нарушены на территории Архангельской области, на решения или действия (бездействие) органов государственной власти Архангельской области, территориальных органов федеральных органов исполнительной власти в Архангельской области,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лиц, нарушающие права и законные интересы субъектов предпринимательской деятельности;</w:t>
      </w:r>
    </w:p>
    <w:p w:rsidR="00F03C6C" w:rsidRPr="00F03C6C" w:rsidRDefault="00F03C6C" w:rsidP="00F03C6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6C">
        <w:rPr>
          <w:rFonts w:ascii="Times New Roman" w:hAnsi="Times New Roman" w:cs="Times New Roman"/>
          <w:sz w:val="28"/>
          <w:szCs w:val="28"/>
        </w:rPr>
        <w:t xml:space="preserve">взаимодействует с субъектами предпринимательской деятельности, по мнению которых на территории Архангельской области </w:t>
      </w:r>
      <w:r w:rsidRPr="00F03C6C">
        <w:rPr>
          <w:rFonts w:ascii="Times New Roman" w:hAnsi="Times New Roman" w:cs="Times New Roman"/>
          <w:sz w:val="28"/>
          <w:szCs w:val="28"/>
        </w:rPr>
        <w:lastRenderedPageBreak/>
        <w:t>нарушены или нарушаются их права и законные интересы, разъясняет им формы и способы защиты и восстановления нарушенных прав и законных интересов;</w:t>
      </w:r>
    </w:p>
    <w:p w:rsidR="00F03C6C" w:rsidRPr="00F03C6C" w:rsidRDefault="00F03C6C" w:rsidP="00F03C6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6C">
        <w:rPr>
          <w:rFonts w:ascii="Times New Roman" w:hAnsi="Times New Roman" w:cs="Times New Roman"/>
          <w:sz w:val="28"/>
          <w:szCs w:val="28"/>
        </w:rPr>
        <w:t>самостоятельно или совместно с органами государственной власти Архангельской области, органами местного самоуправления, должностными лицами проверяет сообщения о фактах нарушения прав и законных интересов субъектов предпринимательской деятельности, поступившие от граждан и организаций;</w:t>
      </w:r>
    </w:p>
    <w:p w:rsidR="00F03C6C" w:rsidRPr="00F03C6C" w:rsidRDefault="00F03C6C" w:rsidP="00F03C6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6C">
        <w:rPr>
          <w:rFonts w:ascii="Times New Roman" w:hAnsi="Times New Roman" w:cs="Times New Roman"/>
          <w:sz w:val="28"/>
          <w:szCs w:val="28"/>
        </w:rPr>
        <w:t>на основе информации, содержащейся в обращениях субъектов предпринимательской деятельности, сведениях, документах и материалах, поступающих от органов государственной власти Архангельской области и органов местного самоуправления, публикациях в средствах массовой информации, осуществляет анализ соблюдения прав и законных интересов субъектов предпринимательской деятельности на территории Архангельской области;</w:t>
      </w:r>
    </w:p>
    <w:p w:rsidR="00F03C6C" w:rsidRPr="00F03C6C" w:rsidRDefault="00F03C6C" w:rsidP="00F03C6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6C">
        <w:rPr>
          <w:rFonts w:ascii="Times New Roman" w:hAnsi="Times New Roman" w:cs="Times New Roman"/>
          <w:sz w:val="28"/>
          <w:szCs w:val="28"/>
        </w:rPr>
        <w:t>информирует и консультирует субъектов предпринимательской деятельности о формах и способах реализации и защиты прав и законных интересов субъектов предпринимательской деятельности;</w:t>
      </w:r>
    </w:p>
    <w:p w:rsidR="00F03C6C" w:rsidRPr="00F03C6C" w:rsidRDefault="00F03C6C" w:rsidP="00F03C6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6C">
        <w:rPr>
          <w:rFonts w:ascii="Times New Roman" w:hAnsi="Times New Roman" w:cs="Times New Roman"/>
          <w:sz w:val="28"/>
          <w:szCs w:val="28"/>
        </w:rPr>
        <w:t>принимает в пределах своей компетенции меры по урегулированию споров между субъектами предпринимательской деятельности и государственными органами, органами местного самоуправления, организациями, должностными лицами, действия которых обжалуются;</w:t>
      </w:r>
    </w:p>
    <w:p w:rsidR="00F03C6C" w:rsidRPr="00F03C6C" w:rsidRDefault="00F03C6C" w:rsidP="00F03C6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6C">
        <w:rPr>
          <w:rFonts w:ascii="Times New Roman" w:hAnsi="Times New Roman" w:cs="Times New Roman"/>
          <w:sz w:val="28"/>
          <w:szCs w:val="28"/>
        </w:rPr>
        <w:t>информирует правоохранительные органы о фактах нарушения прав и законных интересов субъектов предпринимательской деятельности;</w:t>
      </w:r>
    </w:p>
    <w:p w:rsidR="00F03C6C" w:rsidRPr="00F03C6C" w:rsidRDefault="00F03C6C" w:rsidP="00F03C6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6C">
        <w:rPr>
          <w:rFonts w:ascii="Times New Roman" w:hAnsi="Times New Roman" w:cs="Times New Roman"/>
          <w:sz w:val="28"/>
          <w:szCs w:val="28"/>
        </w:rPr>
        <w:t xml:space="preserve">вносит в органы государственной власти Архангельской области и органы местного самоуправления предложения о совершенствовании способов реализации и защиты прав и законных интересов субъектов предпринимательской деятельности, а также принимает участие в разработке </w:t>
      </w:r>
      <w:r w:rsidRPr="00F03C6C">
        <w:rPr>
          <w:rFonts w:ascii="Times New Roman" w:hAnsi="Times New Roman" w:cs="Times New Roman"/>
          <w:sz w:val="28"/>
          <w:szCs w:val="28"/>
        </w:rPr>
        <w:lastRenderedPageBreak/>
        <w:t>проектов нормативных правовых актов, затрагивающих права и законные интересы субъектов предпринимательской деятельности;</w:t>
      </w:r>
    </w:p>
    <w:p w:rsidR="00F03C6C" w:rsidRPr="00F03C6C" w:rsidRDefault="00F03C6C" w:rsidP="00F03C6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6C">
        <w:rPr>
          <w:rFonts w:ascii="Times New Roman" w:hAnsi="Times New Roman" w:cs="Times New Roman"/>
          <w:sz w:val="28"/>
          <w:szCs w:val="28"/>
        </w:rPr>
        <w:t>участвует в деятельности по оценке регулирующего воздействия проектов нормативных правовых актов Архангельской области и экспертизе нормативных правовых актов Архангельской области, затрагивающих вопросы осуществления предпринимательской и инвестиционной деятельности, в порядке, установленном нормативными правовыми актами Архангельской области;</w:t>
      </w:r>
    </w:p>
    <w:p w:rsidR="00F03C6C" w:rsidRPr="00F03C6C" w:rsidRDefault="00F03C6C" w:rsidP="00F03C6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C6C">
        <w:rPr>
          <w:rFonts w:ascii="Times New Roman" w:hAnsi="Times New Roman" w:cs="Times New Roman"/>
          <w:sz w:val="28"/>
          <w:szCs w:val="28"/>
        </w:rPr>
        <w:t>осуществляет иные действия в соответствии с законодательством Российской Федерации и законодательством Архангельской области.</w:t>
      </w:r>
    </w:p>
    <w:p w:rsidR="00962652" w:rsidRPr="006E010A" w:rsidRDefault="00962652" w:rsidP="009626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010A">
        <w:rPr>
          <w:rFonts w:ascii="Times New Roman" w:hAnsi="Times New Roman" w:cs="Times New Roman"/>
          <w:sz w:val="28"/>
          <w:szCs w:val="28"/>
          <w:u w:val="single"/>
        </w:rPr>
        <w:t>В пределах своей компетенции уполномоченный имеет право:</w:t>
      </w:r>
    </w:p>
    <w:p w:rsidR="00962652" w:rsidRPr="006E010A" w:rsidRDefault="00962652" w:rsidP="00F03C6C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0A">
        <w:rPr>
          <w:rFonts w:ascii="Times New Roman" w:hAnsi="Times New Roman" w:cs="Times New Roman"/>
          <w:sz w:val="28"/>
          <w:szCs w:val="28"/>
        </w:rPr>
        <w:t>запрашивать у органов государственной власти, органов местного самоуправления и должностных лиц и получать от них необходимые сведения, документы и материалы;</w:t>
      </w:r>
    </w:p>
    <w:p w:rsidR="00962652" w:rsidRPr="006E010A" w:rsidRDefault="00962652" w:rsidP="00F03C6C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0A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обращаться в суд с заявлением о признании недействительными ненормативных правовых актов, признании незаконными решений и действий (бездействия) органов государственной власти Архангельской области,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 в случае, если оспариваемые ненормативный правовой акт, решение и действие (бездействие) не соответствуют закону или иному нормативному правовому акту и нарушают права и законные интересы субъектов предпринимательской деятельности в сфере предпринимательской деятельности, незаконно возлагают на них какие-либо обязанности, создают иные препятствия для осуществления предпринимательской деятельности;</w:t>
      </w:r>
    </w:p>
    <w:p w:rsidR="00962652" w:rsidRPr="006E010A" w:rsidRDefault="00962652" w:rsidP="00F03C6C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0A">
        <w:rPr>
          <w:rFonts w:ascii="Times New Roman" w:hAnsi="Times New Roman" w:cs="Times New Roman"/>
          <w:sz w:val="28"/>
          <w:szCs w:val="28"/>
        </w:rPr>
        <w:t xml:space="preserve">направлять в органы государственной власти Архангельской области, органы местного самоуправления мотивированные предложения о принятии нормативных правовых актов (о внесении изменений в </w:t>
      </w:r>
      <w:r w:rsidRPr="006E010A">
        <w:rPr>
          <w:rFonts w:ascii="Times New Roman" w:hAnsi="Times New Roman" w:cs="Times New Roman"/>
          <w:sz w:val="28"/>
          <w:szCs w:val="28"/>
        </w:rPr>
        <w:lastRenderedPageBreak/>
        <w:t>нормативные правовые акты или признании их утратившими силу), относящихся к сфере деятельности уполномоченного;</w:t>
      </w:r>
    </w:p>
    <w:p w:rsidR="00962652" w:rsidRPr="006E010A" w:rsidRDefault="00962652" w:rsidP="00F03C6C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0A">
        <w:rPr>
          <w:rFonts w:ascii="Times New Roman" w:hAnsi="Times New Roman" w:cs="Times New Roman"/>
          <w:sz w:val="28"/>
          <w:szCs w:val="28"/>
        </w:rPr>
        <w:t>направлять Губернатору Архангельской области мотивированные предложения об отмене или о приостановлении действия актов исполнительных органов государственной власти Архангельской области;</w:t>
      </w:r>
    </w:p>
    <w:p w:rsidR="00962652" w:rsidRPr="006E010A" w:rsidRDefault="00962652" w:rsidP="00F03C6C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0A">
        <w:rPr>
          <w:rFonts w:ascii="Times New Roman" w:hAnsi="Times New Roman" w:cs="Times New Roman"/>
          <w:sz w:val="28"/>
          <w:szCs w:val="28"/>
        </w:rPr>
        <w:t>принимать с письменного согласия заявителя участие в выездной проверке, проводимой в отношении заявителя в рамках государственного контроля (надзора) или муниципального контроля;</w:t>
      </w:r>
    </w:p>
    <w:p w:rsidR="00962652" w:rsidRPr="006E010A" w:rsidRDefault="00962652" w:rsidP="00F03C6C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0A">
        <w:rPr>
          <w:rFonts w:ascii="Times New Roman" w:hAnsi="Times New Roman" w:cs="Times New Roman"/>
          <w:sz w:val="28"/>
          <w:szCs w:val="28"/>
        </w:rPr>
        <w:t>беспрепятственно посещать органы государственной власти Архангельской области, органы местного самоуправления, присутствовать на заседаниях их коллегиальных органов;</w:t>
      </w:r>
    </w:p>
    <w:p w:rsidR="00962652" w:rsidRPr="006E010A" w:rsidRDefault="00962652" w:rsidP="00F03C6C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0A">
        <w:rPr>
          <w:rFonts w:ascii="Times New Roman" w:hAnsi="Times New Roman" w:cs="Times New Roman"/>
          <w:sz w:val="28"/>
          <w:szCs w:val="28"/>
        </w:rPr>
        <w:t>проводить встречи с субъектами предпринимательской деятельности;</w:t>
      </w:r>
    </w:p>
    <w:p w:rsidR="00962652" w:rsidRPr="006E010A" w:rsidRDefault="00962652" w:rsidP="00F03C6C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0A">
        <w:rPr>
          <w:rFonts w:ascii="Times New Roman" w:hAnsi="Times New Roman" w:cs="Times New Roman"/>
          <w:sz w:val="28"/>
          <w:szCs w:val="28"/>
        </w:rPr>
        <w:t>направлять в органы местного самоуправления мотивированные предложения об отмене, о приостановлении действия, признании утратившими силу необоснованно затрудняющих ведение предпринимательской деятельности муниципальных правовых актов;</w:t>
      </w:r>
    </w:p>
    <w:p w:rsidR="00962652" w:rsidRPr="006E010A" w:rsidRDefault="00962652" w:rsidP="00F03C6C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0A">
        <w:rPr>
          <w:rFonts w:ascii="Times New Roman" w:hAnsi="Times New Roman" w:cs="Times New Roman"/>
          <w:sz w:val="28"/>
          <w:szCs w:val="28"/>
        </w:rPr>
        <w:t>давать заключения на проекты нормативных правовых актов Архангельской области и муниципальных нормативных правовых актов, затрагивающих права и законные интересы субъектов предпринимательской деятельности, являющиеся обязательными для рассмотрения органами государственной власти Архангельской области и органами местного самоуправления. Органы государственной власти Архангельской области и органы местного самоуправления обязаны уведомить уполномоченного о результатах рассмотрения заключения и принятых мерах в месячный срок со дня его получения;</w:t>
      </w:r>
    </w:p>
    <w:p w:rsidR="00962652" w:rsidRPr="006E010A" w:rsidRDefault="00962652" w:rsidP="00F03C6C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0A">
        <w:rPr>
          <w:rFonts w:ascii="Times New Roman" w:hAnsi="Times New Roman" w:cs="Times New Roman"/>
          <w:sz w:val="28"/>
          <w:szCs w:val="28"/>
        </w:rPr>
        <w:t xml:space="preserve">направлять в органы государственной власти, органы местного самоуправления, иные органы, организации, наделенные федеральным законом отдельными государственными или иными публичными полномочиями, обращение о привлечении лиц, виновных в нарушении прав и </w:t>
      </w:r>
      <w:r w:rsidRPr="006E010A">
        <w:rPr>
          <w:rFonts w:ascii="Times New Roman" w:hAnsi="Times New Roman" w:cs="Times New Roman"/>
          <w:sz w:val="28"/>
          <w:szCs w:val="28"/>
        </w:rPr>
        <w:lastRenderedPageBreak/>
        <w:t>законных интересов субъектов предпринимательской деятельности, к дисциплинарной, административной или уголовной ответственности в установленном законодательством Российской Федерации порядке;</w:t>
      </w:r>
    </w:p>
    <w:p w:rsidR="00962652" w:rsidRPr="006E010A" w:rsidRDefault="00962652" w:rsidP="00F03C6C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0A">
        <w:rPr>
          <w:rFonts w:ascii="Times New Roman" w:hAnsi="Times New Roman" w:cs="Times New Roman"/>
          <w:sz w:val="28"/>
          <w:szCs w:val="28"/>
        </w:rPr>
        <w:t>в установленном порядке принимать участие в заседаниях Архангельского областного Собрания депутатов, его комитетов, комиссий и рабочих групп, Правительства Архангельской области, иных исполнительных органов государственной власти Архангельской области, совещательных (вспомогательных) органов при Губернаторе Архангельской области;</w:t>
      </w:r>
    </w:p>
    <w:p w:rsidR="00962652" w:rsidRPr="006E010A" w:rsidRDefault="00962652" w:rsidP="00F03C6C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0A">
        <w:rPr>
          <w:rFonts w:ascii="Times New Roman" w:hAnsi="Times New Roman" w:cs="Times New Roman"/>
          <w:sz w:val="28"/>
          <w:szCs w:val="28"/>
        </w:rPr>
        <w:t>при рассмотрении жалоб субъектов предпринимательской деятельности привлекать в установленном порядке экспертов, способных оказать содействие в их полном, всестороннем и объективном рассмотрении;</w:t>
      </w:r>
    </w:p>
    <w:p w:rsidR="00962652" w:rsidRDefault="00962652" w:rsidP="00F03C6C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0A">
        <w:rPr>
          <w:rFonts w:ascii="Times New Roman" w:hAnsi="Times New Roman" w:cs="Times New Roman"/>
          <w:sz w:val="28"/>
          <w:szCs w:val="28"/>
        </w:rPr>
        <w:t>осуществлять иные действия в рамках своей компетенции в соответствии с федеральными законами и областными законами.</w:t>
      </w:r>
    </w:p>
    <w:p w:rsidR="00F03C6C" w:rsidRDefault="00A35B0A" w:rsidP="008C5E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9 </w:t>
      </w:r>
      <w:r w:rsidRPr="00F03C6C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03C6C">
        <w:rPr>
          <w:rFonts w:ascii="Times New Roman" w:hAnsi="Times New Roman" w:cs="Times New Roman"/>
          <w:sz w:val="28"/>
          <w:szCs w:val="28"/>
        </w:rPr>
        <w:t>2 июля 2013 № 699-41-ОЗ «Об уполномоченном при Губернаторе Архангельской области по защите прав предпринимателей»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руководители и иные должностные</w:t>
      </w:r>
      <w:r w:rsidR="00785CF8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85CF8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Архангельской области территориальных органов федеральных органов исполнительной власти в Архангельской области,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обязаны </w:t>
      </w:r>
      <w:r w:rsidR="00785CF8">
        <w:rPr>
          <w:rFonts w:ascii="Times New Roman" w:hAnsi="Times New Roman" w:cs="Times New Roman"/>
          <w:sz w:val="28"/>
          <w:szCs w:val="28"/>
        </w:rPr>
        <w:t>обеспечить прием уполномоченного, а также 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ему </w:t>
      </w:r>
      <w:r w:rsidR="00785CF8">
        <w:rPr>
          <w:rFonts w:ascii="Times New Roman" w:hAnsi="Times New Roman" w:cs="Times New Roman"/>
          <w:sz w:val="28"/>
          <w:szCs w:val="28"/>
        </w:rPr>
        <w:t>запрашиваемые сведения, документы и материалы в срок, не превышающий 15 календарных дней со дня получения соответствующего запроса. При</w:t>
      </w:r>
      <w:r w:rsidR="00471650">
        <w:rPr>
          <w:rFonts w:ascii="Times New Roman" w:hAnsi="Times New Roman" w:cs="Times New Roman"/>
          <w:sz w:val="28"/>
          <w:szCs w:val="28"/>
        </w:rPr>
        <w:t xml:space="preserve"> этом</w:t>
      </w:r>
      <w:r w:rsidR="00785CF8">
        <w:rPr>
          <w:rFonts w:ascii="Times New Roman" w:hAnsi="Times New Roman" w:cs="Times New Roman"/>
          <w:sz w:val="28"/>
          <w:szCs w:val="28"/>
        </w:rPr>
        <w:t>, ответ на обращение уполномоченного направляется за подписью должностного лица, которому оно непосредственно адресовано.</w:t>
      </w:r>
    </w:p>
    <w:p w:rsidR="008C5E58" w:rsidRDefault="003C2946" w:rsidP="008C5E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Одновременно с принятием областного закона</w:t>
      </w:r>
      <w:r w:rsidR="001D10E2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8D28A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E010A">
        <w:rPr>
          <w:rFonts w:ascii="Times New Roman" w:hAnsi="Times New Roman" w:cs="Times New Roman"/>
          <w:color w:val="000000"/>
          <w:sz w:val="28"/>
          <w:szCs w:val="28"/>
        </w:rPr>
        <w:t>2 июля 2013 года № 699-41-ОЗ «Об уполномоченном при Губернаторе Архангельской области по защите прав предпринимателей»</w:t>
      </w:r>
      <w:r>
        <w:rPr>
          <w:rFonts w:ascii="Times New Roman" w:hAnsi="Times New Roman" w:cs="Times New Roman"/>
          <w:color w:val="000000"/>
          <w:sz w:val="28"/>
          <w:szCs w:val="28"/>
        </w:rPr>
        <w:t>, были внесены изменения в другие нормативные правовые акты Архангельской области. В частности, внесены измен</w:t>
      </w:r>
      <w:r w:rsidR="005170DD">
        <w:rPr>
          <w:rFonts w:ascii="Times New Roman" w:hAnsi="Times New Roman" w:cs="Times New Roman"/>
          <w:color w:val="000000"/>
          <w:sz w:val="28"/>
          <w:szCs w:val="28"/>
        </w:rPr>
        <w:t>ения в областно</w:t>
      </w:r>
      <w:r w:rsidR="001D10E2">
        <w:rPr>
          <w:rFonts w:ascii="Times New Roman" w:hAnsi="Times New Roman" w:cs="Times New Roman"/>
          <w:color w:val="000000"/>
          <w:sz w:val="28"/>
          <w:szCs w:val="28"/>
        </w:rPr>
        <w:t xml:space="preserve">й закон от </w:t>
      </w:r>
      <w:r w:rsidR="00A35B0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170DD">
        <w:rPr>
          <w:rFonts w:ascii="Times New Roman" w:hAnsi="Times New Roman" w:cs="Times New Roman"/>
          <w:color w:val="000000"/>
          <w:sz w:val="28"/>
          <w:szCs w:val="28"/>
        </w:rPr>
        <w:t xml:space="preserve">3 июня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2003 </w:t>
      </w:r>
      <w:r w:rsidR="00A35B0A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170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172-22-ОЗ «Об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административных правонарушениях», который устанавливает ответственность за воспрепятствование деятельности уполномоченного</w:t>
      </w:r>
      <w:r w:rsidR="009B385A">
        <w:rPr>
          <w:rFonts w:ascii="Times New Roman" w:hAnsi="Times New Roman" w:cs="Times New Roman"/>
          <w:color w:val="000000"/>
          <w:sz w:val="28"/>
          <w:szCs w:val="28"/>
        </w:rPr>
        <w:t xml:space="preserve"> с целью повлиять на его решения, а также ответственность</w:t>
      </w:r>
      <w:r w:rsidR="008C5E58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9B385A">
        <w:rPr>
          <w:rFonts w:ascii="Times New Roman" w:hAnsi="Times New Roman" w:cs="Times New Roman"/>
          <w:color w:val="000000"/>
          <w:sz w:val="28"/>
          <w:szCs w:val="28"/>
        </w:rPr>
        <w:t>неисполнение должностными лицами обязанностей, установленных областными законами и принятыми в соответствии с ними иными нормативными правовыми актами Архангельской области, которыми определяется правовой статус уполномоченного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B385A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Нарушение данной нормы влечет </w:t>
      </w:r>
      <w:r w:rsidR="008C5E58">
        <w:rPr>
          <w:rFonts w:ascii="Times New Roman" w:hAnsi="Times New Roman" w:cs="Times New Roman"/>
          <w:sz w:val="28"/>
          <w:szCs w:val="28"/>
        </w:rPr>
        <w:t>наложение административного штрафа на граждан в размере от ста до пятисот рублей; на должностных лиц – от пятисот до двух тысяч рублей; на юридических лиц – от трех тысяч до десяти тысяч рублей.</w:t>
      </w:r>
    </w:p>
    <w:p w:rsidR="00F86571" w:rsidRDefault="00F86571" w:rsidP="00F865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 исполнение норм областного закон</w:t>
      </w:r>
      <w:r w:rsidR="008D28AB">
        <w:rPr>
          <w:rFonts w:ascii="Times New Roman" w:hAnsi="Times New Roman" w:cs="Times New Roman"/>
          <w:color w:val="000000"/>
          <w:sz w:val="28"/>
          <w:szCs w:val="28"/>
        </w:rPr>
        <w:t xml:space="preserve">а, разработаны и находятся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согласовании указы Губернатора Архангельской области, которые подробно регламентируют деятельность уполномоченного. В частности, данные нормативные правовые акты подробно определяют:</w:t>
      </w:r>
    </w:p>
    <w:p w:rsidR="00F86571" w:rsidRPr="004C2113" w:rsidRDefault="00471650" w:rsidP="00654ABB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порядок назначения</w:t>
      </w:r>
      <w:r w:rsidR="00F86571" w:rsidRPr="004C2113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уполномоченного, в том числе порядок учета мнения предпринимательского сообщества;</w:t>
      </w:r>
    </w:p>
    <w:p w:rsidR="00F86571" w:rsidRPr="004C2113" w:rsidRDefault="00F86571" w:rsidP="00654ABB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113">
        <w:rPr>
          <w:rFonts w:ascii="Times New Roman" w:hAnsi="Times New Roman" w:cs="Times New Roman"/>
          <w:color w:val="000000"/>
          <w:sz w:val="28"/>
          <w:szCs w:val="28"/>
        </w:rPr>
        <w:t>порядок проведения уполномоченным приемов граждан и рассмотрения обращений граждан и организаций;</w:t>
      </w:r>
    </w:p>
    <w:p w:rsidR="00F86571" w:rsidRPr="004C2113" w:rsidRDefault="00F86571" w:rsidP="00654ABB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113">
        <w:rPr>
          <w:rFonts w:ascii="Times New Roman" w:hAnsi="Times New Roman" w:cs="Times New Roman"/>
          <w:color w:val="000000"/>
          <w:sz w:val="28"/>
          <w:szCs w:val="28"/>
        </w:rPr>
        <w:t>порядок взаимодействия уполномоченного с исполнительными органами государственной власти Архангельской области;</w:t>
      </w:r>
    </w:p>
    <w:p w:rsidR="00F86571" w:rsidRPr="004C2113" w:rsidRDefault="00F86571" w:rsidP="00654ABB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113">
        <w:rPr>
          <w:rFonts w:ascii="Times New Roman" w:hAnsi="Times New Roman" w:cs="Times New Roman"/>
          <w:color w:val="000000"/>
          <w:sz w:val="28"/>
          <w:szCs w:val="28"/>
        </w:rPr>
        <w:t>порядок подготовки уполномоченным доклада о состоянии соблюдения прав и законных интересов субъектов предпринимательской деятельности на территории Архангельской области;</w:t>
      </w:r>
    </w:p>
    <w:p w:rsidR="00F86571" w:rsidRPr="004C2113" w:rsidRDefault="00F86571" w:rsidP="00654ABB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113">
        <w:rPr>
          <w:rFonts w:ascii="Times New Roman" w:hAnsi="Times New Roman" w:cs="Times New Roman"/>
          <w:color w:val="000000"/>
          <w:sz w:val="28"/>
          <w:szCs w:val="28"/>
        </w:rPr>
        <w:t>порядок подготовки уполномоченным заключений и обращений;</w:t>
      </w:r>
    </w:p>
    <w:p w:rsidR="00F86571" w:rsidRPr="004C2113" w:rsidRDefault="00F86571" w:rsidP="00654ABB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113">
        <w:rPr>
          <w:rFonts w:ascii="Times New Roman" w:hAnsi="Times New Roman" w:cs="Times New Roman"/>
          <w:color w:val="000000"/>
          <w:sz w:val="28"/>
          <w:szCs w:val="28"/>
        </w:rPr>
        <w:t xml:space="preserve">состав </w:t>
      </w:r>
      <w:r w:rsidR="008D28AB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4C2113">
        <w:rPr>
          <w:rFonts w:ascii="Times New Roman" w:hAnsi="Times New Roman" w:cs="Times New Roman"/>
          <w:color w:val="000000"/>
          <w:sz w:val="28"/>
          <w:szCs w:val="28"/>
        </w:rPr>
        <w:t>кспертного совета при уполномоченном и его компетенцию;</w:t>
      </w:r>
    </w:p>
    <w:p w:rsidR="00F86571" w:rsidRPr="004C2113" w:rsidRDefault="00F86571" w:rsidP="00654ABB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113">
        <w:rPr>
          <w:rFonts w:ascii="Times New Roman" w:hAnsi="Times New Roman" w:cs="Times New Roman"/>
          <w:color w:val="000000"/>
          <w:sz w:val="28"/>
          <w:szCs w:val="28"/>
        </w:rPr>
        <w:t>правовой статус и полномочия общественных представителей уполномоченного в муниципальных образованиях Архангельской области.</w:t>
      </w:r>
    </w:p>
    <w:p w:rsidR="00D0421C" w:rsidRDefault="00471650" w:rsidP="00D042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Одновременно с этим</w:t>
      </w:r>
      <w:r w:rsidR="00D0421C" w:rsidRPr="00D0421C">
        <w:rPr>
          <w:rFonts w:ascii="Times New Roman" w:hAnsi="Times New Roman" w:cs="Times New Roman"/>
          <w:color w:val="000000"/>
          <w:sz w:val="28"/>
          <w:szCs w:val="28"/>
        </w:rPr>
        <w:t xml:space="preserve"> вносятся изменения и дополнения в иные </w:t>
      </w:r>
      <w:r w:rsidR="00885C07">
        <w:rPr>
          <w:rFonts w:ascii="Times New Roman" w:hAnsi="Times New Roman" w:cs="Times New Roman"/>
          <w:color w:val="000000"/>
          <w:sz w:val="28"/>
          <w:szCs w:val="28"/>
        </w:rPr>
        <w:t>нормативные правовые акты</w:t>
      </w:r>
      <w:r w:rsidR="00D0421C" w:rsidRPr="00D0421C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области, в соответствии с </w:t>
      </w:r>
      <w:r w:rsidR="00D0421C" w:rsidRPr="00D0421C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которым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0421C" w:rsidRPr="00D0421C">
        <w:rPr>
          <w:rFonts w:ascii="Times New Roman" w:hAnsi="Times New Roman" w:cs="Times New Roman"/>
          <w:color w:val="000000"/>
          <w:sz w:val="28"/>
          <w:szCs w:val="28"/>
        </w:rPr>
        <w:t xml:space="preserve"> все правовые акты Губернатора Архангельской области и Правительства Архангельской области, направленные на регулирование правовых отношений с участием субъектов предпринимательской деятельности или затрагивающие их права и законные интересы, будут подлежать обязательному согласованию с уполномоченным.</w:t>
      </w:r>
    </w:p>
    <w:p w:rsidR="004A4F2D" w:rsidRDefault="004A4F2D" w:rsidP="004A4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24">
        <w:rPr>
          <w:rFonts w:ascii="Times New Roman" w:hAnsi="Times New Roman" w:cs="Times New Roman"/>
          <w:sz w:val="28"/>
          <w:szCs w:val="28"/>
        </w:rPr>
        <w:t xml:space="preserve">Кроме того, одним из приоритетов деятельности института уполномоченного в 2013 году являлось содействие в реализации  амнистии для лиц, впервые привлеченных к уголовной ответственности или впервые осужденных за преступления в сфере предпринимательской деятельности, объявленной Постановлением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 Думы</w:t>
      </w:r>
      <w:r w:rsidRPr="00D62524">
        <w:rPr>
          <w:rFonts w:ascii="Times New Roman" w:hAnsi="Times New Roman" w:cs="Times New Roman"/>
          <w:sz w:val="28"/>
          <w:szCs w:val="28"/>
        </w:rPr>
        <w:t xml:space="preserve"> Федерального Собрания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02.07.2013 №2559-6.</w:t>
      </w:r>
    </w:p>
    <w:p w:rsidR="004A4F2D" w:rsidRDefault="004A4F2D" w:rsidP="004A4F2D">
      <w:pPr>
        <w:pStyle w:val="Standard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Уполномоченным </w:t>
      </w:r>
      <w:r w:rsidR="00361C10">
        <w:rPr>
          <w:sz w:val="28"/>
          <w:szCs w:val="28"/>
          <w:lang w:val="ru-RU"/>
        </w:rPr>
        <w:t>на всех этапах проконтролирован ход и результаты амнистии</w:t>
      </w:r>
      <w:r>
        <w:rPr>
          <w:sz w:val="28"/>
          <w:szCs w:val="28"/>
          <w:lang w:val="ru-RU"/>
        </w:rPr>
        <w:t xml:space="preserve"> в Архангельской области, </w:t>
      </w:r>
      <w:r w:rsidR="00361C10">
        <w:rPr>
          <w:sz w:val="28"/>
          <w:szCs w:val="28"/>
          <w:lang w:val="ru-RU"/>
        </w:rPr>
        <w:t xml:space="preserve">а также получена информация </w:t>
      </w:r>
      <w:r>
        <w:rPr>
          <w:sz w:val="28"/>
          <w:szCs w:val="28"/>
          <w:lang w:val="ru-RU"/>
        </w:rPr>
        <w:t>согласно которой:</w:t>
      </w:r>
    </w:p>
    <w:p w:rsidR="004A4F2D" w:rsidRDefault="004A4F2D" w:rsidP="004A4F2D">
      <w:pPr>
        <w:pStyle w:val="Standard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Прекращены 3 уголовных дела за незаконное предпринимательство (статья 171 УК РФ);</w:t>
      </w:r>
    </w:p>
    <w:p w:rsidR="004A4F2D" w:rsidRDefault="004A4F2D" w:rsidP="004A4F2D">
      <w:pPr>
        <w:pStyle w:val="Standard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Прекращено 5 уголовных дел за мошенничество в сфере кредитования (статья 159.1 УК РФ);</w:t>
      </w:r>
    </w:p>
    <w:p w:rsidR="004A4F2D" w:rsidRDefault="004A4F2D" w:rsidP="004A4F2D">
      <w:pPr>
        <w:pStyle w:val="Standard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Прекращено 1 уголовное дело за уклонение от уплаты налогов и (или) сборов с организации (статья 199 УК РФ);</w:t>
      </w:r>
    </w:p>
    <w:p w:rsidR="004A4F2D" w:rsidRDefault="004A4F2D" w:rsidP="004A4F2D">
      <w:pPr>
        <w:pStyle w:val="Standard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осужденный, отбывавший наказание в колонии-поселении, освобожден из мест лишения свободы;</w:t>
      </w:r>
    </w:p>
    <w:p w:rsidR="004A4F2D" w:rsidRDefault="004A4F2D" w:rsidP="004A4F2D">
      <w:pPr>
        <w:pStyle w:val="Standard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 человека, состоявших на учете в уголовно-исполнительных инспекциях УФСИН России по Архангельской области, </w:t>
      </w:r>
      <w:r w:rsidR="00310A69">
        <w:rPr>
          <w:sz w:val="28"/>
          <w:szCs w:val="28"/>
          <w:lang w:val="ru-RU"/>
        </w:rPr>
        <w:t>освобождены от наказания.</w:t>
      </w:r>
    </w:p>
    <w:p w:rsidR="004A4F2D" w:rsidRDefault="004A4F2D" w:rsidP="004A4F2D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всем возникающим вопросам реализации амнистии </w:t>
      </w:r>
      <w:r w:rsidR="00A410F7">
        <w:rPr>
          <w:sz w:val="28"/>
          <w:szCs w:val="28"/>
          <w:lang w:val="ru-RU"/>
        </w:rPr>
        <w:t xml:space="preserve">на территории Архангельской области </w:t>
      </w:r>
      <w:r>
        <w:rPr>
          <w:sz w:val="28"/>
          <w:szCs w:val="28"/>
          <w:lang w:val="ru-RU"/>
        </w:rPr>
        <w:t xml:space="preserve">уполномоченный работает в тесном контакте с Управлением Министерства внутренних дел </w:t>
      </w:r>
      <w:r w:rsidR="00A410F7">
        <w:rPr>
          <w:sz w:val="28"/>
          <w:szCs w:val="28"/>
          <w:lang w:val="ru-RU"/>
        </w:rPr>
        <w:t xml:space="preserve">Российской Федерации </w:t>
      </w:r>
      <w:r>
        <w:rPr>
          <w:sz w:val="28"/>
          <w:szCs w:val="28"/>
          <w:lang w:val="ru-RU"/>
        </w:rPr>
        <w:t>по Архангельской области, Управлением Федеральной службы исполнения нака</w:t>
      </w:r>
      <w:r w:rsidR="00222BA8">
        <w:rPr>
          <w:sz w:val="28"/>
          <w:szCs w:val="28"/>
          <w:lang w:val="ru-RU"/>
        </w:rPr>
        <w:t>заний по Архангельской области,</w:t>
      </w:r>
      <w:r>
        <w:rPr>
          <w:sz w:val="28"/>
          <w:szCs w:val="28"/>
          <w:lang w:val="ru-RU"/>
        </w:rPr>
        <w:t xml:space="preserve"> Следственным управлением </w:t>
      </w:r>
      <w:r>
        <w:rPr>
          <w:sz w:val="28"/>
          <w:szCs w:val="28"/>
          <w:lang w:val="ru-RU"/>
        </w:rPr>
        <w:lastRenderedPageBreak/>
        <w:t>Следственного комитета по Архангельской области и Ненецкому автономному округу</w:t>
      </w:r>
      <w:r w:rsidR="00222BA8">
        <w:rPr>
          <w:sz w:val="28"/>
          <w:szCs w:val="28"/>
          <w:lang w:val="ru-RU"/>
        </w:rPr>
        <w:t>, а также прокуратурой Архангельской области</w:t>
      </w:r>
      <w:r>
        <w:rPr>
          <w:sz w:val="28"/>
          <w:szCs w:val="28"/>
          <w:lang w:val="ru-RU"/>
        </w:rPr>
        <w:t>.</w:t>
      </w:r>
    </w:p>
    <w:p w:rsidR="00D0421C" w:rsidRDefault="00D0421C" w:rsidP="00D04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Важным этапом развития института уполномоченного является то, что </w:t>
      </w:r>
      <w:r w:rsidR="001D10E2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D28AB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 января 2014 года вступили изменения и дополнения в </w:t>
      </w:r>
      <w:r w:rsidR="006E010A">
        <w:rPr>
          <w:rFonts w:ascii="Times New Roman" w:hAnsi="Times New Roman" w:cs="Times New Roman"/>
          <w:color w:val="000000"/>
          <w:sz w:val="28"/>
          <w:szCs w:val="28"/>
        </w:rPr>
        <w:t>нормативные правовые акты Архангельской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соответствии с которыми уполномоченный включен в процедуру оценки регулирующего воздействия проектов нормативных правовых актов (и их проектов) и экспертизу нормативных правовых актов. Данные изменения направлены недопустимость внесения в нормативные правовые акты (областные законы, указы Губернатора Архангельской области и постановления Правительства Архангельской области) </w:t>
      </w:r>
      <w:r>
        <w:rPr>
          <w:rFonts w:ascii="Times New Roman" w:hAnsi="Times New Roman" w:cs="Times New Roman"/>
          <w:sz w:val="28"/>
          <w:szCs w:val="28"/>
        </w:rPr>
        <w:t>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деятельности.</w:t>
      </w:r>
    </w:p>
    <w:p w:rsidR="00D72763" w:rsidRDefault="00D72763" w:rsidP="00D72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24">
        <w:rPr>
          <w:rFonts w:ascii="Times New Roman" w:hAnsi="Times New Roman" w:cs="Times New Roman"/>
          <w:sz w:val="28"/>
          <w:szCs w:val="28"/>
        </w:rPr>
        <w:t>Таким образом, в Архангельской области сформирована</w:t>
      </w:r>
      <w:r>
        <w:rPr>
          <w:rFonts w:ascii="Times New Roman" w:hAnsi="Times New Roman" w:cs="Times New Roman"/>
          <w:sz w:val="28"/>
          <w:szCs w:val="28"/>
        </w:rPr>
        <w:t xml:space="preserve"> необходимая нормативная правовая база для функционирования</w:t>
      </w:r>
      <w:r w:rsidR="008C5E58">
        <w:rPr>
          <w:rFonts w:ascii="Times New Roman" w:hAnsi="Times New Roman" w:cs="Times New Roman"/>
          <w:sz w:val="28"/>
          <w:szCs w:val="28"/>
        </w:rPr>
        <w:t xml:space="preserve"> и дальнейшего развития </w:t>
      </w:r>
      <w:r>
        <w:rPr>
          <w:rFonts w:ascii="Times New Roman" w:hAnsi="Times New Roman" w:cs="Times New Roman"/>
          <w:sz w:val="28"/>
          <w:szCs w:val="28"/>
        </w:rPr>
        <w:t>института уполномоченного по защите прав предпринимателей.</w:t>
      </w:r>
    </w:p>
    <w:p w:rsidR="00E80C44" w:rsidRDefault="00E80C44" w:rsidP="00B90F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0C44" w:rsidRDefault="00E80C44" w:rsidP="00B90F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651E" w:rsidRDefault="0042651E" w:rsidP="00B90F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651E" w:rsidRDefault="0042651E" w:rsidP="00B90F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651E" w:rsidRDefault="0042651E" w:rsidP="00B90F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651E" w:rsidRDefault="0042651E" w:rsidP="00B90F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5AFF" w:rsidRDefault="006D5AFF" w:rsidP="00B90F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5AFF" w:rsidRDefault="006D5AFF" w:rsidP="00B90F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5AFF" w:rsidRDefault="006D5AFF" w:rsidP="00B90F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5AFF" w:rsidRDefault="006D5AFF" w:rsidP="00B90F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0C44" w:rsidRDefault="00E80C44" w:rsidP="00B90F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2BA8" w:rsidRDefault="00222BA8" w:rsidP="00CB12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12EA" w:rsidRDefault="0042651E" w:rsidP="00CB12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12E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Институциональная основа </w:t>
      </w:r>
      <w:r w:rsidR="00CB12EA" w:rsidRPr="00CB12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деятельности </w:t>
      </w:r>
    </w:p>
    <w:p w:rsidR="00CB12EA" w:rsidRDefault="00CB12EA" w:rsidP="00CB12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12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уполномоченного при Губернаторе Архангельской области </w:t>
      </w:r>
    </w:p>
    <w:p w:rsidR="00E80C44" w:rsidRPr="00CB12EA" w:rsidRDefault="00CB12EA" w:rsidP="00CB12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12EA">
        <w:rPr>
          <w:rFonts w:ascii="Times New Roman" w:hAnsi="Times New Roman" w:cs="Times New Roman"/>
          <w:b/>
          <w:color w:val="000000"/>
          <w:sz w:val="28"/>
          <w:szCs w:val="28"/>
        </w:rPr>
        <w:t>по защите прав предпринимателей</w:t>
      </w:r>
    </w:p>
    <w:p w:rsidR="00CB12EA" w:rsidRDefault="00CB12EA" w:rsidP="00B90F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28AB" w:rsidRDefault="00F846E6" w:rsidP="00B90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12 областного закона от </w:t>
      </w:r>
      <w:r w:rsidR="008D28AB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июля 2013 года № 699-41-ОЗ «Об уполномоченном при Губернаторе Архангельской области по защите прав </w:t>
      </w:r>
      <w:r w:rsidRPr="00F846E6">
        <w:rPr>
          <w:rFonts w:ascii="Times New Roman" w:hAnsi="Times New Roman" w:cs="Times New Roman"/>
          <w:color w:val="000000"/>
          <w:sz w:val="28"/>
          <w:szCs w:val="28"/>
        </w:rPr>
        <w:t xml:space="preserve">предпринимателей» при уполномоченном </w:t>
      </w:r>
      <w:r w:rsidR="008D28AB">
        <w:rPr>
          <w:rFonts w:ascii="Times New Roman" w:hAnsi="Times New Roman" w:cs="Times New Roman"/>
          <w:color w:val="000000"/>
          <w:sz w:val="28"/>
          <w:szCs w:val="28"/>
        </w:rPr>
        <w:t>создан и начал работу э</w:t>
      </w:r>
      <w:r w:rsidRPr="00F846E6">
        <w:rPr>
          <w:rFonts w:ascii="Times New Roman" w:hAnsi="Times New Roman" w:cs="Times New Roman"/>
          <w:color w:val="000000"/>
          <w:sz w:val="28"/>
          <w:szCs w:val="28"/>
        </w:rPr>
        <w:t xml:space="preserve">кспертный совет, который </w:t>
      </w:r>
      <w:r w:rsidRPr="00F846E6">
        <w:rPr>
          <w:rFonts w:ascii="Times New Roman" w:hAnsi="Times New Roman" w:cs="Times New Roman"/>
          <w:sz w:val="28"/>
          <w:szCs w:val="28"/>
        </w:rPr>
        <w:t>является совещательным органом в сфере защиты прав и законных интересов субъектов предпринимательской деятельности, созданным в целях оказания информационно-справочной, консультационной, организационной, научно-аналитической помощи и иного содействия уполномоченному при реализации его полномочий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3BDC">
        <w:rPr>
          <w:rFonts w:ascii="Times New Roman" w:hAnsi="Times New Roman" w:cs="Times New Roman"/>
          <w:sz w:val="28"/>
          <w:szCs w:val="28"/>
        </w:rPr>
        <w:t xml:space="preserve"> Положение об экспертном совете утверждается указом Губернатора Арха</w:t>
      </w:r>
      <w:r w:rsidR="00471650">
        <w:rPr>
          <w:rFonts w:ascii="Times New Roman" w:hAnsi="Times New Roman" w:cs="Times New Roman"/>
          <w:sz w:val="28"/>
          <w:szCs w:val="28"/>
        </w:rPr>
        <w:t xml:space="preserve">нгельской области, а его состав – </w:t>
      </w:r>
      <w:r w:rsidR="00883BDC">
        <w:rPr>
          <w:rFonts w:ascii="Times New Roman" w:hAnsi="Times New Roman" w:cs="Times New Roman"/>
          <w:sz w:val="28"/>
          <w:szCs w:val="28"/>
        </w:rPr>
        <w:t>распоряжением Губернатора Архангельской области.</w:t>
      </w:r>
    </w:p>
    <w:p w:rsidR="00D0421C" w:rsidRPr="00B90F96" w:rsidRDefault="00885C07" w:rsidP="00B90F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D28AB">
        <w:rPr>
          <w:rFonts w:ascii="Times New Roman" w:hAnsi="Times New Roman" w:cs="Times New Roman"/>
          <w:sz w:val="28"/>
          <w:szCs w:val="28"/>
        </w:rPr>
        <w:t>состав э</w:t>
      </w:r>
      <w:r>
        <w:rPr>
          <w:rFonts w:ascii="Times New Roman" w:hAnsi="Times New Roman" w:cs="Times New Roman"/>
          <w:sz w:val="28"/>
          <w:szCs w:val="28"/>
        </w:rPr>
        <w:t xml:space="preserve">кспертного совета вошли представители органов государственной власти Архангельской области, Общественной палаты Архангельской области, </w:t>
      </w:r>
      <w:r w:rsidR="00B90F96">
        <w:rPr>
          <w:rFonts w:ascii="Times New Roman" w:hAnsi="Times New Roman" w:cs="Times New Roman"/>
          <w:sz w:val="28"/>
          <w:szCs w:val="28"/>
        </w:rPr>
        <w:t xml:space="preserve">Архангельской торгово-промышленной палаты, </w:t>
      </w:r>
      <w:r>
        <w:rPr>
          <w:rFonts w:ascii="Times New Roman" w:hAnsi="Times New Roman" w:cs="Times New Roman"/>
          <w:sz w:val="28"/>
          <w:szCs w:val="28"/>
        </w:rPr>
        <w:t>представители действующих на территории Архангельской области структурных подразделений общероссийских общественных объединений</w:t>
      </w:r>
      <w:r w:rsidRPr="00885C07">
        <w:rPr>
          <w:rFonts w:ascii="Times New Roman" w:hAnsi="Times New Roman" w:cs="Times New Roman"/>
          <w:sz w:val="28"/>
          <w:szCs w:val="28"/>
        </w:rPr>
        <w:t xml:space="preserve">, в уставные цели которых </w:t>
      </w:r>
      <w:r w:rsidRPr="00B90F96">
        <w:rPr>
          <w:rFonts w:ascii="Times New Roman" w:hAnsi="Times New Roman" w:cs="Times New Roman"/>
          <w:sz w:val="28"/>
          <w:szCs w:val="28"/>
        </w:rPr>
        <w:t xml:space="preserve">входит содействие созданию благоприятных условий работы предпринимателей, </w:t>
      </w:r>
      <w:r w:rsidR="00FA34B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D4149">
        <w:rPr>
          <w:rFonts w:ascii="Times New Roman" w:hAnsi="Times New Roman" w:cs="Times New Roman"/>
          <w:sz w:val="28"/>
          <w:szCs w:val="28"/>
        </w:rPr>
        <w:t xml:space="preserve">представители ведущих юридических </w:t>
      </w:r>
      <w:r w:rsidR="00222BA8">
        <w:rPr>
          <w:rFonts w:ascii="Times New Roman" w:hAnsi="Times New Roman" w:cs="Times New Roman"/>
          <w:sz w:val="28"/>
          <w:szCs w:val="28"/>
        </w:rPr>
        <w:t>бюро</w:t>
      </w:r>
      <w:r w:rsidR="00FD4149">
        <w:rPr>
          <w:rFonts w:ascii="Times New Roman" w:hAnsi="Times New Roman" w:cs="Times New Roman"/>
          <w:sz w:val="28"/>
          <w:szCs w:val="28"/>
        </w:rPr>
        <w:t xml:space="preserve"> Архангельской области.</w:t>
      </w:r>
    </w:p>
    <w:p w:rsidR="00B90F96" w:rsidRPr="00567668" w:rsidRDefault="00B90F96" w:rsidP="00B90F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7668">
        <w:rPr>
          <w:rFonts w:ascii="Times New Roman" w:hAnsi="Times New Roman" w:cs="Times New Roman"/>
          <w:sz w:val="28"/>
          <w:szCs w:val="28"/>
          <w:u w:val="single"/>
        </w:rPr>
        <w:t>Основными полномочиями Экспертного совета являются:</w:t>
      </w:r>
    </w:p>
    <w:p w:rsidR="00B90F96" w:rsidRPr="00B90F96" w:rsidRDefault="00B90F96" w:rsidP="00B90F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96">
        <w:rPr>
          <w:rFonts w:ascii="Times New Roman" w:hAnsi="Times New Roman" w:cs="Times New Roman"/>
          <w:sz w:val="28"/>
          <w:szCs w:val="28"/>
        </w:rPr>
        <w:t xml:space="preserve">1) </w:t>
      </w:r>
      <w:r w:rsidRPr="00B90F9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90F96">
        <w:rPr>
          <w:rFonts w:ascii="Times New Roman" w:hAnsi="Times New Roman" w:cs="Times New Roman"/>
          <w:sz w:val="28"/>
          <w:szCs w:val="28"/>
        </w:rPr>
        <w:t xml:space="preserve">частие в подготовке заключений и обращений уполномоченного в органы государственной власти Архангельской области и органы местного самоуправления муниципальных образований Архангельской области (далее – органы местного самоуправления); </w:t>
      </w:r>
    </w:p>
    <w:p w:rsidR="00B90F96" w:rsidRPr="00B90F96" w:rsidRDefault="00B90F96" w:rsidP="00B90F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96">
        <w:rPr>
          <w:rFonts w:ascii="Times New Roman" w:hAnsi="Times New Roman" w:cs="Times New Roman"/>
          <w:sz w:val="28"/>
          <w:szCs w:val="28"/>
        </w:rPr>
        <w:t>2) подготовка и экспертная оценка материалов и документов, используемых при составлении специальных и ежегодных докладов уполно</w:t>
      </w:r>
      <w:r w:rsidR="008D28AB">
        <w:rPr>
          <w:rFonts w:ascii="Times New Roman" w:hAnsi="Times New Roman" w:cs="Times New Roman"/>
          <w:sz w:val="28"/>
          <w:szCs w:val="28"/>
        </w:rPr>
        <w:t>моченного о состоянии соблюдения</w:t>
      </w:r>
      <w:r w:rsidRPr="00B90F96">
        <w:rPr>
          <w:rFonts w:ascii="Times New Roman" w:hAnsi="Times New Roman" w:cs="Times New Roman"/>
          <w:sz w:val="28"/>
          <w:szCs w:val="28"/>
        </w:rPr>
        <w:t xml:space="preserve"> прав и законных интересов </w:t>
      </w:r>
      <w:r w:rsidRPr="00B90F96">
        <w:rPr>
          <w:rFonts w:ascii="Times New Roman" w:hAnsi="Times New Roman" w:cs="Times New Roman"/>
          <w:sz w:val="28"/>
          <w:szCs w:val="28"/>
        </w:rPr>
        <w:lastRenderedPageBreak/>
        <w:t>субъектов предпринимательской деятельности на территории Архангельской области Губернатору Архангельской области, Архангельскому областному Собранию депутатов, Уполномоченному при Президенте Российской Федерации по защите прав предпринимателей, председателю Архангельского областного суда, прокурору Архангельской области;</w:t>
      </w:r>
    </w:p>
    <w:p w:rsidR="00B90F96" w:rsidRPr="00B90F96" w:rsidRDefault="00B90F96" w:rsidP="00B90F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96">
        <w:rPr>
          <w:rFonts w:ascii="Times New Roman" w:hAnsi="Times New Roman" w:cs="Times New Roman"/>
          <w:sz w:val="28"/>
          <w:szCs w:val="28"/>
        </w:rPr>
        <w:t xml:space="preserve">3) проведение правовой экспертизы при расследовании случаев грубого и (или) массового нарушения прав и законных интересов субъектов предпринимательской деятельности на территории Архангельской области; </w:t>
      </w:r>
    </w:p>
    <w:p w:rsidR="00B90F96" w:rsidRPr="00B90F96" w:rsidRDefault="00B90F96" w:rsidP="00B90F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96">
        <w:rPr>
          <w:rFonts w:ascii="Times New Roman" w:hAnsi="Times New Roman" w:cs="Times New Roman"/>
          <w:sz w:val="28"/>
          <w:szCs w:val="28"/>
        </w:rPr>
        <w:t>4) оказание содействия уполномоченному по вопросам  научно-аналитического, правового, информационно-справочного и консультативного обеспечения его деятельности;</w:t>
      </w:r>
    </w:p>
    <w:p w:rsidR="00B90F96" w:rsidRPr="00B90F96" w:rsidRDefault="00B90F96" w:rsidP="00B90F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96">
        <w:rPr>
          <w:rFonts w:ascii="Times New Roman" w:hAnsi="Times New Roman" w:cs="Times New Roman"/>
          <w:sz w:val="28"/>
          <w:szCs w:val="28"/>
        </w:rPr>
        <w:t>5) проведение мониторинга развития предпринимательства в Архангельской области, в том числе на основании жалоб субъектов предпринимательской деятельности, поступивших в адрес уполномоченного;</w:t>
      </w:r>
    </w:p>
    <w:p w:rsidR="00B90F96" w:rsidRPr="00B90F96" w:rsidRDefault="00B90F96" w:rsidP="00B90F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96">
        <w:rPr>
          <w:rFonts w:ascii="Times New Roman" w:hAnsi="Times New Roman" w:cs="Times New Roman"/>
          <w:sz w:val="28"/>
          <w:szCs w:val="28"/>
        </w:rPr>
        <w:t>6) участие в мероприятиях, направленных на поддержку и популяризацию осуществления предпринимательской деятельности на территории Архангельской области;</w:t>
      </w:r>
    </w:p>
    <w:p w:rsidR="00B90F96" w:rsidRPr="00B90F96" w:rsidRDefault="00B90F96" w:rsidP="00B90F9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96">
        <w:rPr>
          <w:rFonts w:ascii="Times New Roman" w:hAnsi="Times New Roman" w:cs="Times New Roman"/>
          <w:sz w:val="28"/>
          <w:szCs w:val="28"/>
        </w:rPr>
        <w:t xml:space="preserve">7) системный анализ материалов правоприменительной практики о соблюдении прав и законных интересов субъектов предпринимательской деятельности на территории Архангельской области; </w:t>
      </w:r>
    </w:p>
    <w:p w:rsidR="00B90F96" w:rsidRPr="00B90F96" w:rsidRDefault="00B90F96" w:rsidP="00B90F9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F96">
        <w:rPr>
          <w:rFonts w:ascii="Times New Roman" w:hAnsi="Times New Roman" w:cs="Times New Roman"/>
          <w:sz w:val="28"/>
          <w:szCs w:val="28"/>
        </w:rPr>
        <w:t>8) подготовка заключений на проекты нормативных правовых актов Архангельской области, затрагивающих права и законные интересы субъектов предпринимательской деятельности</w:t>
      </w:r>
      <w:r w:rsidRPr="00B90F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90F96" w:rsidRPr="00B90F96" w:rsidRDefault="00B90F96" w:rsidP="00B90F9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96">
        <w:rPr>
          <w:rFonts w:ascii="Times New Roman" w:hAnsi="Times New Roman" w:cs="Times New Roman"/>
          <w:color w:val="000000"/>
          <w:sz w:val="28"/>
          <w:szCs w:val="28"/>
        </w:rPr>
        <w:t xml:space="preserve">9) </w:t>
      </w:r>
      <w:r w:rsidRPr="00B90F96">
        <w:rPr>
          <w:rFonts w:ascii="Times New Roman" w:hAnsi="Times New Roman" w:cs="Times New Roman"/>
          <w:sz w:val="28"/>
          <w:szCs w:val="28"/>
        </w:rPr>
        <w:t>внесение мотивированных предложений в органы государственной власти Архангельской области и органы местного самоуправления о принятии нормативных правовых актов (о внесении изменений в нормативные правовые акты или о признании их утратившими силу), относящихся к сфере деятельности уполномоченного;</w:t>
      </w:r>
    </w:p>
    <w:p w:rsidR="00337FBC" w:rsidRDefault="00B90F96" w:rsidP="00B90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96">
        <w:rPr>
          <w:rFonts w:ascii="Times New Roman" w:hAnsi="Times New Roman" w:cs="Times New Roman"/>
          <w:sz w:val="28"/>
          <w:szCs w:val="28"/>
        </w:rPr>
        <w:t>10) участие в решении иных вопросов обеспечения деятельности уполномоченного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BDC" w:rsidRPr="00883BDC" w:rsidRDefault="00883BDC" w:rsidP="00B90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DC">
        <w:rPr>
          <w:rFonts w:ascii="Times New Roman" w:hAnsi="Times New Roman" w:cs="Times New Roman"/>
          <w:sz w:val="28"/>
          <w:szCs w:val="28"/>
        </w:rPr>
        <w:lastRenderedPageBreak/>
        <w:t xml:space="preserve">Заседания экспертного совета проводятся по мере необходимости, но </w:t>
      </w:r>
      <w:r w:rsidRPr="00883BDC">
        <w:rPr>
          <w:rFonts w:ascii="Times New Roman" w:hAnsi="Times New Roman" w:cs="Times New Roman"/>
          <w:color w:val="000000"/>
          <w:sz w:val="28"/>
          <w:szCs w:val="28"/>
        </w:rPr>
        <w:t>не реже одного раза в квартал.</w:t>
      </w:r>
    </w:p>
    <w:p w:rsidR="00FF33EB" w:rsidRDefault="00FF33EB" w:rsidP="00B90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заседаний экспертного совета обсуждались</w:t>
      </w:r>
      <w:r w:rsidR="00883BDC">
        <w:rPr>
          <w:rFonts w:ascii="Times New Roman" w:hAnsi="Times New Roman" w:cs="Times New Roman"/>
          <w:sz w:val="28"/>
          <w:szCs w:val="28"/>
        </w:rPr>
        <w:t xml:space="preserve"> следующие </w:t>
      </w:r>
      <w:r>
        <w:rPr>
          <w:rFonts w:ascii="Times New Roman" w:hAnsi="Times New Roman" w:cs="Times New Roman"/>
          <w:sz w:val="28"/>
          <w:szCs w:val="28"/>
        </w:rPr>
        <w:t xml:space="preserve"> актуальные вопросы и проблемы осуществления предпринимательской деятельности:</w:t>
      </w:r>
    </w:p>
    <w:p w:rsidR="00FF33EB" w:rsidRPr="00883BDC" w:rsidRDefault="00FF33EB" w:rsidP="00883BDC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DC">
        <w:rPr>
          <w:rFonts w:ascii="Times New Roman" w:hAnsi="Times New Roman" w:cs="Times New Roman"/>
          <w:sz w:val="28"/>
          <w:szCs w:val="28"/>
        </w:rPr>
        <w:t>исполнение ограничений и запретов в сфере розничной продажи алкогольной продукции на территории Архангельской области;</w:t>
      </w:r>
    </w:p>
    <w:p w:rsidR="00FF33EB" w:rsidRPr="00883BDC" w:rsidRDefault="00FF33EB" w:rsidP="00883BDC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DC">
        <w:rPr>
          <w:rFonts w:ascii="Times New Roman" w:hAnsi="Times New Roman" w:cs="Times New Roman"/>
          <w:sz w:val="28"/>
          <w:szCs w:val="28"/>
        </w:rPr>
        <w:t>совершенствовани</w:t>
      </w:r>
      <w:r w:rsidR="00883BDC">
        <w:rPr>
          <w:rFonts w:ascii="Times New Roman" w:hAnsi="Times New Roman" w:cs="Times New Roman"/>
          <w:sz w:val="28"/>
          <w:szCs w:val="28"/>
        </w:rPr>
        <w:t>е</w:t>
      </w:r>
      <w:r w:rsidRPr="00883BDC">
        <w:rPr>
          <w:rFonts w:ascii="Times New Roman" w:hAnsi="Times New Roman" w:cs="Times New Roman"/>
          <w:sz w:val="28"/>
          <w:szCs w:val="28"/>
        </w:rPr>
        <w:t xml:space="preserve"> правового положения субъектов предпринимательской деятельности, а также выявление актуальных и системных проблем предпринимателей </w:t>
      </w:r>
      <w:r w:rsidR="00883BDC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883BDC">
        <w:rPr>
          <w:rFonts w:ascii="Times New Roman" w:hAnsi="Times New Roman" w:cs="Times New Roman"/>
          <w:sz w:val="28"/>
          <w:szCs w:val="28"/>
        </w:rPr>
        <w:t>;</w:t>
      </w:r>
    </w:p>
    <w:p w:rsidR="00FF33EB" w:rsidRPr="00883BDC" w:rsidRDefault="00FF33EB" w:rsidP="00883BDC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DC">
        <w:rPr>
          <w:rFonts w:ascii="Times New Roman" w:hAnsi="Times New Roman" w:cs="Times New Roman"/>
          <w:sz w:val="28"/>
          <w:szCs w:val="28"/>
        </w:rPr>
        <w:t>развитие института медиации в Архангельской области</w:t>
      </w:r>
      <w:r w:rsidR="00883BDC">
        <w:rPr>
          <w:rFonts w:ascii="Times New Roman" w:hAnsi="Times New Roman" w:cs="Times New Roman"/>
          <w:sz w:val="28"/>
          <w:szCs w:val="28"/>
        </w:rPr>
        <w:t>.</w:t>
      </w:r>
    </w:p>
    <w:p w:rsidR="00FF33EB" w:rsidRDefault="00350A23" w:rsidP="00B90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экспертный совет при уполномоченном </w:t>
      </w:r>
      <w:r w:rsidRPr="00DC517F">
        <w:rPr>
          <w:rFonts w:ascii="Times New Roman" w:hAnsi="Times New Roman"/>
          <w:sz w:val="28"/>
          <w:szCs w:val="28"/>
        </w:rPr>
        <w:t xml:space="preserve">становится гражданским институтом, формирующим единую позицию по наиболее значимым </w:t>
      </w:r>
      <w:r>
        <w:rPr>
          <w:rFonts w:ascii="Times New Roman" w:hAnsi="Times New Roman"/>
          <w:sz w:val="28"/>
          <w:szCs w:val="28"/>
        </w:rPr>
        <w:t xml:space="preserve"> и актуальным </w:t>
      </w:r>
      <w:r w:rsidRPr="00DC517F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осуществления предпринимательской деятельности</w:t>
      </w:r>
      <w:r w:rsidRPr="00DC517F">
        <w:rPr>
          <w:rFonts w:ascii="Times New Roman" w:hAnsi="Times New Roman"/>
          <w:sz w:val="28"/>
          <w:szCs w:val="28"/>
        </w:rPr>
        <w:t>.</w:t>
      </w:r>
    </w:p>
    <w:p w:rsidR="003A412F" w:rsidRDefault="003A412F" w:rsidP="008436F8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13 областного закона от 2 июля 2013 № 699-41-ОЗ «Об уполномоченном при Губернаторе Архангельской области по защите прав предпринимателей» </w:t>
      </w:r>
      <w:r w:rsidR="008436F8">
        <w:rPr>
          <w:rFonts w:ascii="Times New Roman" w:hAnsi="Times New Roman" w:cs="Times New Roman"/>
          <w:sz w:val="28"/>
          <w:szCs w:val="28"/>
        </w:rPr>
        <w:t>с целью оказания субъектам предпринимательской деятельности консультативной помощи по вопросам, относящимся к компетенции уполномоченного,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муниципальных образованиях Архангельской области происходит создание общественных приемных уполномоченного</w:t>
      </w:r>
      <w:r w:rsidR="008436F8">
        <w:rPr>
          <w:rFonts w:ascii="Times New Roman" w:hAnsi="Times New Roman" w:cs="Times New Roman"/>
          <w:sz w:val="28"/>
          <w:szCs w:val="28"/>
        </w:rPr>
        <w:t>, которые возглавляются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6F8">
        <w:rPr>
          <w:rFonts w:ascii="Times New Roman" w:hAnsi="Times New Roman" w:cs="Times New Roman"/>
          <w:sz w:val="28"/>
          <w:szCs w:val="28"/>
        </w:rPr>
        <w:t>общественными представителями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уполномоченного, действующи</w:t>
      </w:r>
      <w:r w:rsidR="008436F8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на общественных </w:t>
      </w:r>
      <w:r w:rsidRPr="008436F8">
        <w:rPr>
          <w:rFonts w:ascii="Times New Roman" w:hAnsi="Times New Roman" w:cs="Times New Roman"/>
          <w:sz w:val="28"/>
          <w:szCs w:val="28"/>
        </w:rPr>
        <w:t>началах.</w:t>
      </w:r>
    </w:p>
    <w:p w:rsidR="003A5555" w:rsidRPr="003A5555" w:rsidRDefault="003A5555" w:rsidP="008436F8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555">
        <w:rPr>
          <w:rFonts w:ascii="Times New Roman" w:hAnsi="Times New Roman" w:cs="Times New Roman"/>
          <w:sz w:val="28"/>
          <w:szCs w:val="28"/>
        </w:rPr>
        <w:t>Общественными представителями могут быть граждане Российской Федерации, достигшие возраста 20 лет и обладающие опытом работы в сфере предпринимательства, либо в сфере юриспруденции не менее трех лет.</w:t>
      </w:r>
    </w:p>
    <w:p w:rsidR="00A42E5A" w:rsidRPr="00A42E5A" w:rsidRDefault="00A42E5A" w:rsidP="008436F8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E5A">
        <w:rPr>
          <w:rFonts w:ascii="Times New Roman" w:hAnsi="Times New Roman" w:cs="Times New Roman"/>
          <w:sz w:val="28"/>
          <w:szCs w:val="28"/>
        </w:rPr>
        <w:t>Срок полномочий общественных представителей ограничивается сроком полномочий уполномоченного.</w:t>
      </w:r>
    </w:p>
    <w:p w:rsidR="003A5555" w:rsidRPr="003A5555" w:rsidRDefault="003A5555" w:rsidP="003A5555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555">
        <w:rPr>
          <w:rFonts w:ascii="Times New Roman" w:hAnsi="Times New Roman" w:cs="Times New Roman"/>
          <w:sz w:val="28"/>
          <w:szCs w:val="28"/>
        </w:rPr>
        <w:lastRenderedPageBreak/>
        <w:t>Деятельность общественных представителей осуществляется на общественных началах и строится на основе принципов гласности, инициативности, объективности и доступности.</w:t>
      </w:r>
    </w:p>
    <w:p w:rsidR="003A5555" w:rsidRPr="003A5555" w:rsidRDefault="003A5555" w:rsidP="003A5555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555">
        <w:rPr>
          <w:rFonts w:ascii="Times New Roman" w:hAnsi="Times New Roman" w:cs="Times New Roman"/>
          <w:sz w:val="28"/>
          <w:szCs w:val="28"/>
        </w:rPr>
        <w:t>Общественные представители осуществляют общественную деятельность в целях содействия уполномоченному в обеспечении гарантий государственной защиты прав и законных интересов субъектов предпринимательской деятельности в Архангельской области, их признании и соблюдении органами государственной власти Архангельской области и иными государственными органами Архангельской области, органами местного самоуправления муниципальных образований Архангельской области, их должностными лицами.</w:t>
      </w:r>
    </w:p>
    <w:p w:rsidR="008436F8" w:rsidRPr="008436F8" w:rsidRDefault="008436F8" w:rsidP="008436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36F8">
        <w:rPr>
          <w:rFonts w:ascii="Times New Roman" w:hAnsi="Times New Roman" w:cs="Times New Roman"/>
          <w:sz w:val="28"/>
          <w:szCs w:val="28"/>
          <w:u w:val="single"/>
        </w:rPr>
        <w:t>Основными задачами общественных представителей являются:</w:t>
      </w:r>
    </w:p>
    <w:p w:rsidR="008436F8" w:rsidRPr="008436F8" w:rsidRDefault="008436F8" w:rsidP="008436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6F8">
        <w:rPr>
          <w:rFonts w:ascii="Times New Roman" w:hAnsi="Times New Roman" w:cs="Times New Roman"/>
          <w:sz w:val="28"/>
          <w:szCs w:val="28"/>
        </w:rPr>
        <w:t>1) общественный контроль за соблюдением прав и законных интересов субъектов предпринимательской деятельности в муниципальных образованиях Архангельской области;</w:t>
      </w:r>
    </w:p>
    <w:p w:rsidR="008436F8" w:rsidRPr="008436F8" w:rsidRDefault="008436F8" w:rsidP="008436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6F8">
        <w:rPr>
          <w:rFonts w:ascii="Times New Roman" w:hAnsi="Times New Roman" w:cs="Times New Roman"/>
          <w:sz w:val="28"/>
          <w:szCs w:val="28"/>
        </w:rPr>
        <w:t>2) регулярное информирование уполномоченного о фактах нарушения прав и законных интересов субъектов предпринимательской деятельности;</w:t>
      </w:r>
    </w:p>
    <w:p w:rsidR="008436F8" w:rsidRPr="008436F8" w:rsidRDefault="008436F8" w:rsidP="008436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6F8">
        <w:rPr>
          <w:rFonts w:ascii="Times New Roman" w:hAnsi="Times New Roman" w:cs="Times New Roman"/>
          <w:sz w:val="28"/>
          <w:szCs w:val="28"/>
        </w:rPr>
        <w:t>3) организация работы общественной приемной уполномоченного;</w:t>
      </w:r>
    </w:p>
    <w:p w:rsidR="008436F8" w:rsidRPr="008436F8" w:rsidRDefault="008436F8" w:rsidP="00A42E5A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6F8">
        <w:rPr>
          <w:rFonts w:ascii="Times New Roman" w:hAnsi="Times New Roman" w:cs="Times New Roman"/>
          <w:sz w:val="28"/>
          <w:szCs w:val="28"/>
        </w:rPr>
        <w:t>4) организация работы по правовому и экономическому просвещению субъектов предпринимательской деятельности, повышению уровня предпринимательской культуры и этики, социальной ответственности субъектов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3BE" w:rsidRPr="009C53BE" w:rsidRDefault="009C53BE" w:rsidP="009C53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53BE">
        <w:rPr>
          <w:rFonts w:ascii="Times New Roman" w:hAnsi="Times New Roman" w:cs="Times New Roman"/>
          <w:sz w:val="28"/>
          <w:szCs w:val="28"/>
          <w:u w:val="single"/>
        </w:rPr>
        <w:t>Общественные представители по поручению уполномоченного осуществляют:</w:t>
      </w:r>
    </w:p>
    <w:p w:rsidR="009C53BE" w:rsidRPr="009C53BE" w:rsidRDefault="009C53BE" w:rsidP="009C53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BE">
        <w:rPr>
          <w:rFonts w:ascii="Times New Roman" w:hAnsi="Times New Roman" w:cs="Times New Roman"/>
          <w:sz w:val="28"/>
          <w:szCs w:val="28"/>
        </w:rPr>
        <w:t>1) мониторинг нормативных правовых актов органов местного самоуправления муниципальных образований Архангельской области, относящихся к сфере деятельности уполномоченного;</w:t>
      </w:r>
    </w:p>
    <w:p w:rsidR="009C53BE" w:rsidRPr="009C53BE" w:rsidRDefault="009C53BE" w:rsidP="009C53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BE">
        <w:rPr>
          <w:rFonts w:ascii="Times New Roman" w:hAnsi="Times New Roman" w:cs="Times New Roman"/>
          <w:sz w:val="28"/>
          <w:szCs w:val="28"/>
        </w:rPr>
        <w:t>2) информирование уполномоченного о фактах нарушения прав и законных интересов субъектов предпринимательской деятельности;</w:t>
      </w:r>
    </w:p>
    <w:p w:rsidR="009C53BE" w:rsidRPr="009C53BE" w:rsidRDefault="009C53BE" w:rsidP="009C53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BE">
        <w:rPr>
          <w:rFonts w:ascii="Times New Roman" w:hAnsi="Times New Roman" w:cs="Times New Roman"/>
          <w:sz w:val="28"/>
          <w:szCs w:val="28"/>
        </w:rPr>
        <w:lastRenderedPageBreak/>
        <w:t>3) информирование субъектов предпринимательской деятельности о формах и способах защиты их прав и законных интересов, в соответствии с законодательством Российской Федерации и законодательством Архангельской области;</w:t>
      </w:r>
    </w:p>
    <w:p w:rsidR="009C53BE" w:rsidRPr="009C53BE" w:rsidRDefault="009C53BE" w:rsidP="009C53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BE">
        <w:rPr>
          <w:rFonts w:ascii="Times New Roman" w:hAnsi="Times New Roman" w:cs="Times New Roman"/>
          <w:sz w:val="28"/>
          <w:szCs w:val="28"/>
        </w:rPr>
        <w:t>4) организацию личных приемов уполномоченного субъектов предпринимательской деятельности в муниципальных образованиях Архангельской области;</w:t>
      </w:r>
    </w:p>
    <w:p w:rsidR="009C53BE" w:rsidRPr="009C53BE" w:rsidRDefault="009C53BE" w:rsidP="009C53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BE">
        <w:rPr>
          <w:rFonts w:ascii="Times New Roman" w:hAnsi="Times New Roman" w:cs="Times New Roman"/>
          <w:sz w:val="28"/>
          <w:szCs w:val="28"/>
        </w:rPr>
        <w:t>5) анализ средств массовой информации Архангельской области, содержащих факты массовых или отдельных грубых нарушений прав и законных интересов субъектов предпринимательской деятельности на территории Архангельской области и информирование об этом уполномоченного;</w:t>
      </w:r>
    </w:p>
    <w:p w:rsidR="009C53BE" w:rsidRDefault="009C53BE" w:rsidP="009C53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3BE">
        <w:rPr>
          <w:rFonts w:ascii="Times New Roman" w:hAnsi="Times New Roman" w:cs="Times New Roman"/>
          <w:sz w:val="28"/>
          <w:szCs w:val="28"/>
        </w:rPr>
        <w:t>6) выполнение поручений уполномоченного в пределах его компетенции.</w:t>
      </w:r>
    </w:p>
    <w:p w:rsidR="009B02EA" w:rsidRDefault="00A715CD" w:rsidP="009B02EA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31 декабря 2013 года общественные представител</w:t>
      </w:r>
      <w:r w:rsidR="00B90A87">
        <w:rPr>
          <w:rFonts w:ascii="Times New Roman" w:hAnsi="Times New Roman" w:cs="Times New Roman"/>
          <w:sz w:val="28"/>
          <w:szCs w:val="28"/>
        </w:rPr>
        <w:t>и уполномоченного назначены в 11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образованиях Архангельской области. </w:t>
      </w:r>
      <w:r w:rsidR="009B02E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остальных муниципальных образованиях общественные представители будут назначены в первом полугодии 2014 года по</w:t>
      </w:r>
      <w:r w:rsidR="00471650">
        <w:rPr>
          <w:rFonts w:ascii="Times New Roman" w:hAnsi="Times New Roman" w:cs="Times New Roman"/>
          <w:sz w:val="28"/>
          <w:szCs w:val="28"/>
        </w:rPr>
        <w:t>сле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консультаций с представителями общественных объединений предпринимателей в соответствующем муниципальном образовании Архангельской области. </w:t>
      </w:r>
    </w:p>
    <w:p w:rsidR="009C53BE" w:rsidRDefault="009C53BE" w:rsidP="009C53B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17F">
        <w:rPr>
          <w:rFonts w:ascii="Times New Roman" w:hAnsi="Times New Roman" w:cs="Times New Roman"/>
          <w:sz w:val="28"/>
          <w:szCs w:val="28"/>
        </w:rPr>
        <w:t>Появлен</w:t>
      </w:r>
      <w:r>
        <w:rPr>
          <w:rFonts w:ascii="Times New Roman" w:hAnsi="Times New Roman" w:cs="Times New Roman"/>
          <w:sz w:val="28"/>
          <w:szCs w:val="28"/>
        </w:rPr>
        <w:t>ие общественных представителей у</w:t>
      </w:r>
      <w:r w:rsidRPr="00DC517F">
        <w:rPr>
          <w:rFonts w:ascii="Times New Roman" w:hAnsi="Times New Roman" w:cs="Times New Roman"/>
          <w:sz w:val="28"/>
          <w:szCs w:val="28"/>
        </w:rPr>
        <w:t xml:space="preserve">полномоченного во всех муниципальных образованиях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DC5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 доступность и публичность</w:t>
      </w:r>
      <w:r w:rsidRPr="00DC517F">
        <w:rPr>
          <w:rFonts w:ascii="Times New Roman" w:hAnsi="Times New Roman" w:cs="Times New Roman"/>
          <w:sz w:val="28"/>
          <w:szCs w:val="28"/>
        </w:rPr>
        <w:t xml:space="preserve"> данного правозащитного института, позволяет оперативно реагировать на обращения и заявления </w:t>
      </w:r>
      <w:r>
        <w:rPr>
          <w:rFonts w:ascii="Times New Roman" w:hAnsi="Times New Roman" w:cs="Times New Roman"/>
          <w:sz w:val="28"/>
          <w:szCs w:val="28"/>
        </w:rPr>
        <w:t>субъектов предпринимательской деятельности</w:t>
      </w:r>
      <w:r w:rsidRPr="00DC517F">
        <w:rPr>
          <w:rFonts w:ascii="Times New Roman" w:hAnsi="Times New Roman" w:cs="Times New Roman"/>
          <w:sz w:val="28"/>
          <w:szCs w:val="28"/>
        </w:rPr>
        <w:t>.</w:t>
      </w:r>
    </w:p>
    <w:p w:rsidR="00ED1D97" w:rsidRDefault="00A42E5A" w:rsidP="00A42E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17F">
        <w:rPr>
          <w:rFonts w:ascii="Times New Roman" w:hAnsi="Times New Roman" w:cs="Times New Roman"/>
          <w:sz w:val="28"/>
          <w:szCs w:val="28"/>
        </w:rPr>
        <w:t>В соответствии со своими полномочиями</w:t>
      </w:r>
      <w:r w:rsidR="00471650">
        <w:rPr>
          <w:rFonts w:ascii="Times New Roman" w:hAnsi="Times New Roman" w:cs="Times New Roman"/>
          <w:sz w:val="28"/>
          <w:szCs w:val="28"/>
        </w:rPr>
        <w:t>,</w:t>
      </w:r>
      <w:r w:rsidRPr="00DC517F">
        <w:rPr>
          <w:rFonts w:ascii="Times New Roman" w:hAnsi="Times New Roman" w:cs="Times New Roman"/>
          <w:sz w:val="28"/>
          <w:szCs w:val="28"/>
        </w:rPr>
        <w:t xml:space="preserve"> общественные </w:t>
      </w:r>
      <w:r w:rsidR="009C53BE">
        <w:rPr>
          <w:rFonts w:ascii="Times New Roman" w:hAnsi="Times New Roman" w:cs="Times New Roman"/>
          <w:sz w:val="28"/>
          <w:szCs w:val="28"/>
        </w:rPr>
        <w:t>представители уполномоченного</w:t>
      </w:r>
      <w:r w:rsidRPr="00DC517F">
        <w:rPr>
          <w:rFonts w:ascii="Times New Roman" w:hAnsi="Times New Roman" w:cs="Times New Roman"/>
          <w:sz w:val="28"/>
          <w:szCs w:val="28"/>
        </w:rPr>
        <w:t xml:space="preserve"> </w:t>
      </w:r>
      <w:r w:rsidR="009C53BE">
        <w:rPr>
          <w:rFonts w:ascii="Times New Roman" w:hAnsi="Times New Roman" w:cs="Times New Roman"/>
          <w:sz w:val="28"/>
          <w:szCs w:val="28"/>
        </w:rPr>
        <w:t>осуществляют</w:t>
      </w:r>
      <w:r w:rsidRPr="00DC517F">
        <w:rPr>
          <w:rFonts w:ascii="Times New Roman" w:hAnsi="Times New Roman" w:cs="Times New Roman"/>
          <w:sz w:val="28"/>
          <w:szCs w:val="28"/>
        </w:rPr>
        <w:t xml:space="preserve"> деятельность в тесном взаимодействии с </w:t>
      </w:r>
      <w:r w:rsidR="009C53BE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="00A410F7">
        <w:rPr>
          <w:rFonts w:ascii="Times New Roman" w:hAnsi="Times New Roman" w:cs="Times New Roman"/>
          <w:sz w:val="28"/>
          <w:szCs w:val="28"/>
        </w:rPr>
        <w:t xml:space="preserve"> муниципальных образований Архангельской области</w:t>
      </w:r>
      <w:r w:rsidRPr="00DC517F">
        <w:rPr>
          <w:rFonts w:ascii="Times New Roman" w:hAnsi="Times New Roman" w:cs="Times New Roman"/>
          <w:sz w:val="28"/>
          <w:szCs w:val="28"/>
        </w:rPr>
        <w:t xml:space="preserve">, </w:t>
      </w:r>
      <w:r w:rsidR="00471650">
        <w:rPr>
          <w:rFonts w:ascii="Times New Roman" w:hAnsi="Times New Roman" w:cs="Times New Roman"/>
          <w:sz w:val="28"/>
          <w:szCs w:val="28"/>
        </w:rPr>
        <w:t>участвуют</w:t>
      </w:r>
      <w:r w:rsidRPr="00DC517F">
        <w:rPr>
          <w:rFonts w:ascii="Times New Roman" w:hAnsi="Times New Roman" w:cs="Times New Roman"/>
          <w:sz w:val="28"/>
          <w:szCs w:val="28"/>
        </w:rPr>
        <w:t xml:space="preserve"> в работе советов при главах</w:t>
      </w:r>
      <w:r w:rsidR="009C53BE">
        <w:rPr>
          <w:rFonts w:ascii="Times New Roman" w:hAnsi="Times New Roman" w:cs="Times New Roman"/>
          <w:sz w:val="28"/>
          <w:szCs w:val="28"/>
        </w:rPr>
        <w:t xml:space="preserve"> </w:t>
      </w:r>
      <w:r w:rsidR="009C53BE">
        <w:rPr>
          <w:rFonts w:ascii="Times New Roman" w:hAnsi="Times New Roman" w:cs="Times New Roman"/>
          <w:sz w:val="28"/>
          <w:szCs w:val="28"/>
        </w:rPr>
        <w:lastRenderedPageBreak/>
        <w:t>муниципальных образований</w:t>
      </w:r>
      <w:r w:rsidRPr="00DC517F">
        <w:rPr>
          <w:rFonts w:ascii="Times New Roman" w:hAnsi="Times New Roman" w:cs="Times New Roman"/>
          <w:sz w:val="28"/>
          <w:szCs w:val="28"/>
        </w:rPr>
        <w:t>, обсуждать возникающие проблемы.</w:t>
      </w:r>
    </w:p>
    <w:p w:rsidR="00A42E5A" w:rsidRDefault="00ED1D97" w:rsidP="00A42E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17F">
        <w:rPr>
          <w:rFonts w:ascii="Times New Roman" w:hAnsi="Times New Roman" w:cs="Times New Roman"/>
          <w:sz w:val="28"/>
          <w:szCs w:val="28"/>
        </w:rPr>
        <w:t xml:space="preserve">В целях повышения квалификации общественных </w:t>
      </w:r>
      <w:r>
        <w:rPr>
          <w:rFonts w:ascii="Times New Roman" w:hAnsi="Times New Roman" w:cs="Times New Roman"/>
          <w:sz w:val="28"/>
          <w:szCs w:val="28"/>
        </w:rPr>
        <w:t>представителей</w:t>
      </w:r>
      <w:r w:rsidRPr="00DC5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C517F">
        <w:rPr>
          <w:rFonts w:ascii="Times New Roman" w:hAnsi="Times New Roman" w:cs="Times New Roman"/>
          <w:sz w:val="28"/>
          <w:szCs w:val="28"/>
        </w:rPr>
        <w:t>полномоченного в 201</w:t>
      </w:r>
      <w:r w:rsidR="00471650">
        <w:rPr>
          <w:rFonts w:ascii="Times New Roman" w:hAnsi="Times New Roman" w:cs="Times New Roman"/>
          <w:sz w:val="28"/>
          <w:szCs w:val="28"/>
        </w:rPr>
        <w:t>4 году планируе</w:t>
      </w:r>
      <w:r>
        <w:rPr>
          <w:rFonts w:ascii="Times New Roman" w:hAnsi="Times New Roman" w:cs="Times New Roman"/>
          <w:sz w:val="28"/>
          <w:szCs w:val="28"/>
        </w:rPr>
        <w:t>тся проведение</w:t>
      </w:r>
      <w:r w:rsidRPr="00DC517F">
        <w:rPr>
          <w:rFonts w:ascii="Times New Roman" w:hAnsi="Times New Roman" w:cs="Times New Roman"/>
          <w:sz w:val="28"/>
          <w:szCs w:val="28"/>
        </w:rPr>
        <w:t xml:space="preserve"> семинар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517F">
        <w:rPr>
          <w:rFonts w:ascii="Times New Roman" w:hAnsi="Times New Roman" w:cs="Times New Roman"/>
          <w:sz w:val="28"/>
          <w:szCs w:val="28"/>
        </w:rPr>
        <w:t xml:space="preserve"> с изучением опыта </w:t>
      </w:r>
      <w:r>
        <w:rPr>
          <w:rFonts w:ascii="Times New Roman" w:hAnsi="Times New Roman" w:cs="Times New Roman"/>
          <w:sz w:val="28"/>
          <w:szCs w:val="28"/>
        </w:rPr>
        <w:t>защиты прав и законных интересов субъектов предпринимательской деятельности.</w:t>
      </w:r>
    </w:p>
    <w:p w:rsidR="009526D7" w:rsidRPr="00CC06EF" w:rsidRDefault="009526D7" w:rsidP="00A42E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элементом института уполномоченного является </w:t>
      </w:r>
      <w:r w:rsidR="00CC73BC">
        <w:rPr>
          <w:rFonts w:ascii="Times New Roman" w:hAnsi="Times New Roman" w:cs="Times New Roman"/>
          <w:sz w:val="28"/>
          <w:szCs w:val="28"/>
        </w:rPr>
        <w:t>оказание профессиональной юридической помощи ведущими юридическими фирмами по системе «</w:t>
      </w:r>
      <w:r w:rsidR="00CC73BC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CC73BC" w:rsidRPr="00CC73BC">
        <w:rPr>
          <w:rFonts w:ascii="Times New Roman" w:hAnsi="Times New Roman" w:cs="Times New Roman"/>
          <w:sz w:val="28"/>
          <w:szCs w:val="28"/>
        </w:rPr>
        <w:t xml:space="preserve"> </w:t>
      </w:r>
      <w:r w:rsidR="00CC73BC">
        <w:rPr>
          <w:rFonts w:ascii="Times New Roman" w:hAnsi="Times New Roman" w:cs="Times New Roman"/>
          <w:sz w:val="28"/>
          <w:szCs w:val="28"/>
          <w:lang w:val="en-US"/>
        </w:rPr>
        <w:t>bono</w:t>
      </w:r>
      <w:r w:rsidR="00CC73BC">
        <w:rPr>
          <w:rFonts w:ascii="Times New Roman" w:hAnsi="Times New Roman" w:cs="Times New Roman"/>
          <w:sz w:val="28"/>
          <w:szCs w:val="28"/>
        </w:rPr>
        <w:t xml:space="preserve">». Данная помощь оказывается на основе соглашений о безвозмездной </w:t>
      </w:r>
      <w:r w:rsidR="00CC73BC" w:rsidRPr="00CC06EF">
        <w:rPr>
          <w:rFonts w:ascii="Times New Roman" w:hAnsi="Times New Roman" w:cs="Times New Roman"/>
          <w:sz w:val="28"/>
          <w:szCs w:val="28"/>
        </w:rPr>
        <w:t>экспертной правовой помощи.</w:t>
      </w:r>
    </w:p>
    <w:p w:rsidR="00CC73BC" w:rsidRPr="00CC06EF" w:rsidRDefault="00CC73BC" w:rsidP="00CC73BC">
      <w:pPr>
        <w:pStyle w:val="xmso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C06EF">
        <w:rPr>
          <w:color w:val="000000"/>
          <w:sz w:val="28"/>
        </w:rPr>
        <w:t xml:space="preserve">Экспертная правовая помощь осуществляется в целях правовой оценки обращений </w:t>
      </w:r>
      <w:r w:rsidR="00CC06EF">
        <w:rPr>
          <w:color w:val="000000"/>
          <w:sz w:val="28"/>
        </w:rPr>
        <w:t>и жалоб субъектов предпринимательской деятельности,</w:t>
      </w:r>
      <w:r w:rsidRPr="00CC06EF">
        <w:rPr>
          <w:color w:val="000000"/>
          <w:sz w:val="28"/>
        </w:rPr>
        <w:t xml:space="preserve"> поступивших на рассмотрение </w:t>
      </w:r>
      <w:r w:rsidR="00CC06EF">
        <w:rPr>
          <w:color w:val="000000"/>
          <w:sz w:val="28"/>
        </w:rPr>
        <w:t>уполномоченному</w:t>
      </w:r>
      <w:r w:rsidRPr="00CC06EF">
        <w:rPr>
          <w:color w:val="000000"/>
          <w:sz w:val="28"/>
        </w:rPr>
        <w:t xml:space="preserve">, выработки юридических рекомендаций для защиты прав </w:t>
      </w:r>
      <w:r w:rsidR="00CC06EF">
        <w:rPr>
          <w:color w:val="000000"/>
          <w:sz w:val="28"/>
        </w:rPr>
        <w:t xml:space="preserve">и законных интересов субъектов предпринимательской деятельности. </w:t>
      </w:r>
      <w:r w:rsidRPr="00CC06EF">
        <w:rPr>
          <w:color w:val="000000"/>
          <w:sz w:val="28"/>
        </w:rPr>
        <w:t>Эксперт</w:t>
      </w:r>
      <w:r w:rsidR="00924936">
        <w:rPr>
          <w:color w:val="000000"/>
          <w:sz w:val="28"/>
        </w:rPr>
        <w:t>ы осуществляю</w:t>
      </w:r>
      <w:r w:rsidRPr="00CC06EF">
        <w:rPr>
          <w:color w:val="000000"/>
          <w:sz w:val="28"/>
        </w:rPr>
        <w:t xml:space="preserve">т правовую оценку материалов обращения, направленного ему </w:t>
      </w:r>
      <w:r w:rsidR="00CC06EF">
        <w:rPr>
          <w:color w:val="000000"/>
          <w:sz w:val="28"/>
        </w:rPr>
        <w:t>уполномоченным</w:t>
      </w:r>
      <w:r w:rsidRPr="00CC06EF">
        <w:rPr>
          <w:color w:val="000000"/>
          <w:sz w:val="28"/>
        </w:rPr>
        <w:t xml:space="preserve"> на безвозмездной основе (на общественных началах).</w:t>
      </w:r>
    </w:p>
    <w:p w:rsidR="00CC73BC" w:rsidRDefault="00CC06EF" w:rsidP="00CC73BC">
      <w:pPr>
        <w:pStyle w:val="xmso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Уполномоченный </w:t>
      </w:r>
      <w:r w:rsidR="00CC73BC" w:rsidRPr="00CC06EF">
        <w:rPr>
          <w:color w:val="000000"/>
          <w:sz w:val="28"/>
        </w:rPr>
        <w:t>обеспечивает распро</w:t>
      </w:r>
      <w:r w:rsidR="00924936">
        <w:rPr>
          <w:color w:val="000000"/>
          <w:sz w:val="28"/>
        </w:rPr>
        <w:t>странение информации об Эксперте</w:t>
      </w:r>
      <w:r w:rsidR="00CC73BC" w:rsidRPr="00CC06EF">
        <w:rPr>
          <w:color w:val="000000"/>
          <w:sz w:val="28"/>
        </w:rPr>
        <w:t xml:space="preserve"> и его деятельности на публичных официальных тематических мероприятиях, в публикациях, посвященных обращениям, над которыми работает Эксперт, в целях информирования общественности о помощи Эксперта, в целях формирования и поддержания положительной репутации Эксперта в профессиональной и общественной среде.</w:t>
      </w:r>
    </w:p>
    <w:p w:rsidR="00924936" w:rsidRDefault="00924936" w:rsidP="00CC73BC">
      <w:pPr>
        <w:pStyle w:val="xmso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По состоянию на 31 декабря 2013 года уполномоченным заключено три соглашения о безвозмездной экспертной правовой помощи с ведущими юридическими фирмами региона:</w:t>
      </w:r>
    </w:p>
    <w:p w:rsidR="00924936" w:rsidRDefault="00924936" w:rsidP="00CC73BC">
      <w:pPr>
        <w:pStyle w:val="xmso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 общество с ограниченной ответственностью «Юридическая компания «Гудков, Корельский, Смолярж»;</w:t>
      </w:r>
    </w:p>
    <w:p w:rsidR="00924936" w:rsidRDefault="00924936" w:rsidP="00CC73BC">
      <w:pPr>
        <w:pStyle w:val="xmso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 общество с ограниченной ответственностью «ЛексГрупп»;</w:t>
      </w:r>
    </w:p>
    <w:p w:rsidR="00924936" w:rsidRPr="00CC06EF" w:rsidRDefault="00924936" w:rsidP="00CC73BC">
      <w:pPr>
        <w:pStyle w:val="xmso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 общество с ограниченной ответственностью «Северо-Западное юридическое агентство».</w:t>
      </w:r>
    </w:p>
    <w:p w:rsidR="00B51204" w:rsidRDefault="00ED1D97" w:rsidP="00A42E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6EF">
        <w:rPr>
          <w:rFonts w:ascii="Times New Roman" w:hAnsi="Times New Roman" w:cs="Times New Roman"/>
          <w:sz w:val="28"/>
          <w:szCs w:val="28"/>
        </w:rPr>
        <w:lastRenderedPageBreak/>
        <w:t>В целях консолидации усилий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и предпринимательского сообщества, в рамках института Уполномоченного при </w:t>
      </w:r>
      <w:r w:rsidRPr="00C96B69">
        <w:rPr>
          <w:rFonts w:ascii="Times New Roman" w:hAnsi="Times New Roman" w:cs="Times New Roman"/>
          <w:sz w:val="28"/>
          <w:szCs w:val="28"/>
        </w:rPr>
        <w:t>Президенте Российской Федерации по защите прав предпринимателей создана и функционирует автономная некоммерческая организация «Центр общественных процедур «Бизнес против коррупции»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D97" w:rsidRDefault="00ED1D97" w:rsidP="00A42E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 «Центр общественных процедур «Бизнес против коррупции» выступает в качестве</w:t>
      </w:r>
      <w:r w:rsidR="003A75CD">
        <w:rPr>
          <w:rFonts w:ascii="Times New Roman" w:hAnsi="Times New Roman" w:cs="Times New Roman"/>
          <w:sz w:val="28"/>
          <w:szCs w:val="28"/>
        </w:rPr>
        <w:t xml:space="preserve"> экспертной и общественной площадки для публичного рассмотрения обращений субъектов предпринимательской деятельности по наиболее острым проблемам – коррупции и незаконному уголовному преследованию.</w:t>
      </w:r>
    </w:p>
    <w:p w:rsidR="00D453EA" w:rsidRDefault="00D453EA" w:rsidP="00A42E5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работы автономной некоммерческой организации «Центр общественных процедур «Бизнес против коррупции»</w:t>
      </w:r>
      <w:r w:rsidR="00C63974">
        <w:rPr>
          <w:rFonts w:ascii="Times New Roman" w:hAnsi="Times New Roman" w:cs="Times New Roman"/>
          <w:sz w:val="28"/>
          <w:szCs w:val="28"/>
        </w:rPr>
        <w:t xml:space="preserve"> в нее поступило более 600 обращений предпринимателей практически со всех регионов страны. По результатам рассмотрения обращений 20 предпринимателей были освобождены из-под стражи, в отношении 35 предпринимателей прекращено уголовное преследование, пресечены рейдерские атаки, выявленные по 10 обращениям. </w:t>
      </w:r>
    </w:p>
    <w:p w:rsidR="003A75CD" w:rsidRDefault="003A75CD" w:rsidP="003A75C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Архангельской области уполномоченным совместно Аппаратом Уполномоченного при Президенте Российской Федерации по защите прав предпринимателей создана</w:t>
      </w:r>
      <w:r w:rsidRPr="001C5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зарегистрирована автономная некоммерческая организация «Центр общественных процедур «Бизнес против коррупции» в Архангельской области».</w:t>
      </w:r>
    </w:p>
    <w:p w:rsidR="003A75CD" w:rsidRPr="00CB5911" w:rsidRDefault="003A75CD" w:rsidP="003A75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911">
        <w:rPr>
          <w:rFonts w:ascii="Times New Roman" w:hAnsi="Times New Roman" w:cs="Times New Roman"/>
          <w:sz w:val="28"/>
          <w:szCs w:val="28"/>
          <w:u w:val="single"/>
        </w:rPr>
        <w:t xml:space="preserve">Основными направлениями деятельности </w:t>
      </w:r>
      <w:r w:rsidR="00B51204">
        <w:rPr>
          <w:rFonts w:ascii="Times New Roman" w:hAnsi="Times New Roman" w:cs="Times New Roman"/>
          <w:sz w:val="28"/>
          <w:szCs w:val="28"/>
          <w:u w:val="single"/>
        </w:rPr>
        <w:t xml:space="preserve">автономной некоммерческой организации «Центр общественных процедур «Бизнес против коррупции» в Архангельской области» </w:t>
      </w:r>
      <w:r w:rsidRPr="00CB5911">
        <w:rPr>
          <w:rFonts w:ascii="Times New Roman" w:hAnsi="Times New Roman" w:cs="Times New Roman"/>
          <w:sz w:val="28"/>
          <w:szCs w:val="28"/>
          <w:u w:val="single"/>
        </w:rPr>
        <w:t>являются:</w:t>
      </w:r>
    </w:p>
    <w:p w:rsidR="003A75CD" w:rsidRPr="003A75CD" w:rsidRDefault="003A75CD" w:rsidP="003A75C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5CD">
        <w:rPr>
          <w:rFonts w:ascii="Times New Roman" w:hAnsi="Times New Roman" w:cs="Times New Roman"/>
          <w:sz w:val="28"/>
          <w:szCs w:val="28"/>
        </w:rPr>
        <w:t xml:space="preserve">рассмотрение обращений предпринимателей на базе общественной оценки, оказание содействия предпринимателям при обращении в органы государственной власти и органы местного самоуправления; </w:t>
      </w:r>
    </w:p>
    <w:p w:rsidR="003A75CD" w:rsidRPr="003A75CD" w:rsidRDefault="003A75CD" w:rsidP="003A75C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5CD">
        <w:rPr>
          <w:rFonts w:ascii="Times New Roman" w:hAnsi="Times New Roman" w:cs="Times New Roman"/>
          <w:sz w:val="28"/>
          <w:szCs w:val="28"/>
        </w:rPr>
        <w:lastRenderedPageBreak/>
        <w:t>мониторинг ситуации с коррупционным и рейдерским давлением в бизнес-среде, анализ ситуации посредством данных социологических опросов, специальных Интернет-ресурсов, работы с экспертными центрами;</w:t>
      </w:r>
    </w:p>
    <w:p w:rsidR="003A75CD" w:rsidRPr="003A75CD" w:rsidRDefault="003A75CD" w:rsidP="003A75C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5CD">
        <w:rPr>
          <w:rFonts w:ascii="Times New Roman" w:hAnsi="Times New Roman" w:cs="Times New Roman"/>
          <w:sz w:val="28"/>
          <w:szCs w:val="28"/>
        </w:rPr>
        <w:t>создание информационных ресурсов и широкое публичное освещение проблематики, предание гласности фактов коррупционного давления на бизнес и рейдерских атак;</w:t>
      </w:r>
    </w:p>
    <w:p w:rsidR="003A75CD" w:rsidRDefault="003A75CD" w:rsidP="003A75C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5CD">
        <w:rPr>
          <w:rFonts w:ascii="Times New Roman" w:hAnsi="Times New Roman" w:cs="Times New Roman"/>
          <w:sz w:val="28"/>
          <w:szCs w:val="28"/>
        </w:rPr>
        <w:t>разработка предложений по совершенствованию законодательства РФ с учетом мнения предпринимателей о сложившейся практике правоприменения, направленных на противодействие коррупции, снижение административных барьеров и улучшение инвестиционного климата.</w:t>
      </w:r>
    </w:p>
    <w:p w:rsidR="003A75CD" w:rsidRDefault="00FD5B4D" w:rsidP="003A75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 «Центр общественных процедур «Бизнес против коррупции» в Архангельской области» долж</w:t>
      </w:r>
      <w:r w:rsidR="003A75CD" w:rsidRPr="003A75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A75CD" w:rsidRPr="003A75CD">
        <w:rPr>
          <w:rFonts w:ascii="Times New Roman" w:hAnsi="Times New Roman" w:cs="Times New Roman"/>
          <w:sz w:val="28"/>
          <w:szCs w:val="28"/>
        </w:rPr>
        <w:t xml:space="preserve"> стать действенным инструментом уполномоченного, бизнес-структур в борьбе с коррупционными проявлениями</w:t>
      </w:r>
      <w:r w:rsidR="003A75CD">
        <w:rPr>
          <w:rFonts w:ascii="Times New Roman" w:hAnsi="Times New Roman" w:cs="Times New Roman"/>
          <w:sz w:val="28"/>
          <w:szCs w:val="28"/>
        </w:rPr>
        <w:t>.</w:t>
      </w:r>
    </w:p>
    <w:p w:rsidR="00E8672C" w:rsidRDefault="004325AE" w:rsidP="003A75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рамках взаимодействия уполномоченного и автономной некоммерческой организации «Центр общественных процедур «Бизнес против коррупции» в Архангельской области» предполагается не только рассмотрение обращений субъектов предпринимательской деятельности, но и выработка системных предложений по совершенствованию правового положения субъектов предпринимательской деятельности и защиты бизнеса.</w:t>
      </w:r>
    </w:p>
    <w:p w:rsidR="00E8672C" w:rsidRDefault="004325AE" w:rsidP="003A75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E8672C">
        <w:rPr>
          <w:rFonts w:ascii="Times New Roman" w:hAnsi="Times New Roman" w:cs="Times New Roman"/>
          <w:sz w:val="28"/>
          <w:szCs w:val="28"/>
        </w:rPr>
        <w:t xml:space="preserve">примеров </w:t>
      </w:r>
      <w:r>
        <w:rPr>
          <w:rFonts w:ascii="Times New Roman" w:hAnsi="Times New Roman" w:cs="Times New Roman"/>
          <w:sz w:val="28"/>
          <w:szCs w:val="28"/>
        </w:rPr>
        <w:t>законодательных инициатив автономн</w:t>
      </w:r>
      <w:r w:rsidR="00E8672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 w:rsidR="00E8672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867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«Центр общественных процедур «Бизнес против коррупции» </w:t>
      </w:r>
      <w:r w:rsidR="00E8672C">
        <w:rPr>
          <w:rFonts w:ascii="Times New Roman" w:hAnsi="Times New Roman" w:cs="Times New Roman"/>
          <w:sz w:val="28"/>
          <w:szCs w:val="28"/>
        </w:rPr>
        <w:t>служат поддержанные Правительством Российской Федерации изменения</w:t>
      </w:r>
      <w:r>
        <w:rPr>
          <w:rFonts w:ascii="Times New Roman" w:hAnsi="Times New Roman" w:cs="Times New Roman"/>
          <w:sz w:val="28"/>
          <w:szCs w:val="28"/>
        </w:rPr>
        <w:t xml:space="preserve"> в статью 20 Уголовно-процессуального кодекса Российской Федерации</w:t>
      </w:r>
      <w:r w:rsidR="00E8672C">
        <w:rPr>
          <w:rFonts w:ascii="Times New Roman" w:hAnsi="Times New Roman" w:cs="Times New Roman"/>
          <w:sz w:val="28"/>
          <w:szCs w:val="28"/>
        </w:rPr>
        <w:t xml:space="preserve">, согласно которым запрещается возбуждение уголовных дел по «мошенническим составам» без заявления потерпевшего. Другим значимым примером законодательной инициативы служит поддержанная Президентом Российской Федерации и принятая Государственной Думой Федерального Собрания Российской Федерации </w:t>
      </w:r>
      <w:r w:rsidR="00E8672C">
        <w:rPr>
          <w:rFonts w:ascii="Times New Roman" w:hAnsi="Times New Roman" w:cs="Times New Roman"/>
          <w:sz w:val="28"/>
          <w:szCs w:val="28"/>
        </w:rPr>
        <w:lastRenderedPageBreak/>
        <w:t>«экономическая амнистия», в результате объявления которой прекращено уголовное преследование более 2300 предпринимателей.</w:t>
      </w:r>
    </w:p>
    <w:p w:rsidR="003A75CD" w:rsidRDefault="003A75CD" w:rsidP="003A75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5CD">
        <w:rPr>
          <w:rFonts w:ascii="Times New Roman" w:hAnsi="Times New Roman" w:cs="Times New Roman"/>
          <w:sz w:val="28"/>
          <w:szCs w:val="28"/>
        </w:rPr>
        <w:t xml:space="preserve">Основным видом деятельности </w:t>
      </w:r>
      <w:r w:rsidR="00FD5B4D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 общественных процедур «Бизнес против коррупции» в Архангельской области»</w:t>
      </w:r>
      <w:r w:rsidRPr="003A75CD">
        <w:rPr>
          <w:rFonts w:ascii="Times New Roman" w:hAnsi="Times New Roman" w:cs="Times New Roman"/>
          <w:sz w:val="28"/>
          <w:szCs w:val="28"/>
        </w:rPr>
        <w:t xml:space="preserve"> будет являться рассмотрение </w:t>
      </w:r>
      <w:r w:rsidR="00471650" w:rsidRPr="003A75CD">
        <w:rPr>
          <w:rFonts w:ascii="Times New Roman" w:hAnsi="Times New Roman" w:cs="Times New Roman"/>
          <w:sz w:val="28"/>
          <w:szCs w:val="28"/>
        </w:rPr>
        <w:t xml:space="preserve">на базе общественной оценки </w:t>
      </w:r>
      <w:r w:rsidRPr="003A75CD">
        <w:rPr>
          <w:rFonts w:ascii="Times New Roman" w:hAnsi="Times New Roman" w:cs="Times New Roman"/>
          <w:sz w:val="28"/>
          <w:szCs w:val="28"/>
        </w:rPr>
        <w:t>обращений субъектов предпринимательской деятельности по конкретным случа</w:t>
      </w:r>
      <w:r w:rsidR="00471650">
        <w:rPr>
          <w:rFonts w:ascii="Times New Roman" w:hAnsi="Times New Roman" w:cs="Times New Roman"/>
          <w:sz w:val="28"/>
          <w:szCs w:val="28"/>
        </w:rPr>
        <w:t>ям, имеющим признаки рейдерства или коррупции</w:t>
      </w:r>
      <w:r w:rsidRPr="003A75CD">
        <w:rPr>
          <w:rFonts w:ascii="Times New Roman" w:hAnsi="Times New Roman" w:cs="Times New Roman"/>
          <w:sz w:val="28"/>
          <w:szCs w:val="28"/>
        </w:rPr>
        <w:t>. Именно широкое обсуждение данных случаев должно придавать публичность фактам коррупции.</w:t>
      </w:r>
    </w:p>
    <w:p w:rsidR="003A75CD" w:rsidRDefault="003A75CD" w:rsidP="003A75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органов управления </w:t>
      </w:r>
      <w:r w:rsidR="00FD5B4D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 общественных процедур «Бизнес против коррупции» в Архангельской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вошли представители ведущих бизнес-объединений Архангельской области, представители ведущих юридических фирм и СМИ региона</w:t>
      </w:r>
      <w:r w:rsidR="00FD5B4D">
        <w:rPr>
          <w:rFonts w:ascii="Times New Roman" w:hAnsi="Times New Roman" w:cs="Times New Roman"/>
          <w:sz w:val="28"/>
          <w:szCs w:val="28"/>
        </w:rPr>
        <w:t>.</w:t>
      </w:r>
    </w:p>
    <w:p w:rsidR="004325AE" w:rsidRDefault="004325AE" w:rsidP="003A75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создание и функционирование автономной некоммерческой организации «Центр общественных процедур «Бизнес против коррупции» в Архангельской области» как экспертного института, поддерживающего работу уполномоченного</w:t>
      </w:r>
      <w:r w:rsidR="001F4D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станет новым этапом развития института уполномоченного</w:t>
      </w:r>
      <w:r w:rsidR="001F4D0B">
        <w:rPr>
          <w:rFonts w:ascii="Times New Roman" w:hAnsi="Times New Roman" w:cs="Times New Roman"/>
          <w:sz w:val="28"/>
          <w:szCs w:val="28"/>
        </w:rPr>
        <w:t xml:space="preserve"> в целом</w:t>
      </w:r>
      <w:r>
        <w:rPr>
          <w:rFonts w:ascii="Times New Roman" w:hAnsi="Times New Roman" w:cs="Times New Roman"/>
          <w:sz w:val="28"/>
          <w:szCs w:val="28"/>
        </w:rPr>
        <w:t>, а также существенным шагом на пути к современной экономике, благоприятному инвестиционному климату и безопасному бизнесу в регионе.</w:t>
      </w:r>
    </w:p>
    <w:p w:rsidR="00ED1FD5" w:rsidRPr="00DC517F" w:rsidRDefault="00ED1FD5" w:rsidP="003A75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F96" w:rsidRDefault="00B90F96" w:rsidP="003A75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672C" w:rsidRDefault="00E8672C" w:rsidP="003A75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771A" w:rsidRDefault="0004771A" w:rsidP="003A75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771A" w:rsidRDefault="0004771A" w:rsidP="003A75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771A" w:rsidRDefault="0004771A" w:rsidP="003A75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771A" w:rsidRDefault="0004771A" w:rsidP="003A75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672C" w:rsidRDefault="00E8672C" w:rsidP="003A75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340" w:rsidRDefault="00285340" w:rsidP="00337F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Оценка условий осуществления предпринимательской деятельности в Архангельской области</w:t>
      </w:r>
    </w:p>
    <w:p w:rsidR="00285340" w:rsidRDefault="00285340" w:rsidP="00337F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340" w:rsidRDefault="00285340" w:rsidP="002853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340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данным с официального сайта Территориального органа Федеральной службы государственной статистики по Архангельской области по состоянию на 01 января 2014 года количество зарегистрированных индивидуальных предпринимателей на территории Архангельской области составляет </w:t>
      </w:r>
      <w:r w:rsidR="00FB1609">
        <w:rPr>
          <w:rFonts w:ascii="Times New Roman" w:hAnsi="Times New Roman" w:cs="Times New Roman"/>
          <w:sz w:val="28"/>
          <w:szCs w:val="28"/>
        </w:rPr>
        <w:t>30 995, а количество коммерческих предприятий и организаций – 26</w:t>
      </w:r>
      <w:r w:rsidR="00522DF1">
        <w:rPr>
          <w:rFonts w:ascii="Times New Roman" w:hAnsi="Times New Roman" w:cs="Times New Roman"/>
          <w:sz w:val="28"/>
          <w:szCs w:val="28"/>
        </w:rPr>
        <w:t> </w:t>
      </w:r>
      <w:r w:rsidR="00FB1609">
        <w:rPr>
          <w:rFonts w:ascii="Times New Roman" w:hAnsi="Times New Roman" w:cs="Times New Roman"/>
          <w:sz w:val="28"/>
          <w:szCs w:val="28"/>
        </w:rPr>
        <w:t>752.</w:t>
      </w:r>
    </w:p>
    <w:p w:rsidR="00522DF1" w:rsidRDefault="00522DF1" w:rsidP="00522D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поддержки и развития малого и среднего предпринимательства на территории Архангельской области и Ненецкого автономного округа в 2013 году действовала Долгосрочная целевая программа Архангельской области «Развитие субъектов малого и среднего предпринимательства в Архангельской области и Ненецком автономном округе на 2012-2014 годы», утвержденная постановлением Правительства Архангельской области от 06 сентября 2011 года № 310-пп.</w:t>
      </w:r>
    </w:p>
    <w:p w:rsidR="00522DF1" w:rsidRDefault="00522DF1" w:rsidP="00522D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данной программы предусмотрены следующие виды финансовой поддержки субъектов предпринимательской деятельности:</w:t>
      </w:r>
    </w:p>
    <w:p w:rsidR="00522DF1" w:rsidRDefault="00522DF1" w:rsidP="00522DF1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субсидирование первого лизингового платежа;</w:t>
      </w:r>
    </w:p>
    <w:p w:rsidR="00522DF1" w:rsidRDefault="00522DF1" w:rsidP="00522DF1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субсидирование процентных ставок по кредитам и в части лизинговых платежей;</w:t>
      </w:r>
    </w:p>
    <w:p w:rsidR="00522DF1" w:rsidRDefault="00522DF1" w:rsidP="00522DF1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начинающим предпринимателям на создание собственного бизнеса;</w:t>
      </w:r>
    </w:p>
    <w:p w:rsidR="00522DF1" w:rsidRDefault="00522DF1" w:rsidP="00522DF1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на поддержку инновационных проектов субъектов малого и среднего предпринимательства</w:t>
      </w:r>
      <w:r w:rsidR="008D558E">
        <w:rPr>
          <w:rFonts w:ascii="Times New Roman" w:hAnsi="Times New Roman" w:cs="Times New Roman"/>
          <w:sz w:val="28"/>
          <w:szCs w:val="28"/>
        </w:rPr>
        <w:t xml:space="preserve"> Архангельской области и Ненецкого автономного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7382" w:rsidRPr="00361C10" w:rsidRDefault="009D7382" w:rsidP="00E229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2DF1" w:rsidRDefault="00522DF1" w:rsidP="00E229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6C1">
        <w:rPr>
          <w:rFonts w:ascii="Times New Roman" w:hAnsi="Times New Roman" w:cs="Times New Roman"/>
          <w:i/>
          <w:sz w:val="28"/>
          <w:szCs w:val="28"/>
        </w:rPr>
        <w:t>Субсидирование первого лизингового платежа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22DF1" w:rsidRPr="002C6B8B" w:rsidRDefault="00522DF1" w:rsidP="00522D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Поддержка субъектов малого и среднего предпринимательства проводится на основании конкурса в соответствии с </w:t>
      </w:r>
      <w:r w:rsidRPr="002C6B8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C6B8B">
        <w:rPr>
          <w:rFonts w:ascii="Times New Roman" w:hAnsi="Times New Roman" w:cs="Times New Roman"/>
          <w:sz w:val="28"/>
          <w:szCs w:val="28"/>
        </w:rPr>
        <w:t xml:space="preserve"> </w:t>
      </w:r>
      <w:r w:rsidRPr="002C6B8B">
        <w:rPr>
          <w:rFonts w:ascii="Times New Roman" w:hAnsi="Times New Roman" w:cs="Times New Roman"/>
          <w:sz w:val="28"/>
          <w:szCs w:val="28"/>
        </w:rPr>
        <w:lastRenderedPageBreak/>
        <w:t>Правительства Архангельской области от 20 марта 2012 года № 95-пп «Об утверждении Положения о порядке предоставления субсидий на оплату первого лизингового платежа по договору  финансовой аренды (лизинга) оборудования субъектам малого и среднего предпринимательства Архангельской области и Ненецкого автономного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A08" w:rsidRDefault="00522DF1" w:rsidP="00522D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0DB">
        <w:rPr>
          <w:rFonts w:ascii="Times New Roman" w:hAnsi="Times New Roman" w:cs="Times New Roman"/>
          <w:sz w:val="28"/>
          <w:szCs w:val="28"/>
        </w:rPr>
        <w:t xml:space="preserve">В 2013 году на участие в данном конкурсе </w:t>
      </w:r>
      <w:r w:rsidR="00BC0A08">
        <w:rPr>
          <w:rFonts w:ascii="Times New Roman" w:hAnsi="Times New Roman" w:cs="Times New Roman"/>
          <w:sz w:val="28"/>
          <w:szCs w:val="28"/>
        </w:rPr>
        <w:t xml:space="preserve">в министерство экономического развития и конкурентной политики Архангельской области </w:t>
      </w:r>
      <w:r w:rsidRPr="001850DB">
        <w:rPr>
          <w:rFonts w:ascii="Times New Roman" w:hAnsi="Times New Roman" w:cs="Times New Roman"/>
          <w:sz w:val="28"/>
          <w:szCs w:val="28"/>
        </w:rPr>
        <w:t xml:space="preserve">было подано 172 заявки, из них  101 признана победившей и получила субсидию (58,7 % участников).  </w:t>
      </w:r>
    </w:p>
    <w:p w:rsidR="00522DF1" w:rsidRPr="001850DB" w:rsidRDefault="00522DF1" w:rsidP="00522D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0DB">
        <w:rPr>
          <w:rFonts w:ascii="Times New Roman" w:hAnsi="Times New Roman" w:cs="Times New Roman"/>
          <w:sz w:val="28"/>
          <w:szCs w:val="28"/>
        </w:rPr>
        <w:t>В 2013 году число участников конкурса выросло в 1,2 раза (в 2012 г</w:t>
      </w:r>
      <w:r>
        <w:rPr>
          <w:rFonts w:ascii="Times New Roman" w:hAnsi="Times New Roman" w:cs="Times New Roman"/>
          <w:sz w:val="28"/>
          <w:szCs w:val="28"/>
        </w:rPr>
        <w:t xml:space="preserve">оду по сравнению с 2011 годом – </w:t>
      </w:r>
      <w:r w:rsidRPr="001850DB">
        <w:rPr>
          <w:rFonts w:ascii="Times New Roman" w:hAnsi="Times New Roman" w:cs="Times New Roman"/>
          <w:sz w:val="28"/>
          <w:szCs w:val="28"/>
        </w:rPr>
        <w:t>в 3,6 раза). Сумма выплаченных субсидий в 2013 году составила 111 197,88 тыс. рублей, что также в 1,2 раза больше, чем в 2012 году.</w:t>
      </w:r>
    </w:p>
    <w:p w:rsidR="00522DF1" w:rsidRDefault="00522DF1" w:rsidP="00522D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0DB">
        <w:rPr>
          <w:rFonts w:ascii="Times New Roman" w:hAnsi="Times New Roman" w:cs="Times New Roman"/>
          <w:sz w:val="28"/>
          <w:szCs w:val="28"/>
        </w:rPr>
        <w:t xml:space="preserve"> Средний размер запрашиваемой в 2013 году субсидии - 977 772,15 рублей (в 2012 году – 893 126,94 рубля), средний размер выплаченной субсидии -  1 100 969,00 (в 2012 году - 927 450,60 рубля).</w:t>
      </w:r>
    </w:p>
    <w:p w:rsidR="00522DF1" w:rsidRPr="005F0D80" w:rsidRDefault="00522DF1" w:rsidP="00522D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D3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62650" cy="3943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DF1" w:rsidRPr="001850DB" w:rsidRDefault="00522DF1" w:rsidP="00522DF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0DB">
        <w:rPr>
          <w:rFonts w:ascii="Times New Roman" w:hAnsi="Times New Roman" w:cs="Times New Roman"/>
          <w:sz w:val="28"/>
          <w:szCs w:val="28"/>
        </w:rPr>
        <w:lastRenderedPageBreak/>
        <w:t>Всех участников 2012 и 2013 годов можно разбить на три группы в зависимости от времени, прошедшего с момента их регистрации: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418"/>
        <w:gridCol w:w="1559"/>
        <w:gridCol w:w="1290"/>
        <w:gridCol w:w="1357"/>
        <w:gridCol w:w="1429"/>
        <w:gridCol w:w="1275"/>
      </w:tblGrid>
      <w:tr w:rsidR="00522DF1" w:rsidRPr="00601F1D" w:rsidTr="009D7382">
        <w:tc>
          <w:tcPr>
            <w:tcW w:w="1134" w:type="dxa"/>
            <w:vMerge w:val="restart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 участников</w:t>
            </w:r>
          </w:p>
        </w:tc>
        <w:tc>
          <w:tcPr>
            <w:tcW w:w="4267" w:type="dxa"/>
            <w:gridSpan w:val="3"/>
          </w:tcPr>
          <w:p w:rsidR="00522DF1" w:rsidRPr="00601F1D" w:rsidRDefault="00522DF1" w:rsidP="009D7382">
            <w:pPr>
              <w:ind w:right="-2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 год</w:t>
            </w:r>
          </w:p>
          <w:p w:rsidR="00522DF1" w:rsidRPr="00601F1D" w:rsidRDefault="00522DF1" w:rsidP="009D7382">
            <w:pPr>
              <w:ind w:right="-2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1" w:type="dxa"/>
            <w:gridSpan w:val="3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 год</w:t>
            </w:r>
          </w:p>
        </w:tc>
      </w:tr>
      <w:tr w:rsidR="00522DF1" w:rsidRPr="00601F1D" w:rsidTr="009D7382">
        <w:tc>
          <w:tcPr>
            <w:tcW w:w="1134" w:type="dxa"/>
            <w:vMerge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F1D">
              <w:rPr>
                <w:rFonts w:ascii="Times New Roman" w:hAnsi="Times New Roman" w:cs="Times New Roman"/>
                <w:b/>
                <w:bCs/>
              </w:rPr>
              <w:t>Участники, (доля, %)</w:t>
            </w:r>
          </w:p>
        </w:tc>
        <w:tc>
          <w:tcPr>
            <w:tcW w:w="1559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Победители</w:t>
            </w:r>
            <w:r w:rsidRPr="00601F1D">
              <w:rPr>
                <w:rFonts w:ascii="Times New Roman" w:hAnsi="Times New Roman" w:cs="Times New Roman"/>
                <w:b/>
                <w:bCs/>
              </w:rPr>
              <w:t>, (доля, %)</w:t>
            </w:r>
          </w:p>
        </w:tc>
        <w:tc>
          <w:tcPr>
            <w:tcW w:w="1290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F1D">
              <w:rPr>
                <w:rFonts w:ascii="Times New Roman" w:hAnsi="Times New Roman" w:cs="Times New Roman"/>
                <w:b/>
                <w:bCs/>
              </w:rPr>
              <w:t>Сумма субсидии, тыс. руб. (доля, %)</w:t>
            </w:r>
          </w:p>
        </w:tc>
        <w:tc>
          <w:tcPr>
            <w:tcW w:w="1357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F1D">
              <w:rPr>
                <w:rFonts w:ascii="Times New Roman" w:hAnsi="Times New Roman" w:cs="Times New Roman"/>
                <w:b/>
                <w:bCs/>
              </w:rPr>
              <w:t>Участники, (доля, %)</w:t>
            </w:r>
          </w:p>
        </w:tc>
        <w:tc>
          <w:tcPr>
            <w:tcW w:w="1429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F1D">
              <w:rPr>
                <w:rFonts w:ascii="Times New Roman" w:hAnsi="Times New Roman" w:cs="Times New Roman"/>
                <w:b/>
                <w:bCs/>
              </w:rPr>
              <w:t>Победители, (доля, %)</w:t>
            </w:r>
          </w:p>
        </w:tc>
        <w:tc>
          <w:tcPr>
            <w:tcW w:w="1275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F1D">
              <w:rPr>
                <w:rFonts w:ascii="Times New Roman" w:hAnsi="Times New Roman" w:cs="Times New Roman"/>
                <w:b/>
                <w:bCs/>
              </w:rPr>
              <w:t>Сумма субсидии, (доля, %)</w:t>
            </w:r>
          </w:p>
        </w:tc>
      </w:tr>
      <w:tr w:rsidR="00522DF1" w:rsidRPr="00601F1D" w:rsidTr="009D7382">
        <w:tc>
          <w:tcPr>
            <w:tcW w:w="1134" w:type="dxa"/>
          </w:tcPr>
          <w:p w:rsidR="00522DF1" w:rsidRPr="00601F1D" w:rsidRDefault="00522DF1" w:rsidP="009D7382">
            <w:pPr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До 1 года</w:t>
            </w:r>
          </w:p>
        </w:tc>
        <w:tc>
          <w:tcPr>
            <w:tcW w:w="1418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28 (20 %)</w:t>
            </w:r>
          </w:p>
        </w:tc>
        <w:tc>
          <w:tcPr>
            <w:tcW w:w="1559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16 (17 %)</w:t>
            </w:r>
          </w:p>
        </w:tc>
        <w:tc>
          <w:tcPr>
            <w:tcW w:w="1290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7 077,93 (8 %)</w:t>
            </w:r>
          </w:p>
        </w:tc>
        <w:tc>
          <w:tcPr>
            <w:tcW w:w="1357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23 (13,4 %)</w:t>
            </w:r>
          </w:p>
        </w:tc>
        <w:tc>
          <w:tcPr>
            <w:tcW w:w="1429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14 (13,9%)</w:t>
            </w:r>
          </w:p>
        </w:tc>
        <w:tc>
          <w:tcPr>
            <w:tcW w:w="1275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5 503,62 (5,0 %)</w:t>
            </w:r>
          </w:p>
        </w:tc>
      </w:tr>
      <w:tr w:rsidR="00522DF1" w:rsidRPr="00601F1D" w:rsidTr="009D7382">
        <w:tc>
          <w:tcPr>
            <w:tcW w:w="1134" w:type="dxa"/>
          </w:tcPr>
          <w:p w:rsidR="00522DF1" w:rsidRPr="00601F1D" w:rsidRDefault="00522DF1" w:rsidP="009D7382">
            <w:pPr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2-3 года</w:t>
            </w:r>
          </w:p>
        </w:tc>
        <w:tc>
          <w:tcPr>
            <w:tcW w:w="1418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48 (35 %)</w:t>
            </w:r>
          </w:p>
        </w:tc>
        <w:tc>
          <w:tcPr>
            <w:tcW w:w="1559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21 (22 %)</w:t>
            </w:r>
          </w:p>
        </w:tc>
        <w:tc>
          <w:tcPr>
            <w:tcW w:w="1290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15 308,6 (17 %)</w:t>
            </w:r>
          </w:p>
        </w:tc>
        <w:tc>
          <w:tcPr>
            <w:tcW w:w="1357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35 (20,3 %)</w:t>
            </w:r>
          </w:p>
        </w:tc>
        <w:tc>
          <w:tcPr>
            <w:tcW w:w="1429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20 (19,8)</w:t>
            </w:r>
          </w:p>
        </w:tc>
        <w:tc>
          <w:tcPr>
            <w:tcW w:w="1275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18 067,04 (16,2 %)</w:t>
            </w:r>
          </w:p>
        </w:tc>
      </w:tr>
      <w:tr w:rsidR="00522DF1" w:rsidRPr="00601F1D" w:rsidTr="009D7382">
        <w:tc>
          <w:tcPr>
            <w:tcW w:w="1134" w:type="dxa"/>
          </w:tcPr>
          <w:p w:rsidR="00522DF1" w:rsidRPr="00601F1D" w:rsidRDefault="00522DF1" w:rsidP="009D7382">
            <w:pPr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Более 3-х лет</w:t>
            </w:r>
          </w:p>
        </w:tc>
        <w:tc>
          <w:tcPr>
            <w:tcW w:w="1418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63 (45 %)</w:t>
            </w:r>
          </w:p>
        </w:tc>
        <w:tc>
          <w:tcPr>
            <w:tcW w:w="1559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59 (61 %)</w:t>
            </w:r>
          </w:p>
        </w:tc>
        <w:tc>
          <w:tcPr>
            <w:tcW w:w="1290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66 648,7 (75 %)</w:t>
            </w:r>
          </w:p>
        </w:tc>
        <w:tc>
          <w:tcPr>
            <w:tcW w:w="1357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114 (66,3%)</w:t>
            </w:r>
          </w:p>
        </w:tc>
        <w:tc>
          <w:tcPr>
            <w:tcW w:w="1429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67 (66,3%)</w:t>
            </w:r>
          </w:p>
        </w:tc>
        <w:tc>
          <w:tcPr>
            <w:tcW w:w="1275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87 627,22 (78,8 %)</w:t>
            </w:r>
          </w:p>
        </w:tc>
      </w:tr>
      <w:tr w:rsidR="00522DF1" w:rsidRPr="00601F1D" w:rsidTr="009D7382">
        <w:tc>
          <w:tcPr>
            <w:tcW w:w="1134" w:type="dxa"/>
          </w:tcPr>
          <w:p w:rsidR="00522DF1" w:rsidRPr="00601F1D" w:rsidRDefault="00522DF1" w:rsidP="009D7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1559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290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89 035,26</w:t>
            </w:r>
          </w:p>
        </w:tc>
        <w:tc>
          <w:tcPr>
            <w:tcW w:w="1357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</w:t>
            </w:r>
          </w:p>
        </w:tc>
        <w:tc>
          <w:tcPr>
            <w:tcW w:w="1429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1275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111 197,88</w:t>
            </w:r>
          </w:p>
        </w:tc>
      </w:tr>
    </w:tbl>
    <w:p w:rsidR="00522DF1" w:rsidRDefault="00522DF1" w:rsidP="00522D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DF1" w:rsidRPr="001850DB" w:rsidRDefault="00522DF1" w:rsidP="00522D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0DB">
        <w:rPr>
          <w:rFonts w:ascii="Times New Roman" w:hAnsi="Times New Roman" w:cs="Times New Roman"/>
          <w:sz w:val="28"/>
          <w:szCs w:val="28"/>
        </w:rPr>
        <w:t>Таким образом, можно с</w:t>
      </w:r>
      <w:r w:rsidR="00F04003">
        <w:rPr>
          <w:rFonts w:ascii="Times New Roman" w:hAnsi="Times New Roman" w:cs="Times New Roman"/>
          <w:sz w:val="28"/>
          <w:szCs w:val="28"/>
        </w:rPr>
        <w:t>делать вывод о том, что и в 2012</w:t>
      </w:r>
      <w:r w:rsidRPr="001850DB">
        <w:rPr>
          <w:rFonts w:ascii="Times New Roman" w:hAnsi="Times New Roman" w:cs="Times New Roman"/>
          <w:sz w:val="28"/>
          <w:szCs w:val="28"/>
        </w:rPr>
        <w:t xml:space="preserve">, и в 2013 году среди участников и победителей конкурса наибольшую долю составляют субъекты </w:t>
      </w:r>
      <w:r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Pr="001850DB">
        <w:rPr>
          <w:rFonts w:ascii="Times New Roman" w:hAnsi="Times New Roman" w:cs="Times New Roman"/>
          <w:sz w:val="28"/>
          <w:szCs w:val="28"/>
        </w:rPr>
        <w:t>, осуществляющие деятельность более трех лет, и их доля растет.</w:t>
      </w:r>
    </w:p>
    <w:p w:rsidR="00522DF1" w:rsidRPr="001850DB" w:rsidRDefault="00522DF1" w:rsidP="00522D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0DB">
        <w:rPr>
          <w:rFonts w:ascii="Times New Roman" w:hAnsi="Times New Roman" w:cs="Times New Roman"/>
          <w:sz w:val="28"/>
          <w:szCs w:val="28"/>
        </w:rPr>
        <w:t>Виды деятельности, которые осуществляют заявители, можно сгруппировать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3"/>
        <w:gridCol w:w="4659"/>
        <w:gridCol w:w="2109"/>
        <w:gridCol w:w="1985"/>
      </w:tblGrid>
      <w:tr w:rsidR="00522DF1" w:rsidRPr="00601F1D" w:rsidTr="009D7382">
        <w:tc>
          <w:tcPr>
            <w:tcW w:w="603" w:type="dxa"/>
            <w:vAlign w:val="center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59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 по ОКВЭД</w:t>
            </w:r>
          </w:p>
        </w:tc>
        <w:tc>
          <w:tcPr>
            <w:tcW w:w="2109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конкурсантов, 2012 год</w:t>
            </w:r>
          </w:p>
        </w:tc>
        <w:tc>
          <w:tcPr>
            <w:tcW w:w="1985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конкурсантов, 2013 год</w:t>
            </w:r>
          </w:p>
        </w:tc>
      </w:tr>
      <w:tr w:rsidR="00522DF1" w:rsidRPr="00601F1D" w:rsidTr="009D7382">
        <w:tc>
          <w:tcPr>
            <w:tcW w:w="603" w:type="dxa"/>
            <w:vAlign w:val="center"/>
          </w:tcPr>
          <w:p w:rsidR="00522DF1" w:rsidRPr="001E621C" w:rsidRDefault="00522DF1" w:rsidP="009D738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9" w:type="dxa"/>
          </w:tcPr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 xml:space="preserve">60.24.  Деятельность автомобильного грузового специализированного и иного  транспорта </w:t>
            </w:r>
          </w:p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22DF1" w:rsidRPr="00601F1D" w:rsidTr="009D7382">
        <w:tc>
          <w:tcPr>
            <w:tcW w:w="603" w:type="dxa"/>
            <w:vAlign w:val="center"/>
          </w:tcPr>
          <w:p w:rsidR="00522DF1" w:rsidRPr="001E621C" w:rsidRDefault="00522DF1" w:rsidP="009D738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9" w:type="dxa"/>
          </w:tcPr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45.2, 45.1, 45,3, 45, 4</w:t>
            </w:r>
            <w:r w:rsidRPr="00601F1D">
              <w:rPr>
                <w:rFonts w:ascii="Times New Roman" w:hAnsi="Times New Roman" w:cs="Times New Roman"/>
                <w:sz w:val="24"/>
                <w:szCs w:val="24"/>
              </w:rPr>
              <w:br/>
              <w:t>Строительство зданий и сооружений, общестроительные работы</w:t>
            </w:r>
          </w:p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22DF1" w:rsidRPr="00601F1D" w:rsidTr="009D7382">
        <w:tc>
          <w:tcPr>
            <w:tcW w:w="603" w:type="dxa"/>
            <w:vAlign w:val="center"/>
          </w:tcPr>
          <w:p w:rsidR="00522DF1" w:rsidRPr="001E621C" w:rsidRDefault="00522DF1" w:rsidP="009D738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9" w:type="dxa"/>
          </w:tcPr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  <w:r w:rsidRPr="00601F1D">
              <w:rPr>
                <w:rFonts w:ascii="Times New Roman" w:hAnsi="Times New Roman" w:cs="Times New Roman"/>
                <w:sz w:val="24"/>
                <w:szCs w:val="24"/>
              </w:rPr>
              <w:br/>
              <w:t>Лесоводство и лесозаготовки</w:t>
            </w:r>
          </w:p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22DF1" w:rsidRPr="00601F1D" w:rsidTr="009D7382">
        <w:tc>
          <w:tcPr>
            <w:tcW w:w="603" w:type="dxa"/>
            <w:vAlign w:val="center"/>
          </w:tcPr>
          <w:p w:rsidR="00522DF1" w:rsidRPr="001E621C" w:rsidRDefault="00522DF1" w:rsidP="009D738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9" w:type="dxa"/>
          </w:tcPr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 xml:space="preserve">20.10 распиловка и строгание древесины, 20.30 - производство деревянных </w:t>
            </w:r>
            <w:r w:rsidRPr="0060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строительных конструкций</w:t>
            </w:r>
          </w:p>
        </w:tc>
        <w:tc>
          <w:tcPr>
            <w:tcW w:w="2109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5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2DF1" w:rsidRPr="00601F1D" w:rsidTr="009D7382">
        <w:tc>
          <w:tcPr>
            <w:tcW w:w="603" w:type="dxa"/>
            <w:vAlign w:val="center"/>
          </w:tcPr>
          <w:p w:rsidR="00522DF1" w:rsidRPr="001E621C" w:rsidRDefault="00522DF1" w:rsidP="009D738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59" w:type="dxa"/>
          </w:tcPr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01 – животноводство, растениеводство</w:t>
            </w:r>
          </w:p>
        </w:tc>
        <w:tc>
          <w:tcPr>
            <w:tcW w:w="2109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2DF1" w:rsidRPr="00601F1D" w:rsidTr="009D7382">
        <w:tc>
          <w:tcPr>
            <w:tcW w:w="603" w:type="dxa"/>
            <w:vAlign w:val="center"/>
          </w:tcPr>
          <w:p w:rsidR="00522DF1" w:rsidRPr="001E621C" w:rsidRDefault="00522DF1" w:rsidP="009D738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59" w:type="dxa"/>
          </w:tcPr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70.32.1</w:t>
            </w:r>
            <w:r w:rsidRPr="00601F1D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эксплуатацией жилого фонда</w:t>
            </w:r>
          </w:p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2DF1" w:rsidRPr="00601F1D" w:rsidTr="009D7382">
        <w:tc>
          <w:tcPr>
            <w:tcW w:w="603" w:type="dxa"/>
            <w:vAlign w:val="center"/>
          </w:tcPr>
          <w:p w:rsidR="00522DF1" w:rsidRPr="001E621C" w:rsidRDefault="00522DF1" w:rsidP="009D738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59" w:type="dxa"/>
          </w:tcPr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Производство прочее</w:t>
            </w:r>
          </w:p>
        </w:tc>
        <w:tc>
          <w:tcPr>
            <w:tcW w:w="2109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22DF1" w:rsidRPr="00601F1D" w:rsidTr="009D7382">
        <w:tc>
          <w:tcPr>
            <w:tcW w:w="603" w:type="dxa"/>
            <w:vAlign w:val="center"/>
          </w:tcPr>
          <w:p w:rsidR="00522DF1" w:rsidRPr="001E621C" w:rsidRDefault="00522DF1" w:rsidP="009D738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59" w:type="dxa"/>
          </w:tcPr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2109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22DF1" w:rsidRPr="00601F1D" w:rsidTr="009D7382">
        <w:tc>
          <w:tcPr>
            <w:tcW w:w="603" w:type="dxa"/>
            <w:vAlign w:val="center"/>
          </w:tcPr>
          <w:p w:rsidR="00522DF1" w:rsidRPr="001E621C" w:rsidRDefault="00522DF1" w:rsidP="009D738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59" w:type="dxa"/>
          </w:tcPr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2109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22DF1" w:rsidRPr="00601F1D" w:rsidTr="009D7382">
        <w:tc>
          <w:tcPr>
            <w:tcW w:w="603" w:type="dxa"/>
            <w:vAlign w:val="center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59" w:type="dxa"/>
          </w:tcPr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09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1985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</w:t>
            </w:r>
          </w:p>
        </w:tc>
      </w:tr>
    </w:tbl>
    <w:p w:rsidR="00522DF1" w:rsidRDefault="00522DF1" w:rsidP="00522D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DF1" w:rsidRPr="001850DB" w:rsidRDefault="00522DF1" w:rsidP="00522D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0DB">
        <w:rPr>
          <w:rFonts w:ascii="Times New Roman" w:hAnsi="Times New Roman" w:cs="Times New Roman"/>
          <w:sz w:val="28"/>
          <w:szCs w:val="28"/>
        </w:rPr>
        <w:t xml:space="preserve">Распределение конкурсантов по видам деятельности остается достаточно стабильным, за исключением класса «Обработка древесины  и  производство  изделий  из   дерева», по которому заявителей стало в 1,6 раза меньше, и в 1,4 раза меньше их стало по классу «Сельское хозяйство», при том, что абсолютное количество конкурсантов по этим видам деятельности и так незначительно. </w:t>
      </w:r>
      <w:r w:rsidRPr="001850DB">
        <w:rPr>
          <w:rFonts w:ascii="Courier New" w:hAnsi="Courier New" w:cs="Courier New"/>
          <w:b/>
          <w:bCs/>
          <w:color w:val="000080"/>
          <w:sz w:val="28"/>
          <w:szCs w:val="28"/>
        </w:rPr>
        <w:t xml:space="preserve"> </w:t>
      </w:r>
    </w:p>
    <w:p w:rsidR="00522DF1" w:rsidRDefault="00522DF1" w:rsidP="00522D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50DB">
        <w:rPr>
          <w:rFonts w:ascii="Times New Roman" w:hAnsi="Times New Roman" w:cs="Times New Roman"/>
          <w:sz w:val="28"/>
          <w:szCs w:val="28"/>
        </w:rPr>
        <w:t xml:space="preserve">Основные виды техники, приобретенной победителями по договорам финансовой </w:t>
      </w:r>
      <w:r>
        <w:rPr>
          <w:rFonts w:ascii="Times New Roman" w:hAnsi="Times New Roman" w:cs="Times New Roman"/>
          <w:sz w:val="28"/>
          <w:szCs w:val="28"/>
        </w:rPr>
        <w:t>аренды, представлены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3"/>
        <w:gridCol w:w="1578"/>
        <w:gridCol w:w="1688"/>
        <w:gridCol w:w="1626"/>
        <w:gridCol w:w="1626"/>
      </w:tblGrid>
      <w:tr w:rsidR="00522DF1" w:rsidRPr="00601F1D" w:rsidTr="009D7382">
        <w:tc>
          <w:tcPr>
            <w:tcW w:w="3053" w:type="dxa"/>
            <w:vMerge w:val="restart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266" w:type="dxa"/>
            <w:gridSpan w:val="2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 год</w:t>
            </w:r>
          </w:p>
        </w:tc>
        <w:tc>
          <w:tcPr>
            <w:tcW w:w="3252" w:type="dxa"/>
            <w:gridSpan w:val="2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 год</w:t>
            </w:r>
          </w:p>
        </w:tc>
      </w:tr>
      <w:tr w:rsidR="00522DF1" w:rsidRPr="00601F1D" w:rsidTr="009D7382">
        <w:tc>
          <w:tcPr>
            <w:tcW w:w="3053" w:type="dxa"/>
            <w:vMerge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8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единиц</w:t>
            </w:r>
          </w:p>
        </w:tc>
        <w:tc>
          <w:tcPr>
            <w:tcW w:w="1688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единиц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Доля, %</w:t>
            </w:r>
          </w:p>
        </w:tc>
      </w:tr>
      <w:tr w:rsidR="00522DF1" w:rsidRPr="00601F1D" w:rsidTr="009D7382">
        <w:tc>
          <w:tcPr>
            <w:tcW w:w="3053" w:type="dxa"/>
          </w:tcPr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Станки</w:t>
            </w:r>
          </w:p>
        </w:tc>
        <w:tc>
          <w:tcPr>
            <w:tcW w:w="1578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88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522DF1" w:rsidRPr="00601F1D" w:rsidTr="009D7382">
        <w:tc>
          <w:tcPr>
            <w:tcW w:w="3053" w:type="dxa"/>
          </w:tcPr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Прочее оборудование</w:t>
            </w:r>
          </w:p>
        </w:tc>
        <w:tc>
          <w:tcPr>
            <w:tcW w:w="1578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88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522DF1" w:rsidRPr="00601F1D" w:rsidTr="009D7382">
        <w:tc>
          <w:tcPr>
            <w:tcW w:w="3053" w:type="dxa"/>
          </w:tcPr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Прицепы, полуприцепы</w:t>
            </w:r>
          </w:p>
        </w:tc>
        <w:tc>
          <w:tcPr>
            <w:tcW w:w="1578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88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522DF1" w:rsidRPr="00601F1D" w:rsidTr="009D7382">
        <w:tc>
          <w:tcPr>
            <w:tcW w:w="3053" w:type="dxa"/>
          </w:tcPr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Экскаваторы, экскаваторы-погрузчики</w:t>
            </w:r>
          </w:p>
        </w:tc>
        <w:tc>
          <w:tcPr>
            <w:tcW w:w="1578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88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522DF1" w:rsidRPr="00601F1D" w:rsidTr="009D7382">
        <w:tc>
          <w:tcPr>
            <w:tcW w:w="3053" w:type="dxa"/>
          </w:tcPr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Автомобили КАМАЗ</w:t>
            </w:r>
          </w:p>
        </w:tc>
        <w:tc>
          <w:tcPr>
            <w:tcW w:w="1578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8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22DF1" w:rsidRPr="00601F1D" w:rsidTr="009D7382">
        <w:tc>
          <w:tcPr>
            <w:tcW w:w="3053" w:type="dxa"/>
          </w:tcPr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Тягачи седельные</w:t>
            </w:r>
          </w:p>
        </w:tc>
        <w:tc>
          <w:tcPr>
            <w:tcW w:w="1578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8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522DF1" w:rsidRPr="00601F1D" w:rsidTr="009D7382">
        <w:tc>
          <w:tcPr>
            <w:tcW w:w="3053" w:type="dxa"/>
          </w:tcPr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Спецавтомобили (мусоровозы, санитарный)</w:t>
            </w:r>
          </w:p>
        </w:tc>
        <w:tc>
          <w:tcPr>
            <w:tcW w:w="1578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8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522DF1" w:rsidRPr="00601F1D" w:rsidTr="009D7382">
        <w:tc>
          <w:tcPr>
            <w:tcW w:w="3053" w:type="dxa"/>
          </w:tcPr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Автомобили ГАЗ, УАЗ</w:t>
            </w:r>
          </w:p>
        </w:tc>
        <w:tc>
          <w:tcPr>
            <w:tcW w:w="1578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8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522DF1" w:rsidRPr="00601F1D" w:rsidTr="009D7382">
        <w:tc>
          <w:tcPr>
            <w:tcW w:w="3053" w:type="dxa"/>
          </w:tcPr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Автофургоны</w:t>
            </w:r>
          </w:p>
        </w:tc>
        <w:tc>
          <w:tcPr>
            <w:tcW w:w="1578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8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522DF1" w:rsidRPr="00601F1D" w:rsidTr="009D7382">
        <w:tc>
          <w:tcPr>
            <w:tcW w:w="3053" w:type="dxa"/>
          </w:tcPr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Лесозаготовительная техника</w:t>
            </w:r>
          </w:p>
        </w:tc>
        <w:tc>
          <w:tcPr>
            <w:tcW w:w="1578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8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522DF1" w:rsidRPr="00601F1D" w:rsidTr="009D7382">
        <w:tc>
          <w:tcPr>
            <w:tcW w:w="3053" w:type="dxa"/>
          </w:tcPr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Автокраны</w:t>
            </w:r>
          </w:p>
        </w:tc>
        <w:tc>
          <w:tcPr>
            <w:tcW w:w="1578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8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522DF1" w:rsidRPr="00601F1D" w:rsidTr="009D7382">
        <w:tc>
          <w:tcPr>
            <w:tcW w:w="3053" w:type="dxa"/>
          </w:tcPr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Тракторы, самосвалы, прочее</w:t>
            </w:r>
          </w:p>
        </w:tc>
        <w:tc>
          <w:tcPr>
            <w:tcW w:w="1578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8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22DF1" w:rsidRPr="00601F1D" w:rsidTr="009D7382">
        <w:tc>
          <w:tcPr>
            <w:tcW w:w="3053" w:type="dxa"/>
          </w:tcPr>
          <w:p w:rsidR="00522DF1" w:rsidRPr="00601F1D" w:rsidRDefault="00522DF1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Всего, единиц</w:t>
            </w:r>
          </w:p>
        </w:tc>
        <w:tc>
          <w:tcPr>
            <w:tcW w:w="1578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688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626" w:type="dxa"/>
          </w:tcPr>
          <w:p w:rsidR="00522DF1" w:rsidRPr="00601F1D" w:rsidRDefault="00522DF1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522DF1" w:rsidRDefault="00522DF1" w:rsidP="00522D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50DB">
        <w:rPr>
          <w:rFonts w:ascii="Times New Roman" w:hAnsi="Times New Roman" w:cs="Times New Roman"/>
          <w:sz w:val="28"/>
          <w:szCs w:val="28"/>
        </w:rPr>
        <w:lastRenderedPageBreak/>
        <w:t xml:space="preserve">Существенных изменений в составе приобретаемого оборудования и техники не произошло за исключением того, что почти в два раза сократилась доля приобретаемых станков, что обусловлено, в том числе, сокращением количества заявок от предпринимателей, занимающихся деревообработкой. </w:t>
      </w:r>
    </w:p>
    <w:p w:rsidR="00522DF1" w:rsidRDefault="00522DF1" w:rsidP="00522D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50DB">
        <w:rPr>
          <w:rFonts w:ascii="Times New Roman" w:hAnsi="Times New Roman" w:cs="Times New Roman"/>
          <w:sz w:val="28"/>
          <w:szCs w:val="28"/>
        </w:rPr>
        <w:t xml:space="preserve">Победителями конкурса приобретено оборудования на сумму в 652,4 млн. рублей (в 2012 году - 559,8 млн. рублей).   </w:t>
      </w:r>
    </w:p>
    <w:p w:rsidR="00522DF1" w:rsidRDefault="00522DF1" w:rsidP="00E229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50DB">
        <w:rPr>
          <w:rFonts w:ascii="Times New Roman" w:hAnsi="Times New Roman" w:cs="Times New Roman"/>
          <w:sz w:val="28"/>
          <w:szCs w:val="28"/>
        </w:rPr>
        <w:t xml:space="preserve">Победителями конкурса 2013 года в ходе реализации проектов планируется создать 445 новых рабочих мест (в 2012 – 640). На каждый рубль субсидии победители конкурса вкладывают </w:t>
      </w:r>
      <w:r>
        <w:rPr>
          <w:rFonts w:ascii="Times New Roman" w:hAnsi="Times New Roman" w:cs="Times New Roman"/>
          <w:sz w:val="28"/>
          <w:szCs w:val="28"/>
        </w:rPr>
        <w:t>6,77</w:t>
      </w:r>
      <w:r w:rsidRPr="001850DB">
        <w:rPr>
          <w:rFonts w:ascii="Times New Roman" w:hAnsi="Times New Roman" w:cs="Times New Roman"/>
          <w:sz w:val="28"/>
          <w:szCs w:val="28"/>
        </w:rPr>
        <w:t xml:space="preserve"> рубля собственных средств (в 2012 году - 3,75 рубля).</w:t>
      </w:r>
    </w:p>
    <w:p w:rsidR="00E2291D" w:rsidRDefault="00E2291D" w:rsidP="00E2291D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291D" w:rsidRPr="00E2291D" w:rsidRDefault="00E2291D" w:rsidP="00E2291D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91D">
        <w:rPr>
          <w:rFonts w:ascii="Times New Roman" w:hAnsi="Times New Roman" w:cs="Times New Roman"/>
          <w:i/>
          <w:sz w:val="28"/>
          <w:szCs w:val="28"/>
        </w:rPr>
        <w:t>Субсидирование процентных ставок по кредитам и в части лизинговых платежей</w:t>
      </w:r>
    </w:p>
    <w:p w:rsidR="00E2291D" w:rsidRDefault="00E2291D" w:rsidP="00E22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субъектов малого и среднего предпринимательства проводится на основании конкурса</w:t>
      </w:r>
      <w:r w:rsidR="00F040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E4A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Архангельской области от 17 апреля 2012 года № 140-пп  «Об утверждении Положения об оказании государственной поддержки субъектам малого и среднего предпринимательства по субсидированию процентных ставок по привлечённым кредитам в российских кредитных организациях и части лизинговых платежей по договорам лизинга».</w:t>
      </w:r>
    </w:p>
    <w:p w:rsidR="00E2291D" w:rsidRDefault="00E2291D" w:rsidP="00BC0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E4A">
        <w:rPr>
          <w:rFonts w:ascii="Times New Roman" w:hAnsi="Times New Roman" w:cs="Times New Roman"/>
          <w:sz w:val="28"/>
          <w:szCs w:val="28"/>
        </w:rPr>
        <w:t xml:space="preserve">В 2013 году на участие в данном конкурсе </w:t>
      </w:r>
      <w:r w:rsidR="00BC0A08">
        <w:rPr>
          <w:rFonts w:ascii="Times New Roman" w:hAnsi="Times New Roman" w:cs="Times New Roman"/>
          <w:sz w:val="28"/>
          <w:szCs w:val="28"/>
        </w:rPr>
        <w:t xml:space="preserve">в министерство экономического развития и конкурентной политики Архангельской области </w:t>
      </w:r>
      <w:r w:rsidR="00F04003">
        <w:rPr>
          <w:rFonts w:ascii="Times New Roman" w:hAnsi="Times New Roman" w:cs="Times New Roman"/>
          <w:sz w:val="28"/>
          <w:szCs w:val="28"/>
        </w:rPr>
        <w:t>была</w:t>
      </w:r>
      <w:r w:rsidRPr="00104E4A">
        <w:rPr>
          <w:rFonts w:ascii="Times New Roman" w:hAnsi="Times New Roman" w:cs="Times New Roman"/>
          <w:sz w:val="28"/>
          <w:szCs w:val="28"/>
        </w:rPr>
        <w:t xml:space="preserve"> подана 41 заявка, из них  25 признаны победителями (61,0 % участников). 5 конкурсантов претендовали на субсидирование процентных </w:t>
      </w:r>
      <w:r>
        <w:rPr>
          <w:rFonts w:ascii="Times New Roman" w:hAnsi="Times New Roman" w:cs="Times New Roman"/>
          <w:sz w:val="28"/>
          <w:szCs w:val="28"/>
        </w:rPr>
        <w:t xml:space="preserve">ставок по кредитам, остальные – </w:t>
      </w:r>
      <w:r w:rsidRPr="00104E4A">
        <w:rPr>
          <w:rFonts w:ascii="Times New Roman" w:hAnsi="Times New Roman" w:cs="Times New Roman"/>
          <w:sz w:val="28"/>
          <w:szCs w:val="28"/>
        </w:rPr>
        <w:t>на субсидирование части лизинговых платежей. Среди победителей – получатели субсидий по лизинговым платежам и один победитель получает субсидию и по лизинговым платежам, и по процентным ставкам.</w:t>
      </w:r>
    </w:p>
    <w:p w:rsidR="00E2291D" w:rsidRPr="00967BF4" w:rsidRDefault="00E2291D" w:rsidP="00BC0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0DB">
        <w:rPr>
          <w:rFonts w:ascii="Times New Roman" w:hAnsi="Times New Roman" w:cs="Times New Roman"/>
          <w:sz w:val="28"/>
          <w:szCs w:val="28"/>
        </w:rPr>
        <w:lastRenderedPageBreak/>
        <w:t>В 2013 году на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E4A">
        <w:rPr>
          <w:rFonts w:ascii="Times New Roman" w:hAnsi="Times New Roman" w:cs="Times New Roman"/>
          <w:sz w:val="28"/>
          <w:szCs w:val="28"/>
        </w:rPr>
        <w:t>по субсидированию процентных ставок по привлечённым кредитам в российских кредитных организациях и части лизинговых платежей по договорам лизинга</w:t>
      </w:r>
      <w:r>
        <w:rPr>
          <w:rFonts w:ascii="Times New Roman" w:hAnsi="Times New Roman" w:cs="Times New Roman"/>
          <w:sz w:val="28"/>
          <w:szCs w:val="28"/>
        </w:rPr>
        <w:t xml:space="preserve"> было</w:t>
      </w:r>
      <w:r w:rsidRPr="001850DB">
        <w:rPr>
          <w:rFonts w:ascii="Times New Roman" w:hAnsi="Times New Roman" w:cs="Times New Roman"/>
          <w:sz w:val="28"/>
          <w:szCs w:val="28"/>
        </w:rPr>
        <w:t xml:space="preserve"> запланировано 5 млн. рублей, средства федерального бюджета не поступили. Вся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запланированная сумма освоена.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X="108" w:tblpY="213"/>
        <w:tblW w:w="9464" w:type="dxa"/>
        <w:tblLook w:val="00A0"/>
      </w:tblPr>
      <w:tblGrid>
        <w:gridCol w:w="4784"/>
        <w:gridCol w:w="2340"/>
        <w:gridCol w:w="2340"/>
      </w:tblGrid>
      <w:tr w:rsidR="00E2291D" w:rsidRPr="00601F1D" w:rsidTr="00E2291D">
        <w:trPr>
          <w:trHeight w:val="278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1D" w:rsidRPr="005F430E" w:rsidRDefault="00E2291D" w:rsidP="00E22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Финансовая составляющая конкурса, руб.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91D" w:rsidRPr="005F430E" w:rsidRDefault="00E2291D" w:rsidP="00E22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 год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91D" w:rsidRPr="005F430E" w:rsidRDefault="00E2291D" w:rsidP="00E22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 год</w:t>
            </w:r>
          </w:p>
        </w:tc>
      </w:tr>
      <w:tr w:rsidR="00E2291D" w:rsidRPr="00601F1D" w:rsidTr="00E2291D">
        <w:trPr>
          <w:trHeight w:val="281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1D" w:rsidRPr="005F430E" w:rsidRDefault="00E2291D" w:rsidP="00E2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30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91D" w:rsidRPr="005F430E" w:rsidRDefault="00E2291D" w:rsidP="00E2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0E">
              <w:rPr>
                <w:rFonts w:ascii="Times New Roman" w:hAnsi="Times New Roman" w:cs="Times New Roman"/>
                <w:sz w:val="24"/>
                <w:szCs w:val="24"/>
              </w:rPr>
              <w:t>10 000 000,00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91D" w:rsidRPr="005F430E" w:rsidRDefault="00E2291D" w:rsidP="00E2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0E">
              <w:rPr>
                <w:rFonts w:ascii="Times New Roman" w:hAnsi="Times New Roman" w:cs="Times New Roman"/>
                <w:sz w:val="24"/>
                <w:szCs w:val="24"/>
              </w:rPr>
              <w:t>5 000 000,00</w:t>
            </w:r>
          </w:p>
        </w:tc>
      </w:tr>
      <w:tr w:rsidR="00E2291D" w:rsidRPr="00601F1D" w:rsidTr="00E2291D">
        <w:trPr>
          <w:trHeight w:val="258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1D" w:rsidRPr="005F430E" w:rsidRDefault="00E2291D" w:rsidP="00E2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3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91D" w:rsidRPr="005F430E" w:rsidRDefault="00E2291D" w:rsidP="00E2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0E">
              <w:rPr>
                <w:rFonts w:ascii="Times New Roman" w:hAnsi="Times New Roman" w:cs="Times New Roman"/>
                <w:sz w:val="24"/>
                <w:szCs w:val="24"/>
              </w:rPr>
              <w:t>4 339 282,00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91D" w:rsidRPr="005F430E" w:rsidRDefault="00E2291D" w:rsidP="00E2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2291D" w:rsidRPr="00601F1D" w:rsidTr="00E2291D">
        <w:trPr>
          <w:trHeight w:val="269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291D" w:rsidRPr="005F430E" w:rsidRDefault="00E2291D" w:rsidP="00E22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91D" w:rsidRPr="005F430E" w:rsidRDefault="00E2291D" w:rsidP="00E22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14 339 282,00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91D" w:rsidRPr="005F430E" w:rsidRDefault="00E2291D" w:rsidP="00E22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5 000 000,00</w:t>
            </w:r>
          </w:p>
        </w:tc>
      </w:tr>
    </w:tbl>
    <w:p w:rsidR="00E2291D" w:rsidRDefault="00E2291D" w:rsidP="00E22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91D" w:rsidRDefault="00E2291D" w:rsidP="00E22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 данным </w:t>
      </w:r>
      <w:r w:rsidRPr="00571348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1348">
        <w:rPr>
          <w:rFonts w:ascii="Times New Roman" w:hAnsi="Times New Roman" w:cs="Times New Roman"/>
          <w:sz w:val="28"/>
          <w:szCs w:val="28"/>
        </w:rPr>
        <w:t xml:space="preserve"> экономического развития и конкурентной политики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части</w:t>
      </w:r>
      <w:r w:rsidRPr="00104E4A">
        <w:rPr>
          <w:rFonts w:ascii="Times New Roman" w:hAnsi="Times New Roman" w:cs="Times New Roman"/>
          <w:sz w:val="28"/>
          <w:szCs w:val="28"/>
        </w:rPr>
        <w:t xml:space="preserve"> субсидировани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4E4A">
        <w:rPr>
          <w:rFonts w:ascii="Times New Roman" w:hAnsi="Times New Roman" w:cs="Times New Roman"/>
          <w:sz w:val="28"/>
          <w:szCs w:val="28"/>
        </w:rPr>
        <w:t xml:space="preserve"> процентных ставок по привлечённым кредитам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1850DB">
        <w:rPr>
          <w:rFonts w:ascii="Times New Roman" w:hAnsi="Times New Roman" w:cs="Times New Roman"/>
          <w:sz w:val="28"/>
          <w:szCs w:val="28"/>
        </w:rPr>
        <w:t xml:space="preserve">а каждый рубль бюджетных средств победители 2013 года вкладывают </w:t>
      </w:r>
      <w:r>
        <w:rPr>
          <w:rFonts w:ascii="Times New Roman" w:hAnsi="Times New Roman" w:cs="Times New Roman"/>
          <w:sz w:val="28"/>
          <w:szCs w:val="28"/>
        </w:rPr>
        <w:t>71,67</w:t>
      </w:r>
      <w:r w:rsidRPr="001850DB">
        <w:rPr>
          <w:rFonts w:ascii="Times New Roman" w:hAnsi="Times New Roman" w:cs="Times New Roman"/>
          <w:sz w:val="28"/>
          <w:szCs w:val="28"/>
        </w:rPr>
        <w:t xml:space="preserve"> руб. собственных средств (в 2012 году – 76,22 рубля).</w:t>
      </w:r>
    </w:p>
    <w:p w:rsidR="00E2291D" w:rsidRDefault="00E2291D" w:rsidP="00E2291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291D" w:rsidRPr="00E2291D" w:rsidRDefault="00E2291D" w:rsidP="00E2291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91D">
        <w:rPr>
          <w:rFonts w:ascii="Times New Roman" w:hAnsi="Times New Roman" w:cs="Times New Roman"/>
          <w:i/>
          <w:sz w:val="28"/>
          <w:szCs w:val="28"/>
        </w:rPr>
        <w:t>Субсидии начинающим предпринимателям на создание собственного бизнеса</w:t>
      </w:r>
    </w:p>
    <w:p w:rsidR="00E2291D" w:rsidRPr="00A9324F" w:rsidRDefault="00E2291D" w:rsidP="00643D99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2291D">
        <w:rPr>
          <w:rFonts w:ascii="Times New Roman" w:hAnsi="Times New Roman" w:cs="Times New Roman"/>
          <w:b w:val="0"/>
          <w:sz w:val="28"/>
          <w:szCs w:val="28"/>
        </w:rPr>
        <w:t>Поддержка субъектов малого и среднего предпринимательства проводится на основании конкурса</w:t>
      </w:r>
      <w:r w:rsidR="00F04003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24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</w:t>
      </w:r>
      <w:r w:rsidRPr="00A9324F"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Правительства Архангельской области от 20 марта 2012 г. №94-пп «Об утверждении Положения о порядке проведения конкурса по предоставлению субсидий начинающим предпринимателям на создание собственного бизнеса».</w:t>
      </w:r>
    </w:p>
    <w:p w:rsidR="00643D99" w:rsidRDefault="00643D99" w:rsidP="00643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мероприятия по годам, руб.: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3"/>
        <w:gridCol w:w="1843"/>
        <w:gridCol w:w="1984"/>
        <w:gridCol w:w="1737"/>
        <w:gridCol w:w="1950"/>
      </w:tblGrid>
      <w:tr w:rsidR="00643D99" w:rsidRPr="00BC0A08" w:rsidTr="00BC0A08">
        <w:tc>
          <w:tcPr>
            <w:tcW w:w="1843" w:type="dxa"/>
          </w:tcPr>
          <w:p w:rsidR="00643D99" w:rsidRPr="00BC0A08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1843" w:type="dxa"/>
          </w:tcPr>
          <w:p w:rsidR="00643D99" w:rsidRPr="00BC0A08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 год</w:t>
            </w:r>
          </w:p>
        </w:tc>
        <w:tc>
          <w:tcPr>
            <w:tcW w:w="1984" w:type="dxa"/>
          </w:tcPr>
          <w:p w:rsidR="00643D99" w:rsidRPr="00BC0A08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 год</w:t>
            </w:r>
          </w:p>
        </w:tc>
        <w:tc>
          <w:tcPr>
            <w:tcW w:w="1737" w:type="dxa"/>
          </w:tcPr>
          <w:p w:rsidR="00643D99" w:rsidRPr="00BC0A08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 год</w:t>
            </w:r>
          </w:p>
        </w:tc>
        <w:tc>
          <w:tcPr>
            <w:tcW w:w="1950" w:type="dxa"/>
          </w:tcPr>
          <w:p w:rsidR="00643D99" w:rsidRPr="00BC0A08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 год</w:t>
            </w:r>
          </w:p>
        </w:tc>
      </w:tr>
      <w:tr w:rsidR="00643D99" w:rsidRPr="00BC0A08" w:rsidTr="00BC0A08">
        <w:tc>
          <w:tcPr>
            <w:tcW w:w="1843" w:type="dxa"/>
          </w:tcPr>
          <w:p w:rsidR="00643D99" w:rsidRPr="00BC0A08" w:rsidRDefault="00643D99" w:rsidP="009D7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vAlign w:val="center"/>
          </w:tcPr>
          <w:p w:rsidR="00643D99" w:rsidRPr="00BC0A08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sz w:val="24"/>
                <w:szCs w:val="24"/>
              </w:rPr>
              <w:t>3 000 188,00</w:t>
            </w:r>
          </w:p>
        </w:tc>
        <w:tc>
          <w:tcPr>
            <w:tcW w:w="1984" w:type="dxa"/>
            <w:vAlign w:val="center"/>
          </w:tcPr>
          <w:p w:rsidR="00643D99" w:rsidRPr="00BC0A08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sz w:val="24"/>
                <w:szCs w:val="24"/>
              </w:rPr>
              <w:t>3 000 000,00</w:t>
            </w:r>
          </w:p>
        </w:tc>
        <w:tc>
          <w:tcPr>
            <w:tcW w:w="1737" w:type="dxa"/>
            <w:vAlign w:val="center"/>
          </w:tcPr>
          <w:p w:rsidR="00643D99" w:rsidRPr="00BC0A08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sz w:val="24"/>
                <w:szCs w:val="24"/>
              </w:rPr>
              <w:t>10 848 117,18</w:t>
            </w:r>
          </w:p>
        </w:tc>
        <w:tc>
          <w:tcPr>
            <w:tcW w:w="1950" w:type="dxa"/>
            <w:vAlign w:val="center"/>
          </w:tcPr>
          <w:p w:rsidR="00643D99" w:rsidRPr="00BC0A08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sz w:val="24"/>
                <w:szCs w:val="24"/>
              </w:rPr>
              <w:t>9 750 000,00</w:t>
            </w:r>
          </w:p>
        </w:tc>
      </w:tr>
      <w:tr w:rsidR="00643D99" w:rsidRPr="00BC0A08" w:rsidTr="00BC0A08">
        <w:tc>
          <w:tcPr>
            <w:tcW w:w="1843" w:type="dxa"/>
          </w:tcPr>
          <w:p w:rsidR="00643D99" w:rsidRPr="00BC0A08" w:rsidRDefault="00643D99" w:rsidP="009D7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643D99" w:rsidRPr="00BC0A08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sz w:val="24"/>
                <w:szCs w:val="24"/>
              </w:rPr>
              <w:t>12 000 000,00</w:t>
            </w:r>
          </w:p>
        </w:tc>
        <w:tc>
          <w:tcPr>
            <w:tcW w:w="1984" w:type="dxa"/>
            <w:vAlign w:val="center"/>
          </w:tcPr>
          <w:p w:rsidR="00643D99" w:rsidRPr="00BC0A08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sz w:val="24"/>
                <w:szCs w:val="24"/>
              </w:rPr>
              <w:t>12 000 000,00</w:t>
            </w:r>
          </w:p>
        </w:tc>
        <w:tc>
          <w:tcPr>
            <w:tcW w:w="1737" w:type="dxa"/>
            <w:vAlign w:val="center"/>
          </w:tcPr>
          <w:p w:rsidR="00643D99" w:rsidRPr="00BC0A08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sz w:val="24"/>
                <w:szCs w:val="24"/>
              </w:rPr>
              <w:t>36 168 000,00</w:t>
            </w:r>
          </w:p>
        </w:tc>
        <w:tc>
          <w:tcPr>
            <w:tcW w:w="1950" w:type="dxa"/>
            <w:vAlign w:val="center"/>
          </w:tcPr>
          <w:p w:rsidR="00643D99" w:rsidRPr="00BC0A08" w:rsidRDefault="00643D99" w:rsidP="009D7382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sz w:val="24"/>
                <w:szCs w:val="24"/>
              </w:rPr>
              <w:t>39 000 000,00</w:t>
            </w:r>
          </w:p>
        </w:tc>
      </w:tr>
      <w:tr w:rsidR="00643D99" w:rsidRPr="00BC0A08" w:rsidTr="00BC0A08">
        <w:tc>
          <w:tcPr>
            <w:tcW w:w="1843" w:type="dxa"/>
          </w:tcPr>
          <w:p w:rsidR="00643D99" w:rsidRPr="00BC0A08" w:rsidRDefault="00643D99" w:rsidP="009D7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643D99" w:rsidRPr="00BC0A08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15 000 188,00</w:t>
            </w:r>
          </w:p>
        </w:tc>
        <w:tc>
          <w:tcPr>
            <w:tcW w:w="1984" w:type="dxa"/>
          </w:tcPr>
          <w:p w:rsidR="00643D99" w:rsidRPr="00BC0A08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15 000 000,00</w:t>
            </w:r>
          </w:p>
        </w:tc>
        <w:tc>
          <w:tcPr>
            <w:tcW w:w="1737" w:type="dxa"/>
          </w:tcPr>
          <w:p w:rsidR="00643D99" w:rsidRPr="00BC0A08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47 016 117,18</w:t>
            </w:r>
          </w:p>
        </w:tc>
        <w:tc>
          <w:tcPr>
            <w:tcW w:w="1950" w:type="dxa"/>
          </w:tcPr>
          <w:p w:rsidR="00643D99" w:rsidRPr="00BC0A08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48 750 000,00</w:t>
            </w:r>
          </w:p>
        </w:tc>
      </w:tr>
    </w:tbl>
    <w:p w:rsidR="00643D99" w:rsidRDefault="00643D99" w:rsidP="00643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D99" w:rsidRDefault="00643D99" w:rsidP="00643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2012 году по сравнению с предыдущими периодами финансирование увеличилось на 32 млн. руб., таким образом, прирост составил 213%. </w:t>
      </w:r>
    </w:p>
    <w:p w:rsidR="00643D99" w:rsidRDefault="00643D99" w:rsidP="00643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2013 году</w:t>
      </w:r>
      <w:r w:rsidR="00F040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2012 годом</w:t>
      </w:r>
      <w:r w:rsidR="00F040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рост финансирования составил 3,6% или 1,7 млн. руб. </w:t>
      </w:r>
    </w:p>
    <w:p w:rsidR="00E2291D" w:rsidRDefault="00643D99" w:rsidP="00643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министерства экономического развития </w:t>
      </w:r>
      <w:r w:rsidR="00BC0A08">
        <w:rPr>
          <w:rFonts w:ascii="Times New Roman" w:hAnsi="Times New Roman" w:cs="Times New Roman"/>
          <w:sz w:val="28"/>
          <w:szCs w:val="28"/>
        </w:rPr>
        <w:t xml:space="preserve">и конкурентной политики Архангельской области </w:t>
      </w:r>
      <w:r>
        <w:rPr>
          <w:rFonts w:ascii="Times New Roman" w:hAnsi="Times New Roman" w:cs="Times New Roman"/>
          <w:sz w:val="28"/>
          <w:szCs w:val="28"/>
        </w:rPr>
        <w:t>за весь период проведения конкурса участие в нем приняли предприниматели из всех муниципальных образований Архангельской области.</w:t>
      </w:r>
    </w:p>
    <w:p w:rsidR="00643D99" w:rsidRDefault="00643D99" w:rsidP="00643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четырех конкурсов удовлетворено 30% от общего количества поданных заявок (соответственно по годам: 2010 – 22%, 2011 – 34%, 2012 – 33%, 2013 – 38%).</w:t>
      </w:r>
    </w:p>
    <w:p w:rsidR="00643D99" w:rsidRPr="009B0F90" w:rsidRDefault="00643D99" w:rsidP="00643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количественном выражении максимальное количество одобренных проектов (63) поступило от МО «Город Архангельск», далее следует Устьянский муниципальный район – 27 проектов, Вельский и Красноборский муниципальные районы – по 26 проектов, Плесецкий муниципальный район – 15 проектов, что в сумме составляет 78,8% от общего количества одобренных заявок за весь период проведения конкурса.</w:t>
      </w:r>
    </w:p>
    <w:p w:rsidR="00643D99" w:rsidRDefault="00643D99" w:rsidP="00643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</w:t>
      </w:r>
      <w:r w:rsidR="00F040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2013 году отмечен резкий спад деловой активности предпринимательского сообщества, в связи с чем наблюдалось снижение количества поданных на конкурс заявок. Особенно резко отмечается снижение числа заявок, поданных от индивидуальных предпринимателей и глав крестьянских (фермерских) хозяйств</w:t>
      </w:r>
      <w:r w:rsidR="00F04003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ак</w:t>
      </w:r>
      <w:r w:rsidR="00F040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в 2012 году заявок от этих субъектов малого предпринимательства было 196 (или 70% от общего числа заявок), то в 2013 году их поступило всего 66 (или 37% от общего количества заявок). Существенное влияние на снижение количества вновь зарегистрированных индивидуальных предпринимателей оказало повышение суммы страховых взносов на обязательное пенсионное и медицинское страхование.</w:t>
      </w:r>
    </w:p>
    <w:p w:rsidR="00643D99" w:rsidRDefault="00643D99" w:rsidP="00643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заявок, поданных на конкурс в 2012 и 2013 году, выглядит следующим образом:</w:t>
      </w:r>
    </w:p>
    <w:p w:rsidR="00643D99" w:rsidRDefault="00643D99" w:rsidP="00643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D99" w:rsidRDefault="00643D99" w:rsidP="00643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8"/>
        <w:gridCol w:w="1701"/>
        <w:gridCol w:w="1701"/>
        <w:gridCol w:w="1843"/>
        <w:gridCol w:w="1843"/>
      </w:tblGrid>
      <w:tr w:rsidR="00643D99" w:rsidRPr="00601F1D" w:rsidTr="00643D99">
        <w:trPr>
          <w:trHeight w:val="358"/>
        </w:trPr>
        <w:tc>
          <w:tcPr>
            <w:tcW w:w="2268" w:type="dxa"/>
            <w:vMerge w:val="restart"/>
            <w:vAlign w:val="center"/>
          </w:tcPr>
          <w:p w:rsidR="00643D99" w:rsidRPr="00601F1D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Субъект малого предпринимательства</w:t>
            </w:r>
          </w:p>
        </w:tc>
        <w:tc>
          <w:tcPr>
            <w:tcW w:w="3402" w:type="dxa"/>
            <w:gridSpan w:val="2"/>
          </w:tcPr>
          <w:p w:rsidR="00643D99" w:rsidRPr="00601F1D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 год</w:t>
            </w:r>
          </w:p>
        </w:tc>
        <w:tc>
          <w:tcPr>
            <w:tcW w:w="3686" w:type="dxa"/>
            <w:gridSpan w:val="2"/>
          </w:tcPr>
          <w:p w:rsidR="00643D99" w:rsidRPr="00601F1D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 год</w:t>
            </w:r>
          </w:p>
        </w:tc>
      </w:tr>
      <w:tr w:rsidR="00643D99" w:rsidRPr="00601F1D" w:rsidTr="00643D99">
        <w:trPr>
          <w:trHeight w:val="966"/>
        </w:trPr>
        <w:tc>
          <w:tcPr>
            <w:tcW w:w="2268" w:type="dxa"/>
            <w:vMerge/>
          </w:tcPr>
          <w:p w:rsidR="00643D99" w:rsidRPr="00601F1D" w:rsidRDefault="00643D99" w:rsidP="009D7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3D99" w:rsidRPr="00601F1D" w:rsidRDefault="00643D99" w:rsidP="009D73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поданных/</w:t>
            </w:r>
          </w:p>
          <w:p w:rsidR="00643D99" w:rsidRPr="00601F1D" w:rsidRDefault="00643D99" w:rsidP="009D73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одобренных заявок</w:t>
            </w:r>
          </w:p>
        </w:tc>
        <w:tc>
          <w:tcPr>
            <w:tcW w:w="1701" w:type="dxa"/>
            <w:vAlign w:val="center"/>
          </w:tcPr>
          <w:p w:rsidR="00643D99" w:rsidRPr="00601F1D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субсидии,</w:t>
            </w:r>
          </w:p>
          <w:p w:rsidR="00643D99" w:rsidRPr="00601F1D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  <w:vAlign w:val="center"/>
          </w:tcPr>
          <w:p w:rsidR="00643D99" w:rsidRPr="00601F1D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поданных/</w:t>
            </w:r>
          </w:p>
          <w:p w:rsidR="00643D99" w:rsidRPr="00601F1D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одобренных заявок</w:t>
            </w:r>
          </w:p>
        </w:tc>
        <w:tc>
          <w:tcPr>
            <w:tcW w:w="1843" w:type="dxa"/>
            <w:vAlign w:val="center"/>
          </w:tcPr>
          <w:p w:rsidR="00643D99" w:rsidRPr="00601F1D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субсидии, тыс. руб.</w:t>
            </w:r>
          </w:p>
        </w:tc>
      </w:tr>
      <w:tr w:rsidR="00643D99" w:rsidRPr="00601F1D" w:rsidTr="00643D99">
        <w:tc>
          <w:tcPr>
            <w:tcW w:w="2268" w:type="dxa"/>
          </w:tcPr>
          <w:p w:rsidR="00643D99" w:rsidRPr="00601F1D" w:rsidRDefault="00643D99" w:rsidP="009D7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1701" w:type="dxa"/>
          </w:tcPr>
          <w:p w:rsidR="00643D99" w:rsidRPr="00601F1D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86/25</w:t>
            </w:r>
          </w:p>
        </w:tc>
        <w:tc>
          <w:tcPr>
            <w:tcW w:w="1701" w:type="dxa"/>
          </w:tcPr>
          <w:p w:rsidR="00643D99" w:rsidRPr="00601F1D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27 404,96</w:t>
            </w:r>
          </w:p>
        </w:tc>
        <w:tc>
          <w:tcPr>
            <w:tcW w:w="1843" w:type="dxa"/>
          </w:tcPr>
          <w:p w:rsidR="00643D99" w:rsidRPr="00601F1D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112/36</w:t>
            </w:r>
          </w:p>
        </w:tc>
        <w:tc>
          <w:tcPr>
            <w:tcW w:w="1843" w:type="dxa"/>
          </w:tcPr>
          <w:p w:rsidR="00643D99" w:rsidRPr="00601F1D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39 872,18</w:t>
            </w:r>
          </w:p>
        </w:tc>
      </w:tr>
      <w:tr w:rsidR="00643D99" w:rsidRPr="00601F1D" w:rsidTr="00643D99">
        <w:tc>
          <w:tcPr>
            <w:tcW w:w="2268" w:type="dxa"/>
          </w:tcPr>
          <w:p w:rsidR="00643D99" w:rsidRPr="00601F1D" w:rsidRDefault="00643D99" w:rsidP="009D7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701" w:type="dxa"/>
          </w:tcPr>
          <w:p w:rsidR="00643D99" w:rsidRPr="00601F1D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181/66</w:t>
            </w:r>
          </w:p>
        </w:tc>
        <w:tc>
          <w:tcPr>
            <w:tcW w:w="1701" w:type="dxa"/>
          </w:tcPr>
          <w:p w:rsidR="00643D99" w:rsidRPr="00601F1D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18 411,15</w:t>
            </w:r>
          </w:p>
        </w:tc>
        <w:tc>
          <w:tcPr>
            <w:tcW w:w="1843" w:type="dxa"/>
          </w:tcPr>
          <w:p w:rsidR="00643D99" w:rsidRPr="00601F1D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59/28</w:t>
            </w:r>
          </w:p>
        </w:tc>
        <w:tc>
          <w:tcPr>
            <w:tcW w:w="1843" w:type="dxa"/>
          </w:tcPr>
          <w:p w:rsidR="00643D99" w:rsidRPr="00601F1D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8 027,81</w:t>
            </w:r>
          </w:p>
        </w:tc>
      </w:tr>
      <w:tr w:rsidR="00643D99" w:rsidRPr="00601F1D" w:rsidTr="00643D99">
        <w:tc>
          <w:tcPr>
            <w:tcW w:w="2268" w:type="dxa"/>
          </w:tcPr>
          <w:p w:rsidR="00643D99" w:rsidRPr="00601F1D" w:rsidRDefault="00643D99" w:rsidP="009D7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1701" w:type="dxa"/>
          </w:tcPr>
          <w:p w:rsidR="00643D99" w:rsidRPr="00601F1D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15/4</w:t>
            </w:r>
          </w:p>
        </w:tc>
        <w:tc>
          <w:tcPr>
            <w:tcW w:w="1701" w:type="dxa"/>
          </w:tcPr>
          <w:p w:rsidR="00643D99" w:rsidRPr="00601F1D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  <w:tc>
          <w:tcPr>
            <w:tcW w:w="1843" w:type="dxa"/>
          </w:tcPr>
          <w:p w:rsidR="00643D99" w:rsidRPr="00601F1D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7/3</w:t>
            </w:r>
          </w:p>
        </w:tc>
        <w:tc>
          <w:tcPr>
            <w:tcW w:w="1843" w:type="dxa"/>
          </w:tcPr>
          <w:p w:rsidR="00643D99" w:rsidRPr="00601F1D" w:rsidRDefault="00643D99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</w:tbl>
    <w:p w:rsidR="00643D99" w:rsidRDefault="00643D99" w:rsidP="002C4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D99" w:rsidRDefault="00643D99" w:rsidP="002C4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Видно, что почти в 3 раза снизилось количество заявок от индивидуальных предпринимателей и в два от глав крестьянских (фермерских) хозяйств, при этом количество заявок от юридических лиц осталось почти неизменно (рост составил 11 заявок в количественном выражении).</w:t>
      </w:r>
    </w:p>
    <w:p w:rsidR="00643D99" w:rsidRDefault="00643D99" w:rsidP="002C4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в процентном выражении одобрено заявок от индивидуальных предпринимателей в 2013 году больше (47% в 2013 году и 36% в 2012). </w:t>
      </w:r>
    </w:p>
    <w:p w:rsidR="00643D99" w:rsidRDefault="00643D99" w:rsidP="002C4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Существенное количество одобренных заявок поступило от юридических лиц, учредителями которых являются лица из приоритетной целевой группы</w:t>
      </w:r>
      <w:r w:rsidR="00F04003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>ак правило, это молодые люди моложе 30 лет, реже</w:t>
      </w:r>
      <w:r w:rsidR="00F0400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граждане, состоявшие до дня регистрации юридического лица в центре занятости. В связи с этим, средний размер субсидии на одно юридическое лицо составляет порядка 1 млн. руб. (1 096 тыс. руб.  в 2012 году, 1 022 тыс. руб. в 2013 году).</w:t>
      </w:r>
    </w:p>
    <w:p w:rsidR="00643D99" w:rsidRDefault="00643D99" w:rsidP="002C4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2013 года </w:t>
      </w:r>
      <w:r w:rsidR="002C4CE5">
        <w:rPr>
          <w:rFonts w:ascii="Times New Roman" w:hAnsi="Times New Roman" w:cs="Times New Roman"/>
          <w:sz w:val="28"/>
          <w:szCs w:val="28"/>
        </w:rPr>
        <w:t xml:space="preserve">в разрезе муниципальных образований Архангельской области </w:t>
      </w:r>
      <w:r>
        <w:rPr>
          <w:rFonts w:ascii="Times New Roman" w:hAnsi="Times New Roman" w:cs="Times New Roman"/>
          <w:sz w:val="28"/>
          <w:szCs w:val="28"/>
        </w:rPr>
        <w:t>максимальную поддержку получили предприниматели из города Архангельска (16 млн. руб. или 33% от общей суммы выданных субсидий), Шенкурского района (4,8 млн. руб. или 9,8%), Ненецкого автономного округа (4,4 млн. руб. или 9%) и Приморского муниципального района (4,2 млн. руб. или  8,6%).</w:t>
      </w:r>
    </w:p>
    <w:p w:rsidR="002C4CE5" w:rsidRDefault="002C4CE5" w:rsidP="002C4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размер субсидии, выданный одному субъекту малого предпринимательства в 2013 году</w:t>
      </w:r>
      <w:r w:rsidR="00F040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2012 годом</w:t>
      </w:r>
      <w:r w:rsidR="00F040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возрос почти вдвое (489 тыс. руб. в 2012 году и 716 тыс. руб. в  2013 году).</w:t>
      </w:r>
    </w:p>
    <w:p w:rsidR="002C4CE5" w:rsidRDefault="002C4CE5" w:rsidP="002C4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видам деятельности заявки распределены следующим образом: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00"/>
        <w:gridCol w:w="708"/>
        <w:gridCol w:w="993"/>
        <w:gridCol w:w="1276"/>
        <w:gridCol w:w="1276"/>
        <w:gridCol w:w="1276"/>
      </w:tblGrid>
      <w:tr w:rsidR="002C4CE5" w:rsidRPr="00601F1D" w:rsidTr="009D7382">
        <w:trPr>
          <w:trHeight w:val="255"/>
        </w:trPr>
        <w:tc>
          <w:tcPr>
            <w:tcW w:w="4400" w:type="dxa"/>
            <w:vMerge w:val="restart"/>
            <w:noWrap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МО</w:t>
            </w:r>
          </w:p>
        </w:tc>
        <w:tc>
          <w:tcPr>
            <w:tcW w:w="5529" w:type="dxa"/>
            <w:gridSpan w:val="5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заявок</w:t>
            </w:r>
          </w:p>
        </w:tc>
      </w:tr>
      <w:tr w:rsidR="002C4CE5" w:rsidRPr="00601F1D" w:rsidTr="009D7382">
        <w:trPr>
          <w:trHeight w:val="255"/>
        </w:trPr>
        <w:tc>
          <w:tcPr>
            <w:tcW w:w="4400" w:type="dxa"/>
            <w:vMerge/>
            <w:noWrap/>
            <w:vAlign w:val="bottom"/>
          </w:tcPr>
          <w:p w:rsidR="002C4CE5" w:rsidRPr="00601F1D" w:rsidRDefault="002C4CE5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 год</w:t>
            </w:r>
          </w:p>
        </w:tc>
        <w:tc>
          <w:tcPr>
            <w:tcW w:w="993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 год</w:t>
            </w:r>
          </w:p>
        </w:tc>
        <w:tc>
          <w:tcPr>
            <w:tcW w:w="1276" w:type="dxa"/>
            <w:noWrap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 год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 год</w:t>
            </w:r>
          </w:p>
        </w:tc>
        <w:tc>
          <w:tcPr>
            <w:tcW w:w="1276" w:type="dxa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2011-2013 гг.</w:t>
            </w:r>
          </w:p>
        </w:tc>
      </w:tr>
      <w:tr w:rsidR="002C4CE5" w:rsidRPr="00601F1D" w:rsidTr="009D7382">
        <w:trPr>
          <w:trHeight w:val="255"/>
        </w:trPr>
        <w:tc>
          <w:tcPr>
            <w:tcW w:w="4400" w:type="dxa"/>
            <w:noWrap/>
          </w:tcPr>
          <w:p w:rsidR="002C4CE5" w:rsidRPr="00601F1D" w:rsidRDefault="002C4CE5" w:rsidP="009D7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сельское хозяйство, охота и лесное хозяйство (классы 01, 02)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2C4CE5" w:rsidRPr="00601F1D" w:rsidRDefault="002C4CE5" w:rsidP="009D73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993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noWrap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115</w:t>
            </w:r>
          </w:p>
        </w:tc>
      </w:tr>
      <w:tr w:rsidR="002C4CE5" w:rsidRPr="00601F1D" w:rsidTr="009D7382">
        <w:trPr>
          <w:trHeight w:val="255"/>
        </w:trPr>
        <w:tc>
          <w:tcPr>
            <w:tcW w:w="4400" w:type="dxa"/>
            <w:noWrap/>
          </w:tcPr>
          <w:p w:rsidR="002C4CE5" w:rsidRPr="00601F1D" w:rsidRDefault="002C4CE5" w:rsidP="009D7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рыболовство и рыбоводство (класс 05)</w:t>
            </w:r>
          </w:p>
        </w:tc>
        <w:tc>
          <w:tcPr>
            <w:tcW w:w="708" w:type="dxa"/>
            <w:vMerge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3</w:t>
            </w:r>
          </w:p>
        </w:tc>
      </w:tr>
      <w:tr w:rsidR="002C4CE5" w:rsidRPr="00601F1D" w:rsidTr="009D7382">
        <w:trPr>
          <w:trHeight w:val="255"/>
        </w:trPr>
        <w:tc>
          <w:tcPr>
            <w:tcW w:w="4400" w:type="dxa"/>
            <w:noWrap/>
          </w:tcPr>
          <w:p w:rsidR="002C4CE5" w:rsidRPr="00601F1D" w:rsidRDefault="002C4CE5" w:rsidP="009D7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 (классы 15–37)</w:t>
            </w:r>
          </w:p>
        </w:tc>
        <w:tc>
          <w:tcPr>
            <w:tcW w:w="708" w:type="dxa"/>
            <w:vMerge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noWrap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162</w:t>
            </w:r>
          </w:p>
        </w:tc>
      </w:tr>
      <w:tr w:rsidR="002C4CE5" w:rsidRPr="00601F1D" w:rsidTr="009D7382">
        <w:trPr>
          <w:trHeight w:val="255"/>
        </w:trPr>
        <w:tc>
          <w:tcPr>
            <w:tcW w:w="4400" w:type="dxa"/>
            <w:noWrap/>
          </w:tcPr>
          <w:p w:rsidR="002C4CE5" w:rsidRPr="00601F1D" w:rsidRDefault="002C4CE5" w:rsidP="009D7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производство, передача и распределение пара и горячей воды (тепловой энергии) (группа 40.30)</w:t>
            </w:r>
          </w:p>
        </w:tc>
        <w:tc>
          <w:tcPr>
            <w:tcW w:w="708" w:type="dxa"/>
            <w:vMerge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3</w:t>
            </w:r>
          </w:p>
        </w:tc>
      </w:tr>
      <w:tr w:rsidR="002C4CE5" w:rsidRPr="00601F1D" w:rsidTr="009D7382">
        <w:trPr>
          <w:trHeight w:val="255"/>
        </w:trPr>
        <w:tc>
          <w:tcPr>
            <w:tcW w:w="4400" w:type="dxa"/>
            <w:noWrap/>
          </w:tcPr>
          <w:p w:rsidR="002C4CE5" w:rsidRPr="00601F1D" w:rsidRDefault="002C4CE5" w:rsidP="009D7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строительство (класс 45), за исключением подкласса 45.5 – аренда строительных машин и оборудования с оператором</w:t>
            </w:r>
          </w:p>
        </w:tc>
        <w:tc>
          <w:tcPr>
            <w:tcW w:w="708" w:type="dxa"/>
            <w:vMerge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noWrap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49</w:t>
            </w:r>
          </w:p>
        </w:tc>
      </w:tr>
      <w:tr w:rsidR="002C4CE5" w:rsidRPr="00601F1D" w:rsidTr="009D7382">
        <w:trPr>
          <w:trHeight w:val="255"/>
        </w:trPr>
        <w:tc>
          <w:tcPr>
            <w:tcW w:w="4400" w:type="dxa"/>
            <w:noWrap/>
          </w:tcPr>
          <w:p w:rsidR="002C4CE5" w:rsidRPr="00601F1D" w:rsidRDefault="002C4CE5" w:rsidP="009D7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ремонт автотранспортных средств (подкласс 50.2)</w:t>
            </w:r>
          </w:p>
        </w:tc>
        <w:tc>
          <w:tcPr>
            <w:tcW w:w="708" w:type="dxa"/>
            <w:vMerge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noWrap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vMerge w:val="restart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58</w:t>
            </w:r>
          </w:p>
        </w:tc>
      </w:tr>
      <w:tr w:rsidR="002C4CE5" w:rsidRPr="00601F1D" w:rsidTr="009D7382">
        <w:trPr>
          <w:trHeight w:val="255"/>
        </w:trPr>
        <w:tc>
          <w:tcPr>
            <w:tcW w:w="4400" w:type="dxa"/>
            <w:noWrap/>
          </w:tcPr>
          <w:p w:rsidR="002C4CE5" w:rsidRPr="00601F1D" w:rsidRDefault="002C4CE5" w:rsidP="009D7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ремонт бытовых изделий и предметов личного пользования (подкласс 52.7)</w:t>
            </w:r>
          </w:p>
        </w:tc>
        <w:tc>
          <w:tcPr>
            <w:tcW w:w="708" w:type="dxa"/>
            <w:vMerge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CE5" w:rsidRPr="00601F1D" w:rsidTr="009D7382">
        <w:trPr>
          <w:trHeight w:val="255"/>
        </w:trPr>
        <w:tc>
          <w:tcPr>
            <w:tcW w:w="4400" w:type="dxa"/>
            <w:noWrap/>
          </w:tcPr>
          <w:p w:rsidR="002C4CE5" w:rsidRPr="00601F1D" w:rsidRDefault="002C4CE5" w:rsidP="009D7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(подкласс 55.1)</w:t>
            </w:r>
          </w:p>
        </w:tc>
        <w:tc>
          <w:tcPr>
            <w:tcW w:w="708" w:type="dxa"/>
            <w:vMerge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14</w:t>
            </w:r>
          </w:p>
        </w:tc>
      </w:tr>
      <w:tr w:rsidR="002C4CE5" w:rsidRPr="00601F1D" w:rsidTr="009D7382">
        <w:trPr>
          <w:trHeight w:val="255"/>
        </w:trPr>
        <w:tc>
          <w:tcPr>
            <w:tcW w:w="4400" w:type="dxa"/>
            <w:noWrap/>
          </w:tcPr>
          <w:p w:rsidR="002C4CE5" w:rsidRPr="00601F1D" w:rsidRDefault="002C4CE5" w:rsidP="009D7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деятельность автомобильного грузового транспорта (группа 60.24), деятельность водного транспорта (класс 61), деятельность воздушного транспорта (класс 62)</w:t>
            </w:r>
          </w:p>
        </w:tc>
        <w:tc>
          <w:tcPr>
            <w:tcW w:w="708" w:type="dxa"/>
            <w:vMerge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noWrap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43</w:t>
            </w:r>
          </w:p>
        </w:tc>
      </w:tr>
      <w:tr w:rsidR="002C4CE5" w:rsidRPr="00601F1D" w:rsidTr="009D7382">
        <w:trPr>
          <w:trHeight w:val="255"/>
        </w:trPr>
        <w:tc>
          <w:tcPr>
            <w:tcW w:w="4400" w:type="dxa"/>
            <w:noWrap/>
          </w:tcPr>
          <w:p w:rsidR="002C4CE5" w:rsidRPr="00433BC6" w:rsidRDefault="002C4CE5" w:rsidP="009D738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375148208"/>
            <w:bookmarkStart w:id="1" w:name="_Toc375148244"/>
            <w:r w:rsidRPr="00433BC6">
              <w:rPr>
                <w:rFonts w:ascii="Times New Roman" w:hAnsi="Times New Roman" w:cs="Times New Roman"/>
                <w:sz w:val="24"/>
                <w:szCs w:val="24"/>
              </w:rPr>
              <w:t>управление эксплуатацией жилого фонда (подгруппа 70.32.1)</w:t>
            </w:r>
            <w:bookmarkEnd w:id="0"/>
            <w:bookmarkEnd w:id="1"/>
          </w:p>
        </w:tc>
        <w:tc>
          <w:tcPr>
            <w:tcW w:w="708" w:type="dxa"/>
            <w:vMerge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4</w:t>
            </w:r>
          </w:p>
        </w:tc>
      </w:tr>
      <w:tr w:rsidR="002C4CE5" w:rsidRPr="00601F1D" w:rsidTr="009D7382">
        <w:trPr>
          <w:trHeight w:val="255"/>
        </w:trPr>
        <w:tc>
          <w:tcPr>
            <w:tcW w:w="4400" w:type="dxa"/>
            <w:noWrap/>
          </w:tcPr>
          <w:p w:rsidR="002C4CE5" w:rsidRPr="00433BC6" w:rsidRDefault="002C4CE5" w:rsidP="009D738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375148209"/>
            <w:bookmarkStart w:id="3" w:name="_Toc375148245"/>
            <w:r w:rsidRPr="00433BC6">
              <w:rPr>
                <w:rFonts w:ascii="Times New Roman" w:hAnsi="Times New Roman" w:cs="Times New Roman"/>
                <w:sz w:val="24"/>
                <w:szCs w:val="24"/>
              </w:rPr>
              <w:t>образование (класс 80)</w:t>
            </w:r>
            <w:bookmarkEnd w:id="2"/>
            <w:bookmarkEnd w:id="3"/>
          </w:p>
        </w:tc>
        <w:tc>
          <w:tcPr>
            <w:tcW w:w="708" w:type="dxa"/>
            <w:vMerge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13</w:t>
            </w:r>
          </w:p>
        </w:tc>
      </w:tr>
      <w:tr w:rsidR="002C4CE5" w:rsidRPr="00601F1D" w:rsidTr="009D7382">
        <w:trPr>
          <w:trHeight w:val="255"/>
        </w:trPr>
        <w:tc>
          <w:tcPr>
            <w:tcW w:w="4400" w:type="dxa"/>
            <w:noWrap/>
          </w:tcPr>
          <w:p w:rsidR="002C4CE5" w:rsidRPr="00433BC6" w:rsidRDefault="002C4CE5" w:rsidP="009D738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Toc375148210"/>
            <w:bookmarkStart w:id="5" w:name="_Toc375148246"/>
            <w:r w:rsidRPr="00433BC6">
              <w:rPr>
                <w:rFonts w:ascii="Times New Roman" w:hAnsi="Times New Roman" w:cs="Times New Roman"/>
                <w:sz w:val="24"/>
                <w:szCs w:val="24"/>
              </w:rPr>
              <w:t>здравоохранение и предоставление социальных услуг (класс 85)</w:t>
            </w:r>
            <w:bookmarkEnd w:id="4"/>
            <w:bookmarkEnd w:id="5"/>
          </w:p>
        </w:tc>
        <w:tc>
          <w:tcPr>
            <w:tcW w:w="708" w:type="dxa"/>
            <w:vMerge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13</w:t>
            </w:r>
          </w:p>
        </w:tc>
      </w:tr>
      <w:tr w:rsidR="002C4CE5" w:rsidRPr="00601F1D" w:rsidTr="009D7382">
        <w:trPr>
          <w:trHeight w:val="255"/>
        </w:trPr>
        <w:tc>
          <w:tcPr>
            <w:tcW w:w="4400" w:type="dxa"/>
            <w:noWrap/>
          </w:tcPr>
          <w:p w:rsidR="002C4CE5" w:rsidRPr="00433BC6" w:rsidRDefault="002C4CE5" w:rsidP="009D73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BC6">
              <w:rPr>
                <w:rFonts w:ascii="Times New Roman" w:hAnsi="Times New Roman" w:cs="Times New Roman"/>
                <w:sz w:val="24"/>
                <w:szCs w:val="24"/>
              </w:rPr>
              <w:t>деятельность по организации отдыха и развлечений, культуры и спорта (класс 92)</w:t>
            </w:r>
          </w:p>
        </w:tc>
        <w:tc>
          <w:tcPr>
            <w:tcW w:w="708" w:type="dxa"/>
            <w:vMerge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noWrap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vMerge w:val="restart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98</w:t>
            </w:r>
          </w:p>
        </w:tc>
      </w:tr>
      <w:tr w:rsidR="002C4CE5" w:rsidRPr="00601F1D" w:rsidTr="009D7382">
        <w:trPr>
          <w:trHeight w:val="255"/>
        </w:trPr>
        <w:tc>
          <w:tcPr>
            <w:tcW w:w="4400" w:type="dxa"/>
            <w:noWrap/>
          </w:tcPr>
          <w:p w:rsidR="002C4CE5" w:rsidRPr="00601F1D" w:rsidRDefault="002C4CE5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предоставление персональных услуг (класс 93)</w:t>
            </w:r>
          </w:p>
        </w:tc>
        <w:tc>
          <w:tcPr>
            <w:tcW w:w="708" w:type="dxa"/>
            <w:vMerge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vMerge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CE5" w:rsidRPr="00601F1D" w:rsidTr="009D7382">
        <w:trPr>
          <w:trHeight w:val="255"/>
        </w:trPr>
        <w:tc>
          <w:tcPr>
            <w:tcW w:w="4400" w:type="dxa"/>
            <w:noWrap/>
            <w:vAlign w:val="center"/>
          </w:tcPr>
          <w:p w:rsidR="002C4CE5" w:rsidRPr="00601F1D" w:rsidRDefault="002C4CE5" w:rsidP="009D7382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 соответствует приоритетам</w:t>
            </w:r>
          </w:p>
        </w:tc>
        <w:tc>
          <w:tcPr>
            <w:tcW w:w="708" w:type="dxa"/>
            <w:vMerge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noWrap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F1D">
              <w:rPr>
                <w:rFonts w:ascii="Times New Roman" w:hAnsi="Times New Roman" w:cs="Times New Roman"/>
              </w:rPr>
              <w:t>39</w:t>
            </w:r>
          </w:p>
        </w:tc>
      </w:tr>
      <w:tr w:rsidR="002C4CE5" w:rsidRPr="00601F1D" w:rsidTr="009D7382">
        <w:trPr>
          <w:trHeight w:val="255"/>
        </w:trPr>
        <w:tc>
          <w:tcPr>
            <w:tcW w:w="4400" w:type="dxa"/>
            <w:noWrap/>
            <w:vAlign w:val="center"/>
          </w:tcPr>
          <w:p w:rsidR="002C4CE5" w:rsidRPr="00601F1D" w:rsidRDefault="002C4CE5" w:rsidP="009D7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8" w:type="dxa"/>
            <w:vMerge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1276" w:type="dxa"/>
            <w:noWrap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F1D">
              <w:rPr>
                <w:rFonts w:ascii="Times New Roman" w:hAnsi="Times New Roman" w:cs="Times New Roman"/>
                <w:b/>
                <w:bCs/>
              </w:rPr>
              <w:t>287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F1D">
              <w:rPr>
                <w:rFonts w:ascii="Times New Roman" w:hAnsi="Times New Roman" w:cs="Times New Roman"/>
                <w:b/>
                <w:bCs/>
              </w:rPr>
              <w:t>178</w:t>
            </w:r>
          </w:p>
        </w:tc>
        <w:tc>
          <w:tcPr>
            <w:tcW w:w="1276" w:type="dxa"/>
            <w:vAlign w:val="center"/>
          </w:tcPr>
          <w:p w:rsidR="002C4CE5" w:rsidRPr="00601F1D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F1D">
              <w:rPr>
                <w:rFonts w:ascii="Times New Roman" w:hAnsi="Times New Roman" w:cs="Times New Roman"/>
                <w:b/>
                <w:bCs/>
              </w:rPr>
              <w:t>616</w:t>
            </w:r>
          </w:p>
        </w:tc>
      </w:tr>
    </w:tbl>
    <w:p w:rsidR="002C4CE5" w:rsidRDefault="002C4CE5" w:rsidP="00BC0A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4CE5" w:rsidRDefault="002C4CE5" w:rsidP="00BC0A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наиболее часто подавались заявки в сфере обрабатывающего производства, сельск</w:t>
      </w:r>
      <w:r w:rsidR="00BC0A08">
        <w:rPr>
          <w:rFonts w:ascii="Times New Roman" w:hAnsi="Times New Roman" w:cs="Times New Roman"/>
          <w:sz w:val="28"/>
          <w:szCs w:val="28"/>
        </w:rPr>
        <w:t>ого хозяйства, транспорт</w:t>
      </w:r>
      <w:r w:rsidR="00F04003">
        <w:rPr>
          <w:rFonts w:ascii="Times New Roman" w:hAnsi="Times New Roman" w:cs="Times New Roman"/>
          <w:sz w:val="28"/>
          <w:szCs w:val="28"/>
        </w:rPr>
        <w:t>а</w:t>
      </w:r>
      <w:r w:rsidR="00BC0A08">
        <w:rPr>
          <w:rFonts w:ascii="Times New Roman" w:hAnsi="Times New Roman" w:cs="Times New Roman"/>
          <w:sz w:val="28"/>
          <w:szCs w:val="28"/>
        </w:rPr>
        <w:t xml:space="preserve"> (в том числе</w:t>
      </w:r>
      <w:r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F040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автотранс</w:t>
      </w:r>
      <w:r w:rsidR="00F04003">
        <w:rPr>
          <w:rFonts w:ascii="Times New Roman" w:hAnsi="Times New Roman" w:cs="Times New Roman"/>
          <w:sz w:val="28"/>
          <w:szCs w:val="28"/>
        </w:rPr>
        <w:t>портных средств),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персональ</w:t>
      </w:r>
      <w:r w:rsidR="00F04003">
        <w:rPr>
          <w:rFonts w:ascii="Times New Roman" w:hAnsi="Times New Roman" w:cs="Times New Roman"/>
          <w:sz w:val="28"/>
          <w:szCs w:val="28"/>
        </w:rPr>
        <w:t>ных услуг,  а также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 организации отдыха и развлечений, культуры и спорта.</w:t>
      </w:r>
    </w:p>
    <w:p w:rsidR="00643D99" w:rsidRDefault="002C4CE5" w:rsidP="00BC0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того, анализ эффективности данного вида финансовой поддержки показывает</w:t>
      </w:r>
      <w:r w:rsidR="00BC0A08">
        <w:rPr>
          <w:rFonts w:ascii="Times New Roman" w:hAnsi="Times New Roman" w:cs="Times New Roman"/>
          <w:sz w:val="28"/>
          <w:szCs w:val="28"/>
        </w:rPr>
        <w:t>, что</w:t>
      </w:r>
      <w:r w:rsidR="00BC0A08" w:rsidRPr="00BC0A08">
        <w:rPr>
          <w:rFonts w:ascii="Times New Roman" w:hAnsi="Times New Roman" w:cs="Times New Roman"/>
          <w:sz w:val="28"/>
          <w:szCs w:val="28"/>
        </w:rPr>
        <w:t xml:space="preserve"> </w:t>
      </w:r>
      <w:r w:rsidR="00BC0A08">
        <w:rPr>
          <w:rFonts w:ascii="Times New Roman" w:hAnsi="Times New Roman" w:cs="Times New Roman"/>
          <w:sz w:val="28"/>
          <w:szCs w:val="28"/>
        </w:rPr>
        <w:t>в 2010 и 2011 годах сумма софинансирования бизнес-проектов коррелировала с суммой предоставленной субсидии, в 2012 году объем софинансирования почти в два раза превысил объем предоставленных субсидий. Это связано с внесением и</w:t>
      </w:r>
      <w:r w:rsidR="00F04003">
        <w:rPr>
          <w:rFonts w:ascii="Times New Roman" w:hAnsi="Times New Roman" w:cs="Times New Roman"/>
          <w:sz w:val="28"/>
          <w:szCs w:val="28"/>
        </w:rPr>
        <w:t>зменений в Положение о конкурсе:</w:t>
      </w:r>
      <w:r w:rsidR="00BC0A08">
        <w:rPr>
          <w:rFonts w:ascii="Times New Roman" w:hAnsi="Times New Roman" w:cs="Times New Roman"/>
          <w:sz w:val="28"/>
          <w:szCs w:val="28"/>
        </w:rPr>
        <w:t xml:space="preserve"> минимальный процент софинансирования с 2012 года составляет 30%, а также такой показатель как «Доля собственных средств, вкладываемых в проект», внесен в качестве одного из критериев количественной оценки проекта. Однако уже в 2013 году объем собственных средств, вкладываемых в проект, снизился на 42%, а средний процент софинансирования составил 99% от суммы выданной субсидии. Это связано с тем, что количество одобренных заявок также снизилось на 30%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61"/>
        <w:gridCol w:w="1560"/>
        <w:gridCol w:w="1560"/>
        <w:gridCol w:w="1680"/>
        <w:gridCol w:w="1596"/>
      </w:tblGrid>
      <w:tr w:rsidR="002C4CE5" w:rsidRPr="00BC0A08" w:rsidTr="00BC0A08">
        <w:tc>
          <w:tcPr>
            <w:tcW w:w="2961" w:type="dxa"/>
            <w:vAlign w:val="center"/>
          </w:tcPr>
          <w:p w:rsidR="002C4CE5" w:rsidRPr="00BC0A08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vAlign w:val="center"/>
          </w:tcPr>
          <w:p w:rsidR="002C4CE5" w:rsidRPr="00BC0A08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 год</w:t>
            </w:r>
          </w:p>
        </w:tc>
        <w:tc>
          <w:tcPr>
            <w:tcW w:w="1560" w:type="dxa"/>
            <w:vAlign w:val="center"/>
          </w:tcPr>
          <w:p w:rsidR="002C4CE5" w:rsidRPr="00BC0A08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 год</w:t>
            </w:r>
          </w:p>
        </w:tc>
        <w:tc>
          <w:tcPr>
            <w:tcW w:w="1680" w:type="dxa"/>
            <w:vAlign w:val="center"/>
          </w:tcPr>
          <w:p w:rsidR="002C4CE5" w:rsidRPr="00BC0A08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 год</w:t>
            </w:r>
          </w:p>
        </w:tc>
        <w:tc>
          <w:tcPr>
            <w:tcW w:w="1596" w:type="dxa"/>
            <w:vAlign w:val="center"/>
          </w:tcPr>
          <w:p w:rsidR="002C4CE5" w:rsidRPr="00BC0A08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 год</w:t>
            </w:r>
          </w:p>
        </w:tc>
      </w:tr>
      <w:tr w:rsidR="002C4CE5" w:rsidRPr="00BC0A08" w:rsidTr="00BC0A08">
        <w:trPr>
          <w:trHeight w:val="731"/>
        </w:trPr>
        <w:tc>
          <w:tcPr>
            <w:tcW w:w="2961" w:type="dxa"/>
          </w:tcPr>
          <w:p w:rsidR="002C4CE5" w:rsidRPr="00BC0A08" w:rsidRDefault="002C4CE5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sz w:val="24"/>
                <w:szCs w:val="24"/>
              </w:rPr>
              <w:t>Количество создаваемых рабочих мест, ед.</w:t>
            </w:r>
          </w:p>
        </w:tc>
        <w:tc>
          <w:tcPr>
            <w:tcW w:w="1560" w:type="dxa"/>
            <w:vAlign w:val="center"/>
          </w:tcPr>
          <w:p w:rsidR="002C4CE5" w:rsidRPr="00BC0A08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560" w:type="dxa"/>
            <w:vAlign w:val="center"/>
          </w:tcPr>
          <w:p w:rsidR="002C4CE5" w:rsidRPr="00BC0A08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680" w:type="dxa"/>
            <w:vAlign w:val="center"/>
          </w:tcPr>
          <w:p w:rsidR="002C4CE5" w:rsidRPr="00BC0A08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596" w:type="dxa"/>
            <w:vAlign w:val="center"/>
          </w:tcPr>
          <w:p w:rsidR="002C4CE5" w:rsidRPr="00BC0A08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2C4CE5" w:rsidRPr="00BC0A08" w:rsidTr="00BC0A08">
        <w:trPr>
          <w:trHeight w:val="1009"/>
        </w:trPr>
        <w:tc>
          <w:tcPr>
            <w:tcW w:w="2961" w:type="dxa"/>
          </w:tcPr>
          <w:p w:rsidR="002C4CE5" w:rsidRPr="00BC0A08" w:rsidRDefault="002C4CE5" w:rsidP="009D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sz w:val="24"/>
                <w:szCs w:val="24"/>
              </w:rPr>
              <w:t>Объем собственных средств, вкладываемых в проекты, млн. руб.</w:t>
            </w:r>
          </w:p>
        </w:tc>
        <w:tc>
          <w:tcPr>
            <w:tcW w:w="1560" w:type="dxa"/>
            <w:vAlign w:val="center"/>
          </w:tcPr>
          <w:p w:rsidR="002C4CE5" w:rsidRPr="00BC0A08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560" w:type="dxa"/>
            <w:vAlign w:val="center"/>
          </w:tcPr>
          <w:p w:rsidR="002C4CE5" w:rsidRPr="00BC0A08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680" w:type="dxa"/>
            <w:vAlign w:val="center"/>
          </w:tcPr>
          <w:p w:rsidR="002C4CE5" w:rsidRPr="00BC0A08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1596" w:type="dxa"/>
            <w:vAlign w:val="center"/>
          </w:tcPr>
          <w:p w:rsidR="002C4CE5" w:rsidRPr="00BC0A08" w:rsidRDefault="002C4CE5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08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</w:tr>
    </w:tbl>
    <w:p w:rsidR="002C4CE5" w:rsidRDefault="002C4CE5" w:rsidP="002C4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CE5" w:rsidRPr="008D558E" w:rsidRDefault="002C4CE5" w:rsidP="008D558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558E">
        <w:rPr>
          <w:rFonts w:ascii="Times New Roman" w:hAnsi="Times New Roman" w:cs="Times New Roman"/>
          <w:i/>
          <w:sz w:val="28"/>
          <w:szCs w:val="28"/>
        </w:rPr>
        <w:t>Субсидии на</w:t>
      </w:r>
      <w:r w:rsidR="008D558E" w:rsidRPr="008D558E">
        <w:rPr>
          <w:rFonts w:ascii="Times New Roman" w:hAnsi="Times New Roman" w:cs="Times New Roman"/>
          <w:i/>
          <w:sz w:val="28"/>
          <w:szCs w:val="28"/>
        </w:rPr>
        <w:t xml:space="preserve"> поддержку инновационных бизнес-</w:t>
      </w:r>
      <w:r w:rsidRPr="008D558E">
        <w:rPr>
          <w:rFonts w:ascii="Times New Roman" w:hAnsi="Times New Roman" w:cs="Times New Roman"/>
          <w:i/>
          <w:sz w:val="28"/>
          <w:szCs w:val="28"/>
        </w:rPr>
        <w:t>проектов су</w:t>
      </w:r>
      <w:r w:rsidR="008D558E" w:rsidRPr="008D558E">
        <w:rPr>
          <w:rFonts w:ascii="Times New Roman" w:hAnsi="Times New Roman" w:cs="Times New Roman"/>
          <w:i/>
          <w:sz w:val="28"/>
          <w:szCs w:val="28"/>
        </w:rPr>
        <w:t>бъектов малого и среднего предпринимательства</w:t>
      </w:r>
    </w:p>
    <w:p w:rsidR="008D558E" w:rsidRPr="008D558E" w:rsidRDefault="008D558E" w:rsidP="008D558E">
      <w:pPr>
        <w:pStyle w:val="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вид финансовой поддержки субъектов малого и среднего предпринимательства</w:t>
      </w:r>
      <w:r w:rsidRPr="008D5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появился</w:t>
      </w:r>
      <w:r w:rsidRPr="008D558E">
        <w:rPr>
          <w:rFonts w:ascii="Times New Roman" w:hAnsi="Times New Roman" w:cs="Times New Roman"/>
          <w:sz w:val="28"/>
          <w:szCs w:val="28"/>
        </w:rPr>
        <w:t xml:space="preserve"> в долгосрочной целевой Программе развития предпринимательства в 2013 году по итогам юбилейной </w:t>
      </w:r>
      <w:r w:rsidRPr="008D558E">
        <w:rPr>
          <w:rFonts w:ascii="Times New Roman" w:hAnsi="Times New Roman" w:cs="Times New Roman"/>
          <w:sz w:val="28"/>
          <w:szCs w:val="28"/>
        </w:rPr>
        <w:br/>
      </w:r>
      <w:r w:rsidRPr="008D558E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8D558E">
        <w:rPr>
          <w:rFonts w:ascii="Times New Roman" w:hAnsi="Times New Roman" w:cs="Times New Roman"/>
          <w:sz w:val="28"/>
          <w:szCs w:val="28"/>
        </w:rPr>
        <w:t xml:space="preserve"> Конференции малого и среднего предприниматель</w:t>
      </w:r>
      <w:r>
        <w:rPr>
          <w:rFonts w:ascii="Times New Roman" w:hAnsi="Times New Roman" w:cs="Times New Roman"/>
          <w:sz w:val="28"/>
          <w:szCs w:val="28"/>
        </w:rPr>
        <w:t>ства Архангельской области и Ненецкого автономного округа</w:t>
      </w:r>
      <w:r w:rsidRPr="008D55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58E" w:rsidRPr="008D558E" w:rsidRDefault="008D558E" w:rsidP="008D558E">
      <w:pPr>
        <w:pStyle w:val="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58E">
        <w:rPr>
          <w:rFonts w:ascii="Times New Roman" w:hAnsi="Times New Roman" w:cs="Times New Roman"/>
          <w:sz w:val="28"/>
          <w:szCs w:val="28"/>
        </w:rPr>
        <w:t>Положение о порядке предоставления субсидий на поддержку инновационных бизнес-проектов утверждено постановлением Правительства Архангельской области от 17 сентября 2013 года № 432-пп.</w:t>
      </w:r>
    </w:p>
    <w:p w:rsidR="008D558E" w:rsidRPr="008D558E" w:rsidRDefault="008D558E" w:rsidP="008D558E">
      <w:pPr>
        <w:pStyle w:val="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58E">
        <w:rPr>
          <w:rFonts w:ascii="Times New Roman" w:hAnsi="Times New Roman" w:cs="Times New Roman"/>
          <w:sz w:val="28"/>
          <w:szCs w:val="28"/>
        </w:rPr>
        <w:t>Прием заявок на участие в конку</w:t>
      </w:r>
      <w:r>
        <w:rPr>
          <w:rFonts w:ascii="Times New Roman" w:hAnsi="Times New Roman" w:cs="Times New Roman"/>
          <w:sz w:val="28"/>
          <w:szCs w:val="28"/>
        </w:rPr>
        <w:t xml:space="preserve">рсе осуществлялся министерством экономического развития </w:t>
      </w:r>
      <w:r w:rsidR="00125270">
        <w:rPr>
          <w:rFonts w:ascii="Times New Roman" w:hAnsi="Times New Roman" w:cs="Times New Roman"/>
          <w:sz w:val="28"/>
          <w:szCs w:val="28"/>
        </w:rPr>
        <w:t xml:space="preserve">и конкурентной политике </w:t>
      </w:r>
      <w:r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Pr="008D558E">
        <w:rPr>
          <w:rFonts w:ascii="Times New Roman" w:hAnsi="Times New Roman" w:cs="Times New Roman"/>
          <w:sz w:val="28"/>
          <w:szCs w:val="28"/>
        </w:rPr>
        <w:t xml:space="preserve">с </w:t>
      </w:r>
      <w:r w:rsidRPr="008D558E">
        <w:rPr>
          <w:rFonts w:ascii="Times New Roman" w:hAnsi="Times New Roman" w:cs="Times New Roman"/>
          <w:sz w:val="28"/>
          <w:szCs w:val="28"/>
        </w:rPr>
        <w:lastRenderedPageBreak/>
        <w:t xml:space="preserve">1 октября по 15 ноября 2013 года. На участие в конкурсе было подано </w:t>
      </w:r>
      <w:r w:rsidRPr="008D558E">
        <w:rPr>
          <w:rFonts w:ascii="Times New Roman" w:hAnsi="Times New Roman" w:cs="Times New Roman"/>
          <w:sz w:val="28"/>
          <w:szCs w:val="28"/>
        </w:rPr>
        <w:br/>
        <w:t>7 заявок. Победителями были признаны 4 проекта, в том числе в сфере фармацевтики, ИТ-технологий и сельского хозяйства. Из них 3 заявки  поступили из г. Архангельска, 1 заявка – из г. Новодвинска.</w:t>
      </w:r>
    </w:p>
    <w:p w:rsidR="008D558E" w:rsidRPr="008D558E" w:rsidRDefault="008D558E" w:rsidP="008D55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58E">
        <w:rPr>
          <w:rFonts w:ascii="Times New Roman" w:hAnsi="Times New Roman" w:cs="Times New Roman"/>
          <w:sz w:val="28"/>
          <w:szCs w:val="28"/>
        </w:rPr>
        <w:t>На реализацию данного мероприятия в 2013 году было предусмотрено</w:t>
      </w:r>
      <w:r w:rsidRPr="008D558E">
        <w:rPr>
          <w:rFonts w:ascii="Times New Roman" w:hAnsi="Times New Roman" w:cs="Times New Roman"/>
          <w:sz w:val="28"/>
          <w:szCs w:val="28"/>
        </w:rPr>
        <w:br/>
        <w:t xml:space="preserve"> 2 500 тыс. руб., в том числе 500 тыс. руб.  - средства областного бюджета; </w:t>
      </w:r>
      <w:r w:rsidRPr="008D558E">
        <w:rPr>
          <w:rFonts w:ascii="Times New Roman" w:hAnsi="Times New Roman" w:cs="Times New Roman"/>
          <w:sz w:val="28"/>
          <w:szCs w:val="28"/>
        </w:rPr>
        <w:br/>
        <w:t>2 000 тыс. руб. - из федерального бюджета.</w:t>
      </w:r>
    </w:p>
    <w:p w:rsidR="008D558E" w:rsidRPr="008D558E" w:rsidRDefault="008D558E" w:rsidP="008D55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58E">
        <w:rPr>
          <w:rFonts w:ascii="Times New Roman" w:hAnsi="Times New Roman" w:cs="Times New Roman"/>
          <w:sz w:val="28"/>
          <w:szCs w:val="28"/>
        </w:rPr>
        <w:t>Победители конкурса на предоставление субсидий на поддержку инновационных бизнес-проектов планируют вложить в проекты собственные средства в размере 7 820 тыс.руб. и создать 22 новых рабочих места.</w:t>
      </w:r>
    </w:p>
    <w:p w:rsidR="008D558E" w:rsidRPr="008D558E" w:rsidRDefault="008D558E" w:rsidP="00BC0A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58E">
        <w:rPr>
          <w:rFonts w:ascii="Times New Roman" w:hAnsi="Times New Roman" w:cs="Times New Roman"/>
          <w:sz w:val="28"/>
          <w:szCs w:val="28"/>
        </w:rPr>
        <w:t>Сумма выплаченных субсидий в 2013 году составила 2 000 тыс. рублей. Соответственно, 500 тыс. руб. будет возвращено в федеральный бюджет.</w:t>
      </w:r>
    </w:p>
    <w:p w:rsidR="00BC0A08" w:rsidRDefault="00BC0A08" w:rsidP="00BC0A08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558E" w:rsidRPr="00125270" w:rsidRDefault="00125270" w:rsidP="00BC0A08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270">
        <w:rPr>
          <w:rFonts w:ascii="Times New Roman" w:hAnsi="Times New Roman" w:cs="Times New Roman"/>
          <w:i/>
          <w:sz w:val="28"/>
          <w:szCs w:val="28"/>
        </w:rPr>
        <w:t>Конкурс среди муниципальных образований Архангельской области</w:t>
      </w:r>
    </w:p>
    <w:p w:rsidR="00125270" w:rsidRDefault="00125270" w:rsidP="00BC0A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33C">
        <w:rPr>
          <w:rFonts w:ascii="Times New Roman" w:hAnsi="Times New Roman" w:cs="Times New Roman"/>
          <w:sz w:val="28"/>
          <w:szCs w:val="28"/>
        </w:rPr>
        <w:t>Мероприятие «Софинансирование на конкурной основе мероприятий, отраженных в муниципальных программах развития и поддержки субъектов малого и среднего предпринимательства» реализуется министерством экономического развития и конкурентной политики Архангельской области в соответствии с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8633C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</w:t>
      </w:r>
      <w:r>
        <w:rPr>
          <w:rFonts w:ascii="Times New Roman" w:hAnsi="Times New Roman" w:cs="Times New Roman"/>
          <w:sz w:val="28"/>
          <w:szCs w:val="28"/>
        </w:rPr>
        <w:br/>
      </w:r>
      <w:r w:rsidRPr="0078633C">
        <w:rPr>
          <w:rFonts w:ascii="Times New Roman" w:hAnsi="Times New Roman" w:cs="Times New Roman"/>
          <w:color w:val="000000"/>
          <w:sz w:val="28"/>
          <w:szCs w:val="28"/>
        </w:rPr>
        <w:t xml:space="preserve">от 21 февраля 2012 г. № 51-пп </w:t>
      </w:r>
      <w:r w:rsidRPr="0078633C">
        <w:rPr>
          <w:rFonts w:ascii="Times New Roman" w:hAnsi="Times New Roman" w:cs="Times New Roman"/>
          <w:sz w:val="28"/>
          <w:szCs w:val="28"/>
        </w:rPr>
        <w:t>«Об утверждении Положения о порядке проведения конкурса среди муниципальных образований Архангельской области и Ненецкого автономного округа на право получения субсидий из областного бюджета на поддержку и развитие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5270" w:rsidRPr="00967BF4" w:rsidRDefault="00125270" w:rsidP="001252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мероприятия по годам, руб.: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3"/>
        <w:gridCol w:w="1843"/>
        <w:gridCol w:w="1984"/>
        <w:gridCol w:w="1737"/>
        <w:gridCol w:w="1950"/>
      </w:tblGrid>
      <w:tr w:rsidR="00125270" w:rsidRPr="00601F1D" w:rsidTr="00BC0A08">
        <w:tc>
          <w:tcPr>
            <w:tcW w:w="1843" w:type="dxa"/>
          </w:tcPr>
          <w:p w:rsidR="00125270" w:rsidRPr="00601F1D" w:rsidRDefault="00125270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1843" w:type="dxa"/>
          </w:tcPr>
          <w:p w:rsidR="00125270" w:rsidRPr="00601F1D" w:rsidRDefault="00125270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 год</w:t>
            </w:r>
          </w:p>
        </w:tc>
        <w:tc>
          <w:tcPr>
            <w:tcW w:w="1984" w:type="dxa"/>
          </w:tcPr>
          <w:p w:rsidR="00125270" w:rsidRPr="00601F1D" w:rsidRDefault="00125270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 год</w:t>
            </w:r>
          </w:p>
        </w:tc>
        <w:tc>
          <w:tcPr>
            <w:tcW w:w="1737" w:type="dxa"/>
          </w:tcPr>
          <w:p w:rsidR="00125270" w:rsidRPr="00601F1D" w:rsidRDefault="00125270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 год</w:t>
            </w:r>
          </w:p>
        </w:tc>
        <w:tc>
          <w:tcPr>
            <w:tcW w:w="1950" w:type="dxa"/>
          </w:tcPr>
          <w:p w:rsidR="00125270" w:rsidRPr="00601F1D" w:rsidRDefault="00125270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 год</w:t>
            </w:r>
          </w:p>
        </w:tc>
      </w:tr>
      <w:tr w:rsidR="00125270" w:rsidRPr="00601F1D" w:rsidTr="00BC0A08">
        <w:tc>
          <w:tcPr>
            <w:tcW w:w="1843" w:type="dxa"/>
          </w:tcPr>
          <w:p w:rsidR="00125270" w:rsidRPr="00601F1D" w:rsidRDefault="00125270" w:rsidP="009D7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vAlign w:val="center"/>
          </w:tcPr>
          <w:p w:rsidR="00125270" w:rsidRPr="00601F1D" w:rsidRDefault="00125270" w:rsidP="009D7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2 500 000,00</w:t>
            </w:r>
          </w:p>
        </w:tc>
        <w:tc>
          <w:tcPr>
            <w:tcW w:w="1984" w:type="dxa"/>
            <w:vAlign w:val="center"/>
          </w:tcPr>
          <w:p w:rsidR="00125270" w:rsidRPr="00601F1D" w:rsidRDefault="00125270" w:rsidP="009D7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8 000 000,00</w:t>
            </w:r>
          </w:p>
        </w:tc>
        <w:tc>
          <w:tcPr>
            <w:tcW w:w="1737" w:type="dxa"/>
            <w:vAlign w:val="center"/>
          </w:tcPr>
          <w:p w:rsidR="00125270" w:rsidRPr="00601F1D" w:rsidRDefault="00125270" w:rsidP="009D7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9 000 000,00</w:t>
            </w:r>
          </w:p>
        </w:tc>
        <w:tc>
          <w:tcPr>
            <w:tcW w:w="1950" w:type="dxa"/>
            <w:vAlign w:val="center"/>
          </w:tcPr>
          <w:p w:rsidR="00125270" w:rsidRPr="00601F1D" w:rsidRDefault="00125270" w:rsidP="009D7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10 000 000,00</w:t>
            </w:r>
          </w:p>
        </w:tc>
      </w:tr>
      <w:tr w:rsidR="00125270" w:rsidRPr="00601F1D" w:rsidTr="00BC0A08">
        <w:tc>
          <w:tcPr>
            <w:tcW w:w="1843" w:type="dxa"/>
          </w:tcPr>
          <w:p w:rsidR="00125270" w:rsidRPr="00601F1D" w:rsidRDefault="00125270" w:rsidP="009D7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125270" w:rsidRPr="00601F1D" w:rsidRDefault="00125270" w:rsidP="009D7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8 000 000,00</w:t>
            </w:r>
          </w:p>
        </w:tc>
        <w:tc>
          <w:tcPr>
            <w:tcW w:w="1984" w:type="dxa"/>
            <w:vAlign w:val="center"/>
          </w:tcPr>
          <w:p w:rsidR="00125270" w:rsidRPr="00601F1D" w:rsidRDefault="00125270" w:rsidP="009D7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32 000 000,00</w:t>
            </w:r>
          </w:p>
        </w:tc>
        <w:tc>
          <w:tcPr>
            <w:tcW w:w="1737" w:type="dxa"/>
            <w:vAlign w:val="center"/>
          </w:tcPr>
          <w:p w:rsidR="00125270" w:rsidRPr="00601F1D" w:rsidRDefault="00125270" w:rsidP="009D7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36 000 000,00</w:t>
            </w:r>
          </w:p>
        </w:tc>
        <w:tc>
          <w:tcPr>
            <w:tcW w:w="1950" w:type="dxa"/>
            <w:vAlign w:val="center"/>
          </w:tcPr>
          <w:p w:rsidR="00125270" w:rsidRPr="00601F1D" w:rsidRDefault="00125270" w:rsidP="009D7382">
            <w:pPr>
              <w:spacing w:after="0" w:line="240" w:lineRule="auto"/>
              <w:ind w:left="-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23 589 000,00</w:t>
            </w:r>
          </w:p>
        </w:tc>
      </w:tr>
      <w:tr w:rsidR="00125270" w:rsidRPr="00601F1D" w:rsidTr="00BC0A08">
        <w:tc>
          <w:tcPr>
            <w:tcW w:w="1843" w:type="dxa"/>
          </w:tcPr>
          <w:p w:rsidR="00125270" w:rsidRPr="00601F1D" w:rsidRDefault="00125270" w:rsidP="009D7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125270" w:rsidRPr="00601F1D" w:rsidRDefault="00125270" w:rsidP="009D7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10 500 000,00</w:t>
            </w:r>
          </w:p>
        </w:tc>
        <w:tc>
          <w:tcPr>
            <w:tcW w:w="1984" w:type="dxa"/>
          </w:tcPr>
          <w:p w:rsidR="00125270" w:rsidRPr="00601F1D" w:rsidRDefault="00125270" w:rsidP="009D7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40 000 000,00</w:t>
            </w:r>
          </w:p>
        </w:tc>
        <w:tc>
          <w:tcPr>
            <w:tcW w:w="1737" w:type="dxa"/>
          </w:tcPr>
          <w:p w:rsidR="00125270" w:rsidRPr="00601F1D" w:rsidRDefault="00125270" w:rsidP="009D7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45 000 000,00</w:t>
            </w:r>
          </w:p>
        </w:tc>
        <w:tc>
          <w:tcPr>
            <w:tcW w:w="1950" w:type="dxa"/>
          </w:tcPr>
          <w:p w:rsidR="00125270" w:rsidRPr="00601F1D" w:rsidRDefault="00125270" w:rsidP="009D73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33 589 000,00</w:t>
            </w:r>
          </w:p>
        </w:tc>
      </w:tr>
    </w:tbl>
    <w:p w:rsidR="00125270" w:rsidRDefault="00125270" w:rsidP="0012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A08" w:rsidRDefault="00BC0A08" w:rsidP="00125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270" w:rsidRDefault="00125270" w:rsidP="00125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Количество участников – муниципальных образований:</w:t>
      </w:r>
    </w:p>
    <w:tbl>
      <w:tblPr>
        <w:tblW w:w="94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4"/>
        <w:gridCol w:w="1928"/>
        <w:gridCol w:w="1928"/>
        <w:gridCol w:w="1928"/>
        <w:gridCol w:w="1928"/>
      </w:tblGrid>
      <w:tr w:rsidR="00125270" w:rsidRPr="00601F1D" w:rsidTr="00BC0A08">
        <w:trPr>
          <w:trHeight w:val="255"/>
        </w:trPr>
        <w:tc>
          <w:tcPr>
            <w:tcW w:w="9426" w:type="dxa"/>
            <w:gridSpan w:val="5"/>
          </w:tcPr>
          <w:p w:rsidR="00125270" w:rsidRPr="00601F1D" w:rsidRDefault="00125270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заявок / из них победителей</w:t>
            </w:r>
          </w:p>
        </w:tc>
      </w:tr>
      <w:tr w:rsidR="00125270" w:rsidRPr="00601F1D" w:rsidTr="00BC0A08">
        <w:trPr>
          <w:trHeight w:val="255"/>
        </w:trPr>
        <w:tc>
          <w:tcPr>
            <w:tcW w:w="1714" w:type="dxa"/>
          </w:tcPr>
          <w:p w:rsidR="00125270" w:rsidRPr="00601F1D" w:rsidRDefault="00125270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 год</w:t>
            </w:r>
          </w:p>
        </w:tc>
        <w:tc>
          <w:tcPr>
            <w:tcW w:w="1928" w:type="dxa"/>
          </w:tcPr>
          <w:p w:rsidR="00125270" w:rsidRPr="00601F1D" w:rsidRDefault="00125270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 год</w:t>
            </w:r>
          </w:p>
        </w:tc>
        <w:tc>
          <w:tcPr>
            <w:tcW w:w="1928" w:type="dxa"/>
            <w:noWrap/>
            <w:vAlign w:val="bottom"/>
          </w:tcPr>
          <w:p w:rsidR="00125270" w:rsidRPr="00601F1D" w:rsidRDefault="00125270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 год</w:t>
            </w:r>
          </w:p>
        </w:tc>
        <w:tc>
          <w:tcPr>
            <w:tcW w:w="1928" w:type="dxa"/>
          </w:tcPr>
          <w:p w:rsidR="00125270" w:rsidRPr="00601F1D" w:rsidRDefault="00125270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 год</w:t>
            </w:r>
          </w:p>
        </w:tc>
        <w:tc>
          <w:tcPr>
            <w:tcW w:w="1928" w:type="dxa"/>
          </w:tcPr>
          <w:p w:rsidR="00125270" w:rsidRPr="00601F1D" w:rsidRDefault="00125270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125270" w:rsidRPr="00601F1D" w:rsidTr="00BC0A08">
        <w:trPr>
          <w:trHeight w:val="255"/>
        </w:trPr>
        <w:tc>
          <w:tcPr>
            <w:tcW w:w="1714" w:type="dxa"/>
            <w:vAlign w:val="center"/>
          </w:tcPr>
          <w:p w:rsidR="00125270" w:rsidRPr="00601F1D" w:rsidRDefault="00125270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10 / 10</w:t>
            </w:r>
          </w:p>
        </w:tc>
        <w:tc>
          <w:tcPr>
            <w:tcW w:w="1928" w:type="dxa"/>
            <w:vAlign w:val="center"/>
          </w:tcPr>
          <w:p w:rsidR="00125270" w:rsidRPr="00601F1D" w:rsidRDefault="00125270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21 / 21</w:t>
            </w:r>
          </w:p>
        </w:tc>
        <w:tc>
          <w:tcPr>
            <w:tcW w:w="1928" w:type="dxa"/>
            <w:noWrap/>
            <w:vAlign w:val="center"/>
          </w:tcPr>
          <w:p w:rsidR="00125270" w:rsidRPr="00601F1D" w:rsidRDefault="00125270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25 / 23</w:t>
            </w:r>
          </w:p>
        </w:tc>
        <w:tc>
          <w:tcPr>
            <w:tcW w:w="1928" w:type="dxa"/>
            <w:vAlign w:val="center"/>
          </w:tcPr>
          <w:p w:rsidR="00125270" w:rsidRPr="00601F1D" w:rsidRDefault="00125270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sz w:val="24"/>
                <w:szCs w:val="24"/>
              </w:rPr>
              <w:t>21 / 19</w:t>
            </w:r>
          </w:p>
        </w:tc>
        <w:tc>
          <w:tcPr>
            <w:tcW w:w="1928" w:type="dxa"/>
            <w:vAlign w:val="center"/>
          </w:tcPr>
          <w:p w:rsidR="00125270" w:rsidRPr="00601F1D" w:rsidRDefault="00125270" w:rsidP="009D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125270" w:rsidRPr="008610A2" w:rsidRDefault="00125270" w:rsidP="0012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270" w:rsidRPr="001D67E2" w:rsidRDefault="00125270" w:rsidP="001252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Pr="00124C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AF2C0E">
        <w:rPr>
          <w:rFonts w:ascii="Times New Roman" w:hAnsi="Times New Roman" w:cs="Times New Roman"/>
          <w:sz w:val="28"/>
          <w:szCs w:val="28"/>
        </w:rPr>
        <w:t xml:space="preserve">проведен конкурс среди муниципальных образований Архангельской области и Ненецкого автономного округа на право получения субсидий из областного бюджета на поддержку и развитие малого и среднего предпринимательства. Объем средств, направленных на софинансирование </w:t>
      </w:r>
      <w:r w:rsidRPr="001D67E2">
        <w:rPr>
          <w:rFonts w:ascii="Times New Roman" w:hAnsi="Times New Roman" w:cs="Times New Roman"/>
          <w:sz w:val="28"/>
          <w:szCs w:val="28"/>
        </w:rPr>
        <w:t xml:space="preserve">муниципальных программ, составил </w:t>
      </w:r>
      <w:r w:rsidRPr="001D67E2">
        <w:rPr>
          <w:rFonts w:ascii="Times New Roman" w:hAnsi="Times New Roman" w:cs="Times New Roman"/>
          <w:bCs/>
          <w:sz w:val="28"/>
          <w:szCs w:val="28"/>
        </w:rPr>
        <w:t>10 000</w:t>
      </w:r>
      <w:r w:rsidRPr="001D67E2">
        <w:rPr>
          <w:rFonts w:ascii="Times New Roman" w:hAnsi="Times New Roman" w:cs="Times New Roman"/>
          <w:sz w:val="28"/>
          <w:szCs w:val="28"/>
        </w:rPr>
        <w:t xml:space="preserve"> тыс. руб. из средств областного бюджета и </w:t>
      </w:r>
      <w:r w:rsidRPr="001D67E2">
        <w:rPr>
          <w:rFonts w:ascii="Times New Roman" w:hAnsi="Times New Roman" w:cs="Times New Roman"/>
          <w:bCs/>
          <w:sz w:val="28"/>
          <w:szCs w:val="28"/>
        </w:rPr>
        <w:t>23 589 тыс. руб</w:t>
      </w:r>
      <w:r w:rsidRPr="001D67E2">
        <w:rPr>
          <w:rFonts w:ascii="Times New Roman" w:hAnsi="Times New Roman" w:cs="Times New Roman"/>
          <w:sz w:val="28"/>
          <w:szCs w:val="28"/>
        </w:rPr>
        <w:t>. из средств федерального бюджета. Финансовую поддержку получили 19 муниципальных образований. Кроме того, 153,28 тыс. руб., оставшиеся с 2012 года, были также распределены среди муниципальных образований в 2013 году.</w:t>
      </w:r>
    </w:p>
    <w:p w:rsidR="00125270" w:rsidRPr="001D67E2" w:rsidRDefault="00125270" w:rsidP="0012527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67E2">
        <w:rPr>
          <w:rFonts w:ascii="Times New Roman" w:hAnsi="Times New Roman" w:cs="Times New Roman"/>
          <w:sz w:val="28"/>
          <w:szCs w:val="28"/>
        </w:rPr>
        <w:t xml:space="preserve">При этом необходимо отметить, что общий объем средств муниципальных образований на программы поддержки субъектов малого и среднего предпринимательства, на которые привлечены средства областного и федерального бюджетов, составил в 2013 году </w:t>
      </w:r>
      <w:r w:rsidRPr="001D67E2">
        <w:rPr>
          <w:rFonts w:ascii="Times New Roman" w:hAnsi="Times New Roman" w:cs="Times New Roman"/>
          <w:bCs/>
          <w:sz w:val="28"/>
          <w:szCs w:val="28"/>
        </w:rPr>
        <w:t>5 862,80 тыс. руб.</w:t>
      </w:r>
    </w:p>
    <w:p w:rsidR="00BC350B" w:rsidRDefault="00BC350B" w:rsidP="002C4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совершенствования правового регулирования поддержки субъектов малого и среднего предпринимательства уполномоченным предлагается включать в состав конкурсных комиссий представителей отраслевых организаций предпринимателей, так как это позволит эффективнее оценивать представляемые конкурсантами проекты.</w:t>
      </w:r>
    </w:p>
    <w:p w:rsidR="00FB1609" w:rsidRDefault="00FB1609" w:rsidP="002C4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Особую актуальность за 2013 год приобрела проблема существенного сокращения количества индивидуальных предпринимателей. Динамика сокращения численности индивидуальных предпринимателей приведена ниже:</w:t>
      </w:r>
    </w:p>
    <w:tbl>
      <w:tblPr>
        <w:tblStyle w:val="aa"/>
        <w:tblW w:w="9498" w:type="dxa"/>
        <w:tblInd w:w="108" w:type="dxa"/>
        <w:tblLayout w:type="fixed"/>
        <w:tblLook w:val="04A0"/>
      </w:tblPr>
      <w:tblGrid>
        <w:gridCol w:w="1418"/>
        <w:gridCol w:w="1276"/>
        <w:gridCol w:w="1417"/>
        <w:gridCol w:w="1276"/>
        <w:gridCol w:w="1276"/>
        <w:gridCol w:w="1417"/>
        <w:gridCol w:w="1418"/>
      </w:tblGrid>
      <w:tr w:rsidR="00FB1609" w:rsidRPr="00D33562" w:rsidTr="00D33562">
        <w:tc>
          <w:tcPr>
            <w:tcW w:w="1418" w:type="dxa"/>
          </w:tcPr>
          <w:p w:rsidR="00FB1609" w:rsidRPr="00D33562" w:rsidRDefault="00FB1609" w:rsidP="00450B7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B1609" w:rsidRPr="00D33562" w:rsidRDefault="00FB1609" w:rsidP="00450B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3562">
              <w:rPr>
                <w:rFonts w:ascii="Times New Roman" w:hAnsi="Times New Roman" w:cs="Times New Roman"/>
              </w:rPr>
              <w:t>на 01.01.2012</w:t>
            </w:r>
          </w:p>
        </w:tc>
        <w:tc>
          <w:tcPr>
            <w:tcW w:w="1417" w:type="dxa"/>
            <w:vAlign w:val="center"/>
          </w:tcPr>
          <w:p w:rsidR="00FB1609" w:rsidRPr="00D33562" w:rsidRDefault="00FB1609" w:rsidP="00450B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3562">
              <w:rPr>
                <w:rFonts w:ascii="Times New Roman" w:hAnsi="Times New Roman" w:cs="Times New Roman"/>
              </w:rPr>
              <w:t>на 01.01.2013</w:t>
            </w:r>
          </w:p>
        </w:tc>
        <w:tc>
          <w:tcPr>
            <w:tcW w:w="1276" w:type="dxa"/>
            <w:vAlign w:val="center"/>
          </w:tcPr>
          <w:p w:rsidR="00FB1609" w:rsidRPr="00D33562" w:rsidRDefault="00FB1609" w:rsidP="00450B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3562">
              <w:rPr>
                <w:rFonts w:ascii="Times New Roman" w:hAnsi="Times New Roman" w:cs="Times New Roman"/>
              </w:rPr>
              <w:t xml:space="preserve">на </w:t>
            </w:r>
          </w:p>
          <w:p w:rsidR="00FB1609" w:rsidRPr="00D33562" w:rsidRDefault="00FB1609" w:rsidP="00450B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3562">
              <w:rPr>
                <w:rFonts w:ascii="Times New Roman" w:hAnsi="Times New Roman" w:cs="Times New Roman"/>
              </w:rPr>
              <w:t>01.04.2013</w:t>
            </w:r>
          </w:p>
        </w:tc>
        <w:tc>
          <w:tcPr>
            <w:tcW w:w="1276" w:type="dxa"/>
            <w:vAlign w:val="center"/>
          </w:tcPr>
          <w:p w:rsidR="00FB1609" w:rsidRPr="00D33562" w:rsidRDefault="00FB1609" w:rsidP="00450B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3562">
              <w:rPr>
                <w:rFonts w:ascii="Times New Roman" w:hAnsi="Times New Roman" w:cs="Times New Roman"/>
              </w:rPr>
              <w:t>на 01.06.2013</w:t>
            </w:r>
          </w:p>
        </w:tc>
        <w:tc>
          <w:tcPr>
            <w:tcW w:w="1417" w:type="dxa"/>
            <w:vAlign w:val="center"/>
          </w:tcPr>
          <w:p w:rsidR="00FB1609" w:rsidRPr="00D33562" w:rsidRDefault="00FB1609" w:rsidP="00450B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3562">
              <w:rPr>
                <w:rFonts w:ascii="Times New Roman" w:hAnsi="Times New Roman" w:cs="Times New Roman"/>
              </w:rPr>
              <w:t>на 01.10.2013</w:t>
            </w:r>
          </w:p>
        </w:tc>
        <w:tc>
          <w:tcPr>
            <w:tcW w:w="1418" w:type="dxa"/>
          </w:tcPr>
          <w:p w:rsidR="00FB1609" w:rsidRPr="00D33562" w:rsidRDefault="00FB1609" w:rsidP="00450B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3562">
              <w:rPr>
                <w:rFonts w:ascii="Times New Roman" w:hAnsi="Times New Roman" w:cs="Times New Roman"/>
              </w:rPr>
              <w:t xml:space="preserve">на </w:t>
            </w:r>
          </w:p>
          <w:p w:rsidR="00FB1609" w:rsidRPr="00D33562" w:rsidRDefault="00FB1609" w:rsidP="00450B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3562">
              <w:rPr>
                <w:rFonts w:ascii="Times New Roman" w:hAnsi="Times New Roman" w:cs="Times New Roman"/>
              </w:rPr>
              <w:t>01.01.2014</w:t>
            </w:r>
          </w:p>
        </w:tc>
      </w:tr>
      <w:tr w:rsidR="00FB1609" w:rsidRPr="00D33562" w:rsidTr="00D33562">
        <w:tc>
          <w:tcPr>
            <w:tcW w:w="1418" w:type="dxa"/>
          </w:tcPr>
          <w:p w:rsidR="00FB1609" w:rsidRPr="00D33562" w:rsidRDefault="00FB1609" w:rsidP="00450B7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33562">
              <w:rPr>
                <w:rFonts w:ascii="Times New Roman" w:hAnsi="Times New Roman" w:cs="Times New Roman"/>
              </w:rPr>
              <w:t>количество ИП</w:t>
            </w:r>
          </w:p>
        </w:tc>
        <w:tc>
          <w:tcPr>
            <w:tcW w:w="1276" w:type="dxa"/>
            <w:vAlign w:val="center"/>
          </w:tcPr>
          <w:p w:rsidR="00FB1609" w:rsidRPr="00D33562" w:rsidRDefault="00FB1609" w:rsidP="00450B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3562">
              <w:rPr>
                <w:rFonts w:ascii="Times New Roman" w:hAnsi="Times New Roman" w:cs="Times New Roman"/>
              </w:rPr>
              <w:t>35 193</w:t>
            </w:r>
          </w:p>
        </w:tc>
        <w:tc>
          <w:tcPr>
            <w:tcW w:w="1417" w:type="dxa"/>
            <w:vAlign w:val="center"/>
          </w:tcPr>
          <w:p w:rsidR="00FB1609" w:rsidRPr="00D33562" w:rsidRDefault="00FB1609" w:rsidP="00450B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3562">
              <w:rPr>
                <w:rFonts w:ascii="Times New Roman" w:hAnsi="Times New Roman" w:cs="Times New Roman"/>
              </w:rPr>
              <w:t>34 766</w:t>
            </w:r>
          </w:p>
        </w:tc>
        <w:tc>
          <w:tcPr>
            <w:tcW w:w="1276" w:type="dxa"/>
            <w:vAlign w:val="center"/>
          </w:tcPr>
          <w:p w:rsidR="00FB1609" w:rsidRPr="00D33562" w:rsidRDefault="00FB1609" w:rsidP="00450B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3562">
              <w:rPr>
                <w:rFonts w:ascii="Times New Roman" w:hAnsi="Times New Roman" w:cs="Times New Roman"/>
              </w:rPr>
              <w:t>32 190</w:t>
            </w:r>
          </w:p>
        </w:tc>
        <w:tc>
          <w:tcPr>
            <w:tcW w:w="1276" w:type="dxa"/>
            <w:vAlign w:val="center"/>
          </w:tcPr>
          <w:p w:rsidR="00FB1609" w:rsidRPr="00D33562" w:rsidRDefault="00FB1609" w:rsidP="00450B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3562">
              <w:rPr>
                <w:rFonts w:ascii="Times New Roman" w:hAnsi="Times New Roman" w:cs="Times New Roman"/>
              </w:rPr>
              <w:t>31 213</w:t>
            </w:r>
          </w:p>
        </w:tc>
        <w:tc>
          <w:tcPr>
            <w:tcW w:w="1417" w:type="dxa"/>
            <w:vAlign w:val="center"/>
          </w:tcPr>
          <w:p w:rsidR="00FB1609" w:rsidRPr="00D33562" w:rsidRDefault="00FB1609" w:rsidP="00450B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3562">
              <w:rPr>
                <w:rFonts w:ascii="Times New Roman" w:hAnsi="Times New Roman" w:cs="Times New Roman"/>
              </w:rPr>
              <w:t>31 445</w:t>
            </w:r>
          </w:p>
        </w:tc>
        <w:tc>
          <w:tcPr>
            <w:tcW w:w="1418" w:type="dxa"/>
            <w:vAlign w:val="center"/>
          </w:tcPr>
          <w:p w:rsidR="00FB1609" w:rsidRPr="00D33562" w:rsidRDefault="00FB1609" w:rsidP="00450B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3562">
              <w:rPr>
                <w:rFonts w:ascii="Times New Roman" w:hAnsi="Times New Roman" w:cs="Times New Roman"/>
              </w:rPr>
              <w:t>30 995</w:t>
            </w:r>
          </w:p>
        </w:tc>
      </w:tr>
    </w:tbl>
    <w:p w:rsidR="00357C05" w:rsidRDefault="00FB1609" w:rsidP="00397EF2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7EF2" w:rsidRDefault="00397EF2" w:rsidP="00397EF2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образом, за 2013 год число индивидуальных предпринимателей на территории Архангельской области сократилось более </w:t>
      </w:r>
      <w:r w:rsidRPr="00635AA2">
        <w:rPr>
          <w:sz w:val="28"/>
          <w:szCs w:val="28"/>
        </w:rPr>
        <w:t>чем на 3</w:t>
      </w:r>
      <w:r>
        <w:rPr>
          <w:sz w:val="28"/>
          <w:szCs w:val="28"/>
        </w:rPr>
        <w:t>,5 тысячи. Т</w:t>
      </w:r>
      <w:r w:rsidRPr="00635AA2">
        <w:rPr>
          <w:sz w:val="28"/>
          <w:szCs w:val="28"/>
        </w:rPr>
        <w:t xml:space="preserve">акой резкий спад количества действующих </w:t>
      </w:r>
      <w:r>
        <w:rPr>
          <w:sz w:val="28"/>
          <w:szCs w:val="28"/>
        </w:rPr>
        <w:t>индивидуальных предпринимателей</w:t>
      </w:r>
      <w:r w:rsidRPr="00635AA2">
        <w:rPr>
          <w:sz w:val="28"/>
          <w:szCs w:val="28"/>
        </w:rPr>
        <w:t xml:space="preserve"> вызван значительным повышением размера страховых взносов, уплачиваемых во внебюджетные фонды. В 2013 году минимальная совокупная сумма обязательных взносов </w:t>
      </w:r>
      <w:r>
        <w:rPr>
          <w:sz w:val="28"/>
          <w:szCs w:val="28"/>
        </w:rPr>
        <w:t>во внебюджетные фонды составляла</w:t>
      </w:r>
      <w:r w:rsidRPr="00635AA2">
        <w:rPr>
          <w:sz w:val="28"/>
          <w:szCs w:val="28"/>
        </w:rPr>
        <w:t xml:space="preserve"> </w:t>
      </w:r>
    </w:p>
    <w:p w:rsidR="00397EF2" w:rsidRPr="00635AA2" w:rsidRDefault="00397EF2" w:rsidP="00397EF2">
      <w:pPr>
        <w:pStyle w:val="a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397EF2">
        <w:rPr>
          <w:rStyle w:val="af0"/>
          <w:b w:val="0"/>
          <w:sz w:val="28"/>
          <w:szCs w:val="28"/>
        </w:rPr>
        <w:t>35 664,66 руб</w:t>
      </w:r>
      <w:r w:rsidRPr="00635AA2">
        <w:rPr>
          <w:sz w:val="28"/>
          <w:szCs w:val="28"/>
        </w:rPr>
        <w:t xml:space="preserve">. Для сравнения, в 2012 году аналогичная сумма обязательных страховых взносов была в два раза меньше </w:t>
      </w:r>
      <w:r w:rsidRPr="00397EF2">
        <w:rPr>
          <w:b/>
          <w:sz w:val="28"/>
          <w:szCs w:val="28"/>
        </w:rPr>
        <w:t xml:space="preserve">- </w:t>
      </w:r>
      <w:r w:rsidRPr="00397EF2">
        <w:rPr>
          <w:rStyle w:val="af0"/>
          <w:b w:val="0"/>
          <w:sz w:val="28"/>
          <w:szCs w:val="28"/>
        </w:rPr>
        <w:t>17 208,25 руб</w:t>
      </w:r>
      <w:r w:rsidRPr="00397EF2">
        <w:rPr>
          <w:b/>
          <w:sz w:val="28"/>
          <w:szCs w:val="28"/>
        </w:rPr>
        <w:t>.</w:t>
      </w:r>
    </w:p>
    <w:p w:rsidR="00AA7ECD" w:rsidRDefault="00397EF2" w:rsidP="00AA7E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вступившие в силу с 01 января 2014 года новые правила уплаты страховых взносов должны стабилизировать ситуацию с сокращением количества индивидуальных предпринимателей.</w:t>
      </w:r>
    </w:p>
    <w:p w:rsidR="00450B7C" w:rsidRPr="00AA7ECD" w:rsidRDefault="00AA7ECD" w:rsidP="00AA7E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ECD">
        <w:rPr>
          <w:rFonts w:ascii="Times New Roman" w:hAnsi="Times New Roman" w:cs="Times New Roman"/>
          <w:sz w:val="28"/>
          <w:szCs w:val="28"/>
        </w:rPr>
        <w:t xml:space="preserve">Кроме того, указом Губернатора Архангельской области </w:t>
      </w:r>
      <w:r w:rsidR="001D67E2">
        <w:rPr>
          <w:rFonts w:ascii="Times New Roman" w:hAnsi="Times New Roman" w:cs="Times New Roman"/>
          <w:sz w:val="28"/>
          <w:szCs w:val="28"/>
        </w:rPr>
        <w:t xml:space="preserve">от 25 декабря 2013 года № 139-у </w:t>
      </w:r>
      <w:r w:rsidRPr="00AA7ECD">
        <w:rPr>
          <w:rFonts w:ascii="Times New Roman" w:hAnsi="Times New Roman" w:cs="Times New Roman"/>
          <w:sz w:val="28"/>
          <w:szCs w:val="28"/>
        </w:rPr>
        <w:t xml:space="preserve">утверждена инвестиционная декларация </w:t>
      </w:r>
      <w:r w:rsidR="001D67E2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A7ECD">
        <w:rPr>
          <w:rFonts w:ascii="Times New Roman" w:hAnsi="Times New Roman" w:cs="Times New Roman"/>
          <w:sz w:val="28"/>
          <w:szCs w:val="28"/>
        </w:rPr>
        <w:t>. Она призвана защитить интересы инвесторов и обеспечить режим наибольшего благоприятствования для вложений в областную экономику. Декларация провозглашает обеспечение равных прав инвесторов, возможность их участия в процессе подготовки решений и оценке их реализации, общедоступность информации (за исключением сведений, составляющих государственную тайну), ориентация на лучшие инвестиционные практики. Органы государственной власти не могут принимать нормативные правовые акты, которые ухудшат положение компаний-инвесторов, не допускаются ограничения в реализации инвестиционных проектов в рамках российского законодательства. Должностные лица не вправе вмешиваться в деятельность компаний по заключению договоров или контрактов, гарантируется защита капитальных вложений. Один из главных принципов этого документа – формирование максимально выгодных условий для реализации инвестиционных проектов. В том числе – за счет сокращения сроков и упрощения процедур, связанных с выдачей разрешительной документации</w:t>
      </w:r>
    </w:p>
    <w:p w:rsidR="001666C1" w:rsidRDefault="001666C1" w:rsidP="001666C1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63974" w:rsidRDefault="00113249" w:rsidP="00337F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337FBC" w:rsidRPr="00337FBC">
        <w:rPr>
          <w:rFonts w:ascii="Times New Roman" w:hAnsi="Times New Roman" w:cs="Times New Roman"/>
          <w:b/>
          <w:sz w:val="28"/>
          <w:szCs w:val="28"/>
        </w:rPr>
        <w:t xml:space="preserve">нализ </w:t>
      </w:r>
      <w:r w:rsidR="00F05901">
        <w:rPr>
          <w:rFonts w:ascii="Times New Roman" w:hAnsi="Times New Roman" w:cs="Times New Roman"/>
          <w:b/>
          <w:sz w:val="28"/>
          <w:szCs w:val="28"/>
        </w:rPr>
        <w:t xml:space="preserve">обращений и </w:t>
      </w:r>
      <w:r w:rsidR="00C441A9">
        <w:rPr>
          <w:rFonts w:ascii="Times New Roman" w:hAnsi="Times New Roman" w:cs="Times New Roman"/>
          <w:b/>
          <w:sz w:val="28"/>
          <w:szCs w:val="28"/>
        </w:rPr>
        <w:t>жалоб</w:t>
      </w:r>
      <w:r w:rsidR="00337FB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37FBC" w:rsidRPr="00337FBC" w:rsidRDefault="00337FBC" w:rsidP="00C639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поступивших в адрес уполномоченного при Губернаторе Архангельской области по защите прав предпринимателей</w:t>
      </w:r>
    </w:p>
    <w:p w:rsidR="00337FBC" w:rsidRDefault="00337FBC" w:rsidP="00337FBC">
      <w:pPr>
        <w:tabs>
          <w:tab w:val="left" w:pos="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441A9" w:rsidRDefault="00337FBC" w:rsidP="00337F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областным законом от </w:t>
      </w:r>
      <w:r w:rsidR="001F4D0B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июля 2013 года № 699-41-ОЗ «Об уполномоченном при Губернаторе Архангельской области по защите прав предпринимателей» уполномоченный рассматривает жалобы субъектов предпринимательской деятельности, зарегистрированных в органе, осуществляющем государственную регистрацию на территории Архангельской области, и жалобы </w:t>
      </w:r>
      <w:r w:rsidR="00C441A9">
        <w:rPr>
          <w:rFonts w:ascii="Times New Roman" w:hAnsi="Times New Roman" w:cs="Times New Roman"/>
          <w:color w:val="000000"/>
          <w:sz w:val="28"/>
          <w:szCs w:val="28"/>
        </w:rPr>
        <w:t>субъектов предпринимательской деятельности, права и законные интересы которых были нарушены на территории Архангельской области, на решения или действия (бездействие) органов государственной власти Архангельской области, территориальных органов федеральных органов исполнительной власти в Архангельской области,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лиц, нарушающие права и законные интересы субъектов предпринимательской деятельности.</w:t>
      </w:r>
    </w:p>
    <w:p w:rsidR="00A36C7E" w:rsidRDefault="00A36C7E" w:rsidP="00337F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этим</w:t>
      </w:r>
      <w:r w:rsidR="00F0400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основного источника информации о нарушениях прав и законных интересов субъектов предпринимательской деятельности служат их жалобы</w:t>
      </w:r>
      <w:r w:rsidR="00F609B8">
        <w:rPr>
          <w:rFonts w:ascii="Times New Roman" w:hAnsi="Times New Roman" w:cs="Times New Roman"/>
          <w:color w:val="000000"/>
          <w:sz w:val="28"/>
          <w:szCs w:val="28"/>
        </w:rPr>
        <w:t xml:space="preserve"> и 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поступающие в адрес </w:t>
      </w:r>
      <w:r w:rsidR="0079304F">
        <w:rPr>
          <w:rFonts w:ascii="Times New Roman" w:hAnsi="Times New Roman" w:cs="Times New Roman"/>
          <w:color w:val="000000"/>
          <w:sz w:val="28"/>
          <w:szCs w:val="28"/>
        </w:rPr>
        <w:t>уполномоченного.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7FBC" w:rsidRDefault="0079304F" w:rsidP="0033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особо подчеркнуть, что р</w:t>
      </w:r>
      <w:r w:rsidR="00337FBC">
        <w:rPr>
          <w:rFonts w:ascii="Times New Roman" w:hAnsi="Times New Roman" w:cs="Times New Roman"/>
          <w:sz w:val="28"/>
          <w:szCs w:val="28"/>
        </w:rPr>
        <w:t xml:space="preserve">абота с </w:t>
      </w:r>
      <w:r>
        <w:rPr>
          <w:rFonts w:ascii="Times New Roman" w:hAnsi="Times New Roman" w:cs="Times New Roman"/>
          <w:sz w:val="28"/>
          <w:szCs w:val="28"/>
        </w:rPr>
        <w:t>жалобами</w:t>
      </w:r>
      <w:r w:rsidR="00337FBC">
        <w:rPr>
          <w:rFonts w:ascii="Times New Roman" w:hAnsi="Times New Roman" w:cs="Times New Roman"/>
          <w:sz w:val="28"/>
          <w:szCs w:val="28"/>
        </w:rPr>
        <w:t xml:space="preserve"> субъектов предпринимательской деятельности является ключевой задачей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84E36">
        <w:rPr>
          <w:rFonts w:ascii="Times New Roman" w:hAnsi="Times New Roman" w:cs="Times New Roman"/>
          <w:sz w:val="28"/>
          <w:szCs w:val="28"/>
        </w:rPr>
        <w:t>направлением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FBC">
        <w:rPr>
          <w:rFonts w:ascii="Times New Roman" w:hAnsi="Times New Roman" w:cs="Times New Roman"/>
          <w:sz w:val="28"/>
          <w:szCs w:val="28"/>
        </w:rPr>
        <w:t>уполномоченного.</w:t>
      </w:r>
    </w:p>
    <w:p w:rsidR="001D2E42" w:rsidRPr="009D7382" w:rsidRDefault="00D11547" w:rsidP="009D7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25 марта </w:t>
      </w:r>
      <w:r w:rsidR="00C84C20">
        <w:rPr>
          <w:rFonts w:ascii="Times New Roman" w:hAnsi="Times New Roman" w:cs="Times New Roman"/>
          <w:sz w:val="28"/>
          <w:szCs w:val="28"/>
        </w:rPr>
        <w:t>2013</w:t>
      </w:r>
      <w:r w:rsidR="001F4D0B">
        <w:rPr>
          <w:rFonts w:ascii="Times New Roman" w:hAnsi="Times New Roman" w:cs="Times New Roman"/>
          <w:sz w:val="28"/>
          <w:szCs w:val="28"/>
        </w:rPr>
        <w:t xml:space="preserve"> года по 31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D0B">
        <w:rPr>
          <w:rFonts w:ascii="Times New Roman" w:hAnsi="Times New Roman" w:cs="Times New Roman"/>
          <w:sz w:val="28"/>
          <w:szCs w:val="28"/>
        </w:rPr>
        <w:t>2013</w:t>
      </w:r>
      <w:r w:rsidR="00337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337FBC">
        <w:rPr>
          <w:rFonts w:ascii="Times New Roman" w:hAnsi="Times New Roman" w:cs="Times New Roman"/>
          <w:sz w:val="28"/>
          <w:szCs w:val="28"/>
        </w:rPr>
        <w:t xml:space="preserve">в адрес уполномоченного при Губернаторе Архангельской области по защите прав предпринимателей поступило </w:t>
      </w:r>
      <w:r w:rsidR="001E0F0E" w:rsidRPr="001E0F0E">
        <w:rPr>
          <w:rFonts w:ascii="Times New Roman" w:hAnsi="Times New Roman" w:cs="Times New Roman"/>
          <w:sz w:val="28"/>
          <w:szCs w:val="28"/>
        </w:rPr>
        <w:t>83</w:t>
      </w:r>
      <w:r w:rsidR="00337FBC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1E0F0E">
        <w:rPr>
          <w:rFonts w:ascii="Times New Roman" w:hAnsi="Times New Roman" w:cs="Times New Roman"/>
          <w:sz w:val="28"/>
          <w:szCs w:val="28"/>
        </w:rPr>
        <w:t>ы и обращения</w:t>
      </w:r>
      <w:r w:rsidR="00337FBC">
        <w:rPr>
          <w:rFonts w:ascii="Times New Roman" w:hAnsi="Times New Roman" w:cs="Times New Roman"/>
          <w:sz w:val="28"/>
          <w:szCs w:val="28"/>
        </w:rPr>
        <w:t xml:space="preserve"> субъектов п</w:t>
      </w:r>
      <w:r w:rsidR="001E0F0E">
        <w:rPr>
          <w:rFonts w:ascii="Times New Roman" w:hAnsi="Times New Roman" w:cs="Times New Roman"/>
          <w:sz w:val="28"/>
          <w:szCs w:val="28"/>
        </w:rPr>
        <w:t>редпринимател</w:t>
      </w:r>
      <w:r w:rsidR="009D7382">
        <w:rPr>
          <w:rFonts w:ascii="Times New Roman" w:hAnsi="Times New Roman" w:cs="Times New Roman"/>
          <w:sz w:val="28"/>
          <w:szCs w:val="28"/>
        </w:rPr>
        <w:t>ьской деятельности, в том числе</w:t>
      </w:r>
      <w:r w:rsidR="009D7382" w:rsidRPr="009D7382">
        <w:rPr>
          <w:rFonts w:ascii="Times New Roman" w:hAnsi="Times New Roman" w:cs="Times New Roman"/>
          <w:sz w:val="28"/>
          <w:szCs w:val="28"/>
        </w:rPr>
        <w:t xml:space="preserve"> </w:t>
      </w:r>
      <w:r w:rsidR="009D7382">
        <w:rPr>
          <w:rFonts w:ascii="Times New Roman" w:hAnsi="Times New Roman" w:cs="Times New Roman"/>
          <w:sz w:val="28"/>
          <w:szCs w:val="28"/>
        </w:rPr>
        <w:t>26 письменных</w:t>
      </w:r>
      <w:r w:rsidR="009D7382" w:rsidRPr="009D7382">
        <w:rPr>
          <w:rFonts w:ascii="Times New Roman" w:hAnsi="Times New Roman" w:cs="Times New Roman"/>
          <w:sz w:val="28"/>
          <w:szCs w:val="28"/>
        </w:rPr>
        <w:t xml:space="preserve"> </w:t>
      </w:r>
      <w:r w:rsidR="009D7382">
        <w:rPr>
          <w:rFonts w:ascii="Times New Roman" w:hAnsi="Times New Roman" w:cs="Times New Roman"/>
          <w:sz w:val="28"/>
          <w:szCs w:val="28"/>
        </w:rPr>
        <w:t xml:space="preserve">и </w:t>
      </w:r>
      <w:r w:rsidR="001E0F0E" w:rsidRPr="009D7382">
        <w:rPr>
          <w:rFonts w:ascii="Times New Roman" w:hAnsi="Times New Roman" w:cs="Times New Roman"/>
          <w:sz w:val="28"/>
          <w:szCs w:val="28"/>
        </w:rPr>
        <w:t>57 устных.</w:t>
      </w:r>
    </w:p>
    <w:p w:rsidR="001E0F0E" w:rsidRDefault="001E0F0E" w:rsidP="0033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FBC" w:rsidRDefault="00337FBC" w:rsidP="00337FBC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A4ED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48350" cy="46958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37FBC" w:rsidRPr="004A5EFD" w:rsidRDefault="00337FBC" w:rsidP="00337FB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D2427" w:rsidRDefault="00DD2427" w:rsidP="00337F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ожидаемых сезонных колебаний количества жалоб и обращений субъектов предпринимательской деятельности к уполномоченному не произошло</w:t>
      </w:r>
      <w:r w:rsidR="00F040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00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олее того, рост обращений отмечался в июне, августе и сентябре. Динамика поступлений жалоб и обращений к уполномоченному </w:t>
      </w:r>
      <w:r w:rsidR="000F41F9">
        <w:rPr>
          <w:rFonts w:ascii="Times New Roman" w:hAnsi="Times New Roman" w:cs="Times New Roman"/>
          <w:sz w:val="28"/>
          <w:szCs w:val="28"/>
        </w:rPr>
        <w:t xml:space="preserve">за 2013 год </w:t>
      </w:r>
      <w:r>
        <w:rPr>
          <w:rFonts w:ascii="Times New Roman" w:hAnsi="Times New Roman" w:cs="Times New Roman"/>
          <w:sz w:val="28"/>
          <w:szCs w:val="28"/>
        </w:rPr>
        <w:t>приведена ниже.</w:t>
      </w:r>
    </w:p>
    <w:tbl>
      <w:tblPr>
        <w:tblStyle w:val="aa"/>
        <w:tblW w:w="0" w:type="auto"/>
        <w:tblLook w:val="04A0"/>
      </w:tblPr>
      <w:tblGrid>
        <w:gridCol w:w="1276"/>
        <w:gridCol w:w="742"/>
        <w:gridCol w:w="852"/>
        <w:gridCol w:w="691"/>
        <w:gridCol w:w="775"/>
        <w:gridCol w:w="771"/>
        <w:gridCol w:w="830"/>
        <w:gridCol w:w="973"/>
        <w:gridCol w:w="912"/>
        <w:gridCol w:w="862"/>
        <w:gridCol w:w="886"/>
      </w:tblGrid>
      <w:tr w:rsidR="000F41F9" w:rsidRPr="000F41F9" w:rsidTr="000F41F9">
        <w:tc>
          <w:tcPr>
            <w:tcW w:w="1276" w:type="dxa"/>
            <w:vAlign w:val="center"/>
          </w:tcPr>
          <w:p w:rsidR="000F41F9" w:rsidRPr="000F41F9" w:rsidRDefault="000F41F9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0F41F9" w:rsidRPr="000F41F9" w:rsidRDefault="000F41F9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873" w:type="dxa"/>
            <w:vAlign w:val="center"/>
          </w:tcPr>
          <w:p w:rsidR="000F41F9" w:rsidRPr="000F41F9" w:rsidRDefault="000F41F9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744" w:type="dxa"/>
            <w:vAlign w:val="center"/>
          </w:tcPr>
          <w:p w:rsidR="000F41F9" w:rsidRPr="000F41F9" w:rsidRDefault="000F41F9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11" w:type="dxa"/>
            <w:vAlign w:val="center"/>
          </w:tcPr>
          <w:p w:rsidR="000F41F9" w:rsidRPr="000F41F9" w:rsidRDefault="000F41F9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808" w:type="dxa"/>
            <w:vAlign w:val="center"/>
          </w:tcPr>
          <w:p w:rsidR="000F41F9" w:rsidRPr="000F41F9" w:rsidRDefault="000F41F9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855" w:type="dxa"/>
            <w:vAlign w:val="center"/>
          </w:tcPr>
          <w:p w:rsidR="000F41F9" w:rsidRPr="000F41F9" w:rsidRDefault="000F41F9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973" w:type="dxa"/>
            <w:vAlign w:val="center"/>
          </w:tcPr>
          <w:p w:rsidR="000F41F9" w:rsidRPr="000F41F9" w:rsidRDefault="000F41F9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21" w:type="dxa"/>
            <w:vAlign w:val="center"/>
          </w:tcPr>
          <w:p w:rsidR="000F41F9" w:rsidRPr="000F41F9" w:rsidRDefault="000F41F9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881" w:type="dxa"/>
            <w:vAlign w:val="center"/>
          </w:tcPr>
          <w:p w:rsidR="000F41F9" w:rsidRPr="000F41F9" w:rsidRDefault="000F41F9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643" w:type="dxa"/>
            <w:vAlign w:val="center"/>
          </w:tcPr>
          <w:p w:rsidR="000F41F9" w:rsidRDefault="000F41F9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0F41F9" w:rsidRPr="000F41F9" w:rsidTr="000F41F9">
        <w:tc>
          <w:tcPr>
            <w:tcW w:w="1276" w:type="dxa"/>
            <w:vAlign w:val="center"/>
          </w:tcPr>
          <w:p w:rsidR="000F41F9" w:rsidRPr="000F41F9" w:rsidRDefault="000F41F9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F41F9">
              <w:rPr>
                <w:rFonts w:ascii="Times New Roman" w:hAnsi="Times New Roman" w:cs="Times New Roman"/>
                <w:sz w:val="20"/>
                <w:szCs w:val="20"/>
              </w:rPr>
              <w:t>оличество</w:t>
            </w:r>
          </w:p>
          <w:p w:rsidR="000F41F9" w:rsidRPr="000F41F9" w:rsidRDefault="000F41F9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1F9">
              <w:rPr>
                <w:rFonts w:ascii="Times New Roman" w:hAnsi="Times New Roman" w:cs="Times New Roman"/>
                <w:sz w:val="20"/>
                <w:szCs w:val="20"/>
              </w:rPr>
              <w:t>письменных</w:t>
            </w:r>
          </w:p>
          <w:p w:rsidR="000F41F9" w:rsidRPr="000F41F9" w:rsidRDefault="000F41F9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1F9">
              <w:rPr>
                <w:rFonts w:ascii="Times New Roman" w:hAnsi="Times New Roman" w:cs="Times New Roman"/>
                <w:sz w:val="20"/>
                <w:szCs w:val="20"/>
              </w:rPr>
              <w:t>жалоб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обращений</w:t>
            </w:r>
          </w:p>
        </w:tc>
        <w:tc>
          <w:tcPr>
            <w:tcW w:w="785" w:type="dxa"/>
            <w:vAlign w:val="center"/>
          </w:tcPr>
          <w:p w:rsidR="000F41F9" w:rsidRPr="000F41F9" w:rsidRDefault="00AB0B25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3" w:type="dxa"/>
            <w:vAlign w:val="center"/>
          </w:tcPr>
          <w:p w:rsidR="000F41F9" w:rsidRPr="000F41F9" w:rsidRDefault="00AB0B25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  <w:vAlign w:val="center"/>
          </w:tcPr>
          <w:p w:rsidR="000F41F9" w:rsidRPr="000F41F9" w:rsidRDefault="00AB0B25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1" w:type="dxa"/>
            <w:vAlign w:val="center"/>
          </w:tcPr>
          <w:p w:rsidR="000F41F9" w:rsidRPr="000F41F9" w:rsidRDefault="007E2CFC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8" w:type="dxa"/>
            <w:vAlign w:val="center"/>
          </w:tcPr>
          <w:p w:rsidR="000F41F9" w:rsidRPr="000F41F9" w:rsidRDefault="00AB0B25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vAlign w:val="center"/>
          </w:tcPr>
          <w:p w:rsidR="000F41F9" w:rsidRPr="000F41F9" w:rsidRDefault="00AB0B25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3" w:type="dxa"/>
            <w:vAlign w:val="center"/>
          </w:tcPr>
          <w:p w:rsidR="000F41F9" w:rsidRPr="000F41F9" w:rsidRDefault="007E2CFC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1" w:type="dxa"/>
            <w:vAlign w:val="center"/>
          </w:tcPr>
          <w:p w:rsidR="000F41F9" w:rsidRPr="000F41F9" w:rsidRDefault="007E2CFC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 w:rsidR="000F41F9" w:rsidRPr="000F41F9" w:rsidRDefault="007E2CFC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:rsidR="000F41F9" w:rsidRPr="000F41F9" w:rsidRDefault="007E2CFC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41F9" w:rsidRPr="000F41F9" w:rsidTr="000F41F9">
        <w:tc>
          <w:tcPr>
            <w:tcW w:w="1276" w:type="dxa"/>
            <w:vAlign w:val="center"/>
          </w:tcPr>
          <w:p w:rsidR="000F41F9" w:rsidRPr="000F41F9" w:rsidRDefault="000F41F9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устных жалоб и обращений</w:t>
            </w:r>
          </w:p>
        </w:tc>
        <w:tc>
          <w:tcPr>
            <w:tcW w:w="785" w:type="dxa"/>
            <w:vAlign w:val="center"/>
          </w:tcPr>
          <w:p w:rsidR="000F41F9" w:rsidRPr="000F41F9" w:rsidRDefault="00AB0B25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vAlign w:val="center"/>
          </w:tcPr>
          <w:p w:rsidR="000F41F9" w:rsidRPr="000F41F9" w:rsidRDefault="00AB0B25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4" w:type="dxa"/>
            <w:vAlign w:val="center"/>
          </w:tcPr>
          <w:p w:rsidR="000F41F9" w:rsidRPr="000F41F9" w:rsidRDefault="00AB0B25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1" w:type="dxa"/>
            <w:vAlign w:val="center"/>
          </w:tcPr>
          <w:p w:rsidR="000F41F9" w:rsidRPr="000F41F9" w:rsidRDefault="007E2CFC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8" w:type="dxa"/>
            <w:vAlign w:val="center"/>
          </w:tcPr>
          <w:p w:rsidR="000F41F9" w:rsidRPr="000F41F9" w:rsidRDefault="00AB0B25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5" w:type="dxa"/>
            <w:vAlign w:val="center"/>
          </w:tcPr>
          <w:p w:rsidR="000F41F9" w:rsidRPr="000F41F9" w:rsidRDefault="00AB0B25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3" w:type="dxa"/>
            <w:vAlign w:val="center"/>
          </w:tcPr>
          <w:p w:rsidR="000F41F9" w:rsidRPr="000F41F9" w:rsidRDefault="007E2CFC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1" w:type="dxa"/>
            <w:vAlign w:val="center"/>
          </w:tcPr>
          <w:p w:rsidR="000F41F9" w:rsidRPr="000F41F9" w:rsidRDefault="007E2CFC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1" w:type="dxa"/>
            <w:vAlign w:val="center"/>
          </w:tcPr>
          <w:p w:rsidR="000F41F9" w:rsidRPr="000F41F9" w:rsidRDefault="007E2CFC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3" w:type="dxa"/>
            <w:vAlign w:val="center"/>
          </w:tcPr>
          <w:p w:rsidR="000F41F9" w:rsidRPr="000F41F9" w:rsidRDefault="007E2CFC" w:rsidP="000F41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F41F9" w:rsidRPr="000F41F9" w:rsidTr="007E2CFC">
        <w:tc>
          <w:tcPr>
            <w:tcW w:w="1276" w:type="dxa"/>
            <w:vAlign w:val="center"/>
          </w:tcPr>
          <w:p w:rsidR="000F41F9" w:rsidRPr="000F41F9" w:rsidRDefault="000F41F9" w:rsidP="007E2C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="006F582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85" w:type="dxa"/>
            <w:vAlign w:val="center"/>
          </w:tcPr>
          <w:p w:rsidR="000F41F9" w:rsidRPr="000F41F9" w:rsidRDefault="007E2CFC" w:rsidP="007E2C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3" w:type="dxa"/>
            <w:vAlign w:val="center"/>
          </w:tcPr>
          <w:p w:rsidR="000F41F9" w:rsidRPr="000F41F9" w:rsidRDefault="007E2CFC" w:rsidP="007E2C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4" w:type="dxa"/>
            <w:vAlign w:val="center"/>
          </w:tcPr>
          <w:p w:rsidR="000F41F9" w:rsidRPr="000F41F9" w:rsidRDefault="007E2CFC" w:rsidP="007E2C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1" w:type="dxa"/>
            <w:vAlign w:val="center"/>
          </w:tcPr>
          <w:p w:rsidR="000F41F9" w:rsidRPr="000F41F9" w:rsidRDefault="007E2CFC" w:rsidP="007E2C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8" w:type="dxa"/>
            <w:vAlign w:val="center"/>
          </w:tcPr>
          <w:p w:rsidR="000F41F9" w:rsidRPr="000F41F9" w:rsidRDefault="007E2CFC" w:rsidP="007E2C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5" w:type="dxa"/>
            <w:vAlign w:val="center"/>
          </w:tcPr>
          <w:p w:rsidR="000F41F9" w:rsidRPr="000F41F9" w:rsidRDefault="007E2CFC" w:rsidP="007E2C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vAlign w:val="center"/>
          </w:tcPr>
          <w:p w:rsidR="000F41F9" w:rsidRPr="000F41F9" w:rsidRDefault="007E2CFC" w:rsidP="007E2C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1" w:type="dxa"/>
            <w:vAlign w:val="center"/>
          </w:tcPr>
          <w:p w:rsidR="000F41F9" w:rsidRPr="000F41F9" w:rsidRDefault="007E2CFC" w:rsidP="007E2C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1" w:type="dxa"/>
            <w:vAlign w:val="center"/>
          </w:tcPr>
          <w:p w:rsidR="000F41F9" w:rsidRPr="000F41F9" w:rsidRDefault="007E2CFC" w:rsidP="007E2C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3" w:type="dxa"/>
            <w:vAlign w:val="center"/>
          </w:tcPr>
          <w:p w:rsidR="000F41F9" w:rsidRPr="000F41F9" w:rsidRDefault="007E2CFC" w:rsidP="007E2C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DD2427" w:rsidRDefault="00DD2427" w:rsidP="00337F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493A" w:rsidRDefault="00A1493A" w:rsidP="00337F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Структурный анализ жалоб и обращений субъектов предпринимательской деятельности показывает, что большинство жалоб и обращений связаны с предоставлением муниципальных услуг</w:t>
      </w:r>
      <w:r w:rsidR="00747947">
        <w:rPr>
          <w:rFonts w:ascii="Times New Roman" w:hAnsi="Times New Roman" w:cs="Times New Roman"/>
          <w:sz w:val="28"/>
          <w:szCs w:val="28"/>
        </w:rPr>
        <w:t xml:space="preserve"> – 39%</w:t>
      </w:r>
      <w:r>
        <w:rPr>
          <w:rFonts w:ascii="Times New Roman" w:hAnsi="Times New Roman" w:cs="Times New Roman"/>
          <w:sz w:val="28"/>
          <w:szCs w:val="28"/>
        </w:rPr>
        <w:t>, далее следуют обращения на нарушения прав и законных интересов при осуществлении государственного контроля (надзора) и муниципа</w:t>
      </w:r>
      <w:r w:rsidR="00747947">
        <w:rPr>
          <w:rFonts w:ascii="Times New Roman" w:hAnsi="Times New Roman" w:cs="Times New Roman"/>
          <w:sz w:val="28"/>
          <w:szCs w:val="28"/>
        </w:rPr>
        <w:t>льного контроля – 25%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D7B48">
        <w:rPr>
          <w:rFonts w:ascii="Times New Roman" w:hAnsi="Times New Roman" w:cs="Times New Roman"/>
          <w:sz w:val="28"/>
          <w:szCs w:val="28"/>
        </w:rPr>
        <w:t>обращения предпринимателей по поводу завы</w:t>
      </w:r>
      <w:r w:rsidR="00747947">
        <w:rPr>
          <w:rFonts w:ascii="Times New Roman" w:hAnsi="Times New Roman" w:cs="Times New Roman"/>
          <w:sz w:val="28"/>
          <w:szCs w:val="28"/>
        </w:rPr>
        <w:t>шения тарифов и арендной платы – 24%</w:t>
      </w:r>
      <w:r w:rsidR="00FD7B48">
        <w:rPr>
          <w:rFonts w:ascii="Times New Roman" w:hAnsi="Times New Roman" w:cs="Times New Roman"/>
          <w:sz w:val="28"/>
          <w:szCs w:val="28"/>
        </w:rPr>
        <w:t xml:space="preserve">, обращения, связанные с уголовным преследованием </w:t>
      </w:r>
      <w:r w:rsidR="00747947">
        <w:rPr>
          <w:rFonts w:ascii="Times New Roman" w:hAnsi="Times New Roman" w:cs="Times New Roman"/>
          <w:sz w:val="28"/>
          <w:szCs w:val="28"/>
        </w:rPr>
        <w:t>предпринимателей – 12%.</w:t>
      </w:r>
    </w:p>
    <w:p w:rsidR="00747947" w:rsidRDefault="00747947" w:rsidP="00337F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71475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84CEE" w:rsidRDefault="00337FBC" w:rsidP="00337F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Pr="001A4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жалоб </w:t>
      </w:r>
      <w:r w:rsidR="007869A7">
        <w:rPr>
          <w:rFonts w:ascii="Times New Roman" w:hAnsi="Times New Roman" w:cs="Times New Roman"/>
          <w:sz w:val="28"/>
          <w:szCs w:val="28"/>
        </w:rPr>
        <w:t xml:space="preserve">и </w:t>
      </w:r>
      <w:r w:rsidRPr="001A4EDC">
        <w:rPr>
          <w:rFonts w:ascii="Times New Roman" w:hAnsi="Times New Roman" w:cs="Times New Roman"/>
          <w:sz w:val="28"/>
          <w:szCs w:val="28"/>
        </w:rPr>
        <w:t>обращений</w:t>
      </w:r>
      <w:r w:rsidR="007869A7">
        <w:rPr>
          <w:rFonts w:ascii="Times New Roman" w:hAnsi="Times New Roman" w:cs="Times New Roman"/>
          <w:sz w:val="28"/>
          <w:szCs w:val="28"/>
        </w:rPr>
        <w:t xml:space="preserve"> субъектов предпринимательской деятельности </w:t>
      </w:r>
      <w:r w:rsidRPr="001A4EDC">
        <w:rPr>
          <w:rFonts w:ascii="Times New Roman" w:hAnsi="Times New Roman" w:cs="Times New Roman"/>
          <w:sz w:val="28"/>
          <w:szCs w:val="28"/>
        </w:rPr>
        <w:t xml:space="preserve">показывает, что </w:t>
      </w:r>
      <w:r w:rsidR="007869A7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C84CEE">
        <w:rPr>
          <w:rFonts w:ascii="Times New Roman" w:hAnsi="Times New Roman" w:cs="Times New Roman"/>
          <w:sz w:val="28"/>
          <w:szCs w:val="28"/>
        </w:rPr>
        <w:t>жалоб и обращений</w:t>
      </w:r>
      <w:r w:rsidR="007869A7">
        <w:rPr>
          <w:rFonts w:ascii="Times New Roman" w:hAnsi="Times New Roman" w:cs="Times New Roman"/>
          <w:sz w:val="28"/>
          <w:szCs w:val="28"/>
        </w:rPr>
        <w:t xml:space="preserve"> предпринимателей </w:t>
      </w:r>
      <w:r w:rsidR="00757094">
        <w:rPr>
          <w:rFonts w:ascii="Times New Roman" w:hAnsi="Times New Roman" w:cs="Times New Roman"/>
          <w:sz w:val="28"/>
          <w:szCs w:val="28"/>
        </w:rPr>
        <w:t>связаны с</w:t>
      </w:r>
      <w:r w:rsidR="00C84CEE">
        <w:rPr>
          <w:rFonts w:ascii="Times New Roman" w:hAnsi="Times New Roman" w:cs="Times New Roman"/>
          <w:sz w:val="28"/>
          <w:szCs w:val="28"/>
        </w:rPr>
        <w:t xml:space="preserve"> действиями (бездействиями) </w:t>
      </w:r>
      <w:r w:rsidR="00BD335B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757094">
        <w:rPr>
          <w:rFonts w:ascii="Times New Roman" w:hAnsi="Times New Roman" w:cs="Times New Roman"/>
          <w:sz w:val="28"/>
          <w:szCs w:val="28"/>
        </w:rPr>
        <w:t>местного самоуправления муниципальных образований Архангельской области.</w:t>
      </w:r>
    </w:p>
    <w:p w:rsidR="00E555B5" w:rsidRDefault="00C84CEE" w:rsidP="00337F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примера может служить коллективное обращение индивидуальных предпринимателей города Архангельска </w:t>
      </w:r>
      <w:r w:rsidR="00E555B5">
        <w:rPr>
          <w:rFonts w:ascii="Times New Roman" w:hAnsi="Times New Roman" w:cs="Times New Roman"/>
          <w:sz w:val="28"/>
          <w:szCs w:val="28"/>
        </w:rPr>
        <w:t xml:space="preserve">(Едемского В.А., Данзиева Д.И., Масаева М.А, Фарамазова А.А., Шавелы Ю.С., Новикова И.С., Зайцева А.Е. и других) по вопросу инициирования мэрией города </w:t>
      </w:r>
      <w:r w:rsidR="00E555B5">
        <w:rPr>
          <w:rFonts w:ascii="Times New Roman" w:hAnsi="Times New Roman" w:cs="Times New Roman"/>
          <w:sz w:val="28"/>
          <w:szCs w:val="28"/>
        </w:rPr>
        <w:lastRenderedPageBreak/>
        <w:t xml:space="preserve">Архангельска расторжения договоров аренды земельных участков под нестационарными торговыми объектами. </w:t>
      </w:r>
    </w:p>
    <w:p w:rsidR="00E555B5" w:rsidRDefault="00E555B5" w:rsidP="00E555B5">
      <w:pPr>
        <w:tabs>
          <w:tab w:val="center" w:pos="4819"/>
          <w:tab w:val="left" w:pos="744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55B5">
        <w:rPr>
          <w:rFonts w:ascii="Times New Roman" w:hAnsi="Times New Roman" w:cs="Times New Roman"/>
          <w:bCs/>
          <w:iCs/>
          <w:sz w:val="28"/>
          <w:szCs w:val="28"/>
        </w:rPr>
        <w:t>Постановлением мэр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ии города Архангельска от 02 июля </w:t>
      </w:r>
      <w:r w:rsidRPr="00E555B5">
        <w:rPr>
          <w:rFonts w:ascii="Times New Roman" w:hAnsi="Times New Roman" w:cs="Times New Roman"/>
          <w:bCs/>
          <w:iCs/>
          <w:sz w:val="28"/>
          <w:szCs w:val="28"/>
        </w:rPr>
        <w:t>2012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года </w:t>
      </w:r>
      <w:r w:rsidRPr="00E555B5">
        <w:rPr>
          <w:rFonts w:ascii="Times New Roman" w:hAnsi="Times New Roman" w:cs="Times New Roman"/>
          <w:bCs/>
          <w:iCs/>
          <w:sz w:val="28"/>
          <w:szCs w:val="28"/>
        </w:rPr>
        <w:t>№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555B5">
        <w:rPr>
          <w:rFonts w:ascii="Times New Roman" w:hAnsi="Times New Roman" w:cs="Times New Roman"/>
          <w:bCs/>
          <w:iCs/>
          <w:sz w:val="28"/>
          <w:szCs w:val="28"/>
        </w:rPr>
        <w:t xml:space="preserve">178 утверждена схема размещения нестационарных торговых объектов на территории муниципального образования «Город Архангельск». В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дальнейшем, 16 мая </w:t>
      </w:r>
      <w:r w:rsidRPr="00E555B5">
        <w:rPr>
          <w:rFonts w:ascii="Times New Roman" w:hAnsi="Times New Roman" w:cs="Times New Roman"/>
          <w:bCs/>
          <w:iCs/>
          <w:sz w:val="28"/>
          <w:szCs w:val="28"/>
        </w:rPr>
        <w:t xml:space="preserve">2013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года </w:t>
      </w:r>
      <w:r w:rsidRPr="00E555B5">
        <w:rPr>
          <w:rFonts w:ascii="Times New Roman" w:hAnsi="Times New Roman" w:cs="Times New Roman"/>
          <w:bCs/>
          <w:iCs/>
          <w:sz w:val="28"/>
          <w:szCs w:val="28"/>
        </w:rPr>
        <w:t>данная схема была утверждена в новой редакции, в соответствии с которой предусматривается расположение нестационарных торговых объектов в Ломоносовском и Октябрьском округах города Архангельска, в том числе на центральных улицах города.</w:t>
      </w:r>
    </w:p>
    <w:p w:rsidR="00E555B5" w:rsidRDefault="00E555B5" w:rsidP="00E555B5">
      <w:pPr>
        <w:tabs>
          <w:tab w:val="center" w:pos="4819"/>
          <w:tab w:val="left" w:pos="744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Между тем, в августе 2013 года предприниматели стали получать от министерства имущественных отношений уведомления о прекращении договоров аренды земельных участков. </w:t>
      </w:r>
      <w:r w:rsidR="000C2CA1">
        <w:rPr>
          <w:rFonts w:ascii="Times New Roman" w:hAnsi="Times New Roman" w:cs="Times New Roman"/>
          <w:bCs/>
          <w:iCs/>
          <w:sz w:val="28"/>
          <w:szCs w:val="28"/>
        </w:rPr>
        <w:t>М</w:t>
      </w:r>
      <w:r>
        <w:rPr>
          <w:rFonts w:ascii="Times New Roman" w:hAnsi="Times New Roman" w:cs="Times New Roman"/>
          <w:bCs/>
          <w:iCs/>
          <w:sz w:val="28"/>
          <w:szCs w:val="28"/>
        </w:rPr>
        <w:t>инистерств</w:t>
      </w:r>
      <w:r w:rsidR="000C2CA1">
        <w:rPr>
          <w:rFonts w:ascii="Times New Roman" w:hAnsi="Times New Roman" w:cs="Times New Roman"/>
          <w:bCs/>
          <w:iCs/>
          <w:sz w:val="28"/>
          <w:szCs w:val="28"/>
        </w:rPr>
        <w:t>о имущественных отношений Архангельской области пояснило, что мэрия города Архангельска письмами от 23 сентября 2013 года № 6602/043-09 и от 11 октября 2013 года № 003-11/1055 подтвердила необходимость прекращения договоров аренды и освобождения индивидуальными предпринимателями земельных участков.</w:t>
      </w:r>
    </w:p>
    <w:p w:rsidR="000C2CA1" w:rsidRDefault="000C2CA1" w:rsidP="00E555B5">
      <w:pPr>
        <w:tabs>
          <w:tab w:val="center" w:pos="4819"/>
          <w:tab w:val="left" w:pos="744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Сложилась алогичная ситуация, когда мэрия города Архангельска </w:t>
      </w:r>
      <w:r w:rsidR="00360BF9">
        <w:rPr>
          <w:rFonts w:ascii="Times New Roman" w:hAnsi="Times New Roman" w:cs="Times New Roman"/>
          <w:bCs/>
          <w:iCs/>
          <w:sz w:val="28"/>
          <w:szCs w:val="28"/>
        </w:rPr>
        <w:t>в мае 2013 года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разрешает размещение нестационарных торговых объектов, а уже через два месяца кардинально меняет свое решение.</w:t>
      </w:r>
    </w:p>
    <w:p w:rsidR="000C2CA1" w:rsidRDefault="000C2CA1" w:rsidP="00E555B5">
      <w:pPr>
        <w:tabs>
          <w:tab w:val="center" w:pos="4819"/>
          <w:tab w:val="left" w:pos="744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Уполномоченным совместно с министерством имущественных отношений Архангельской выработана правовая позиция, согласно которой выселение индивидуальных предпринимателей с земельных участков до момента исключения занимаемых ими мест из схемы размещения нестационарных торговых объектов представляется невозможным.</w:t>
      </w:r>
    </w:p>
    <w:p w:rsidR="000C2CA1" w:rsidRDefault="000C2CA1" w:rsidP="00E555B5">
      <w:pPr>
        <w:tabs>
          <w:tab w:val="center" w:pos="4819"/>
          <w:tab w:val="left" w:pos="744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дальнейшем данная правовая позиция нашла свое подтверждение в письме </w:t>
      </w:r>
      <w:r w:rsidR="001501A1">
        <w:rPr>
          <w:rFonts w:ascii="Times New Roman" w:hAnsi="Times New Roman" w:cs="Times New Roman"/>
          <w:bCs/>
          <w:iCs/>
          <w:sz w:val="28"/>
          <w:szCs w:val="28"/>
        </w:rPr>
        <w:t>Министерства промышленности и торговли Российской Федерации от 27 января 2014 года № ЕВ-820/08.</w:t>
      </w:r>
    </w:p>
    <w:p w:rsidR="00A03D24" w:rsidRDefault="009F18D1" w:rsidP="00E555B5">
      <w:pPr>
        <w:tabs>
          <w:tab w:val="center" w:pos="4819"/>
          <w:tab w:val="left" w:pos="744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Другим примером нарушения органами местного самоуправления муниципальных образований Архангельской области прав и законных интересов субъектов предпринимательской деятельности является Решение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Арбитражного суда Архангельской области от 18 февраля 2013 года по делу № А05-13931/2012, согласно которому пункты 1 и 2 Ме</w:t>
      </w:r>
      <w:r w:rsidR="00F04003">
        <w:rPr>
          <w:rFonts w:ascii="Times New Roman" w:hAnsi="Times New Roman" w:cs="Times New Roman"/>
          <w:bCs/>
          <w:iCs/>
          <w:sz w:val="28"/>
          <w:szCs w:val="28"/>
        </w:rPr>
        <w:t>тодики расчета платы по договора</w:t>
      </w:r>
      <w:r>
        <w:rPr>
          <w:rFonts w:ascii="Times New Roman" w:hAnsi="Times New Roman" w:cs="Times New Roman"/>
          <w:bCs/>
          <w:iCs/>
          <w:sz w:val="28"/>
          <w:szCs w:val="28"/>
        </w:rPr>
        <w:t>м на установку и эксплуатацию рекламной конструкции на объектах, находящихся в муниципальной собственности Северодвинска</w:t>
      </w:r>
      <w:r w:rsidR="00A03D24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F04003">
        <w:rPr>
          <w:rFonts w:ascii="Times New Roman" w:hAnsi="Times New Roman" w:cs="Times New Roman"/>
          <w:bCs/>
          <w:iCs/>
          <w:sz w:val="28"/>
          <w:szCs w:val="28"/>
        </w:rPr>
        <w:t xml:space="preserve"> признаны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не соответствующими </w:t>
      </w:r>
      <w:r w:rsidR="00A03D24">
        <w:rPr>
          <w:rFonts w:ascii="Times New Roman" w:hAnsi="Times New Roman" w:cs="Times New Roman"/>
          <w:bCs/>
          <w:iCs/>
          <w:sz w:val="28"/>
          <w:szCs w:val="28"/>
        </w:rPr>
        <w:t xml:space="preserve">Земельному кодексу Российской Федерации, Градостроительному кодексу Российской Федерации, Федеральному закону от 13 марта 2006 года № 38-ФЗ «О рекламе», и недействующими в части, предусматривающей включение в состав платы по договорам на установку и эксплуатацию рекламной конструкции платы за пользование земельным участком, находящимся в собственности муниципального образования «Северодвинск». </w:t>
      </w:r>
    </w:p>
    <w:p w:rsidR="001501A1" w:rsidRDefault="00A03D24" w:rsidP="00E555B5">
      <w:pPr>
        <w:tabs>
          <w:tab w:val="center" w:pos="4819"/>
          <w:tab w:val="left" w:pos="744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Таким образом, до момента вступления в законную силу вышеуказанного решения арбитражного суда, Администрация муниципального образования «Северодвинск» </w:t>
      </w:r>
      <w:r w:rsidR="00515308">
        <w:rPr>
          <w:rFonts w:ascii="Times New Roman" w:hAnsi="Times New Roman" w:cs="Times New Roman"/>
          <w:bCs/>
          <w:iCs/>
          <w:sz w:val="28"/>
          <w:szCs w:val="28"/>
        </w:rPr>
        <w:t>использовала в отношении арендаторов два самостоятельных вида платежа – плату по договорам на установку и эксплуатацию рекламной конструкции и плату за пользование земельным участком.</w:t>
      </w:r>
    </w:p>
    <w:p w:rsidR="00515308" w:rsidRDefault="005050B3" w:rsidP="00626E61">
      <w:pPr>
        <w:tabs>
          <w:tab w:val="center" w:pos="4819"/>
          <w:tab w:val="left" w:pos="744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Неоднократно субъекты предпринимательской деятельности обращались с жалобами на </w:t>
      </w:r>
      <w:r w:rsidR="009C38BA">
        <w:rPr>
          <w:rFonts w:ascii="Times New Roman" w:hAnsi="Times New Roman" w:cs="Times New Roman"/>
          <w:bCs/>
          <w:iCs/>
          <w:sz w:val="28"/>
          <w:szCs w:val="28"/>
        </w:rPr>
        <w:t xml:space="preserve">отказ органов местного самоуправления в реализации преимущественного права на приобретение арендуемого муниципального имущества. В частности, индивидуальный предприниматель Распопова Т.В. </w:t>
      </w:r>
      <w:r w:rsidR="005A45BD">
        <w:rPr>
          <w:rFonts w:ascii="Times New Roman" w:hAnsi="Times New Roman" w:cs="Times New Roman"/>
          <w:bCs/>
          <w:iCs/>
          <w:sz w:val="28"/>
          <w:szCs w:val="28"/>
        </w:rPr>
        <w:t xml:space="preserve">(МО </w:t>
      </w:r>
      <w:r w:rsidR="009C38BA">
        <w:rPr>
          <w:rFonts w:ascii="Times New Roman" w:hAnsi="Times New Roman" w:cs="Times New Roman"/>
          <w:bCs/>
          <w:iCs/>
          <w:sz w:val="28"/>
          <w:szCs w:val="28"/>
        </w:rPr>
        <w:t>«Коношское»</w:t>
      </w:r>
      <w:r w:rsidR="005A45BD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9C38BA">
        <w:rPr>
          <w:rFonts w:ascii="Times New Roman" w:hAnsi="Times New Roman" w:cs="Times New Roman"/>
          <w:bCs/>
          <w:iCs/>
          <w:sz w:val="28"/>
          <w:szCs w:val="28"/>
        </w:rPr>
        <w:t xml:space="preserve"> не может реализовать свое преимущественное </w:t>
      </w:r>
      <w:r w:rsidR="005A45BD">
        <w:rPr>
          <w:rFonts w:ascii="Times New Roman" w:hAnsi="Times New Roman" w:cs="Times New Roman"/>
          <w:bCs/>
          <w:iCs/>
          <w:sz w:val="28"/>
          <w:szCs w:val="28"/>
        </w:rPr>
        <w:t xml:space="preserve">право </w:t>
      </w:r>
      <w:r w:rsidR="009C38BA">
        <w:rPr>
          <w:rFonts w:ascii="Times New Roman" w:hAnsi="Times New Roman" w:cs="Times New Roman"/>
          <w:bCs/>
          <w:iCs/>
          <w:sz w:val="28"/>
          <w:szCs w:val="28"/>
        </w:rPr>
        <w:t xml:space="preserve">на выкуп </w:t>
      </w:r>
      <w:r w:rsidR="005A45BD">
        <w:rPr>
          <w:rFonts w:ascii="Times New Roman" w:hAnsi="Times New Roman" w:cs="Times New Roman"/>
          <w:bCs/>
          <w:iCs/>
          <w:sz w:val="28"/>
          <w:szCs w:val="28"/>
        </w:rPr>
        <w:t xml:space="preserve">арендуемого ею имущества </w:t>
      </w:r>
      <w:r w:rsidR="009C38BA">
        <w:rPr>
          <w:rFonts w:ascii="Times New Roman" w:hAnsi="Times New Roman" w:cs="Times New Roman"/>
          <w:bCs/>
          <w:iCs/>
          <w:sz w:val="28"/>
          <w:szCs w:val="28"/>
        </w:rPr>
        <w:t xml:space="preserve">из-за отказа Муниципального совета МО «Коношское» включить </w:t>
      </w:r>
      <w:r w:rsidR="005A45BD">
        <w:rPr>
          <w:rFonts w:ascii="Times New Roman" w:hAnsi="Times New Roman" w:cs="Times New Roman"/>
          <w:bCs/>
          <w:iCs/>
          <w:sz w:val="28"/>
          <w:szCs w:val="28"/>
        </w:rPr>
        <w:t>его в</w:t>
      </w:r>
      <w:r w:rsidR="009C38BA">
        <w:rPr>
          <w:rFonts w:ascii="Times New Roman" w:hAnsi="Times New Roman" w:cs="Times New Roman"/>
          <w:bCs/>
          <w:iCs/>
          <w:sz w:val="28"/>
          <w:szCs w:val="28"/>
        </w:rPr>
        <w:t xml:space="preserve"> план приватизации.</w:t>
      </w:r>
      <w:r w:rsidR="005A45BD">
        <w:rPr>
          <w:rFonts w:ascii="Times New Roman" w:hAnsi="Times New Roman" w:cs="Times New Roman"/>
          <w:bCs/>
          <w:iCs/>
          <w:sz w:val="28"/>
          <w:szCs w:val="28"/>
        </w:rPr>
        <w:t xml:space="preserve"> Аналогичная ситуация сложилась и у индивидуального предпринимателя Дрозд А.Я. (МО «Мирный»). Таким образом, действия органов местного самоуправления создают препятствия в развитии предпринимательства.</w:t>
      </w:r>
    </w:p>
    <w:p w:rsidR="00B251E1" w:rsidRDefault="00B251E1" w:rsidP="00626E61">
      <w:pPr>
        <w:tabs>
          <w:tab w:val="center" w:pos="4819"/>
          <w:tab w:val="left" w:pos="744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Актуальность для субъектов предпринимательской деятельности имеют вопросы исполнения органами местного самоуправления и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муниципальными учреждениями муниципальных контрактов. В частности, в адрес уполномоченного поступила жалоба </w:t>
      </w:r>
      <w:r w:rsidR="00E05688">
        <w:rPr>
          <w:rFonts w:ascii="Times New Roman" w:hAnsi="Times New Roman" w:cs="Times New Roman"/>
          <w:bCs/>
          <w:iCs/>
          <w:sz w:val="28"/>
          <w:szCs w:val="28"/>
        </w:rPr>
        <w:t xml:space="preserve">индивидуального предпринимателя Ельцова Д.В. (МО «Онежский муниципальный район») на невыполнение со стороны муниципального казенного учреждения «Управление по инфраструктурному развитию и жилищно-коммунальному хозяйству администрации муниципального образования «Онежский муниципальный район» обязательств по оплате выполненных работ по муниципальному контракту. Уполномоченным в ходе работы над обращением осуществлен ряд мероприятий, результатом которых стало </w:t>
      </w:r>
      <w:r w:rsidR="00B90A87">
        <w:rPr>
          <w:rFonts w:ascii="Times New Roman" w:hAnsi="Times New Roman" w:cs="Times New Roman"/>
          <w:bCs/>
          <w:iCs/>
          <w:sz w:val="28"/>
          <w:szCs w:val="28"/>
        </w:rPr>
        <w:t>исполнение договорных обязательств муниципальным казенным учреждением.</w:t>
      </w:r>
    </w:p>
    <w:p w:rsidR="005A45BD" w:rsidRDefault="00626E61" w:rsidP="00337F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субъекты предпринимательской деятельности неоднократно обращались к уполномоченному за защитой прав и законных интересов, нарушенных при осуществлении государственного контроля (надзора) или муниципального контроля в рамках </w:t>
      </w:r>
      <w:r w:rsidR="00D3125A">
        <w:rPr>
          <w:rFonts w:ascii="Times New Roman" w:hAnsi="Times New Roman" w:cs="Times New Roman"/>
          <w:sz w:val="28"/>
          <w:szCs w:val="28"/>
        </w:rPr>
        <w:t xml:space="preserve">проверок хозяйствующих субъектов. Особенную </w:t>
      </w:r>
      <w:r w:rsidR="00F11FC8">
        <w:rPr>
          <w:rFonts w:ascii="Times New Roman" w:hAnsi="Times New Roman" w:cs="Times New Roman"/>
          <w:sz w:val="28"/>
          <w:szCs w:val="28"/>
        </w:rPr>
        <w:t xml:space="preserve">актуальность и </w:t>
      </w:r>
      <w:r w:rsidR="00D3125A">
        <w:rPr>
          <w:rFonts w:ascii="Times New Roman" w:hAnsi="Times New Roman" w:cs="Times New Roman"/>
          <w:sz w:val="28"/>
          <w:szCs w:val="28"/>
        </w:rPr>
        <w:t xml:space="preserve">важность имеют внеплановые проверки хозяйствующих субъектов. Уполномоченным совместно с прокуратурой Архангельской области детально проверяются факты согласования всех внеплановых проверок, причин, которыми они вызваны, а также сроки проведения проверок. В частности, в адрес уполномоченного обратилось открытое акционерное общество «Архангельскгражданреконструкция» по вопросу законности проведения Государственной инспекцией труда Архангельской области и Ненецкого автономного округа внеплановой выездной проверки. Прокуратурой Архангельской области </w:t>
      </w:r>
      <w:r w:rsidR="00F46DAE">
        <w:rPr>
          <w:rFonts w:ascii="Times New Roman" w:hAnsi="Times New Roman" w:cs="Times New Roman"/>
          <w:sz w:val="28"/>
          <w:szCs w:val="28"/>
        </w:rPr>
        <w:t>по запросу уполномоченного была проведена проверка, которая нарушений законодательства не выявила.</w:t>
      </w:r>
    </w:p>
    <w:p w:rsidR="00F46DAE" w:rsidRDefault="00F46DAE" w:rsidP="00337F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5 пункта 1 статьи 9 областного закона от 023 июля 2013 года № 699-41-ОЗ «Об уполномоченном при Губернаторе Архангельской области по защите прав предпринимателей» уполномоченный имеет право с письменного согласия заявителя принимать участие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выездной проверке, проводимой в отношении заявителя в рамках государственного контроля (надзора) или муниципального контроля. Реализуя данное право, уполномоченный принимал участие в плановой выездной проверке соблюдения земельного законодательства, проводимой Управлением Федеральной службы государственной регистрации, кадастра и картографии по Архангельской области и Ненецкому автономному округу в отношении общества с ограниченной ответственностью «Техно-Сервис». </w:t>
      </w:r>
      <w:r w:rsidR="004139CF">
        <w:rPr>
          <w:rFonts w:ascii="Times New Roman" w:hAnsi="Times New Roman" w:cs="Times New Roman"/>
          <w:sz w:val="28"/>
          <w:szCs w:val="28"/>
        </w:rPr>
        <w:t>Следует особо подчеркнуть, что право на участие уполномоченного в проверках, проводимых в рамках государственного контроля (надзора) и муниципального контроля, является важным элементом правового статуса уполномоченного. Между тем, действующим законодательством не предусмотрено прав</w:t>
      </w:r>
      <w:r w:rsidR="00104C53">
        <w:rPr>
          <w:rFonts w:ascii="Times New Roman" w:hAnsi="Times New Roman" w:cs="Times New Roman"/>
          <w:sz w:val="28"/>
          <w:szCs w:val="28"/>
        </w:rPr>
        <w:t>о</w:t>
      </w:r>
      <w:r w:rsidR="004139CF">
        <w:rPr>
          <w:rFonts w:ascii="Times New Roman" w:hAnsi="Times New Roman" w:cs="Times New Roman"/>
          <w:sz w:val="28"/>
          <w:szCs w:val="28"/>
        </w:rPr>
        <w:t xml:space="preserve"> уполномоченного запрашивать какие-либо документы у проверяющих, а также уполномоченный не вправе подписывать акты проверок.</w:t>
      </w:r>
    </w:p>
    <w:p w:rsidR="00146D8E" w:rsidRPr="00B07E1A" w:rsidRDefault="00146D8E" w:rsidP="00B07E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E1A">
        <w:rPr>
          <w:rFonts w:ascii="Times New Roman" w:hAnsi="Times New Roman" w:cs="Times New Roman"/>
          <w:sz w:val="28"/>
          <w:szCs w:val="28"/>
        </w:rPr>
        <w:t xml:space="preserve">Особую актуальность в Архангельской области имеют вопросы выдачи и аннулирования лицензии на осуществление розничной продажи алкогольной продукции. В частности, в адрес уполномоченного поступила жалоба общества с ограниченной ответственностью «АЮТА-сервис» (г. Вельск) по вопросу аннулирования </w:t>
      </w:r>
      <w:r w:rsidR="00B07E1A">
        <w:rPr>
          <w:rFonts w:ascii="Times New Roman" w:hAnsi="Times New Roman" w:cs="Times New Roman"/>
          <w:sz w:val="28"/>
          <w:szCs w:val="28"/>
        </w:rPr>
        <w:t xml:space="preserve">министерством агропромышленного комплекса и торговли Архангельской области </w:t>
      </w:r>
      <w:r w:rsidRPr="00B07E1A">
        <w:rPr>
          <w:rFonts w:ascii="Times New Roman" w:hAnsi="Times New Roman" w:cs="Times New Roman"/>
          <w:sz w:val="28"/>
          <w:szCs w:val="28"/>
        </w:rPr>
        <w:t>лицензии на розничную продажу алкогольной продукции.</w:t>
      </w:r>
    </w:p>
    <w:p w:rsidR="00146D8E" w:rsidRDefault="00146D8E" w:rsidP="00146D8E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Арбитражного суда Архангельской области</w:t>
      </w:r>
      <w:r w:rsidRPr="00556203">
        <w:rPr>
          <w:rFonts w:ascii="Times New Roman" w:hAnsi="Times New Roman" w:cs="Times New Roman"/>
          <w:sz w:val="28"/>
          <w:szCs w:val="28"/>
        </w:rPr>
        <w:t xml:space="preserve"> </w:t>
      </w:r>
      <w:r w:rsidR="007128DE">
        <w:rPr>
          <w:rFonts w:ascii="Times New Roman" w:hAnsi="Times New Roman" w:cs="Times New Roman"/>
          <w:sz w:val="28"/>
          <w:szCs w:val="28"/>
        </w:rPr>
        <w:t xml:space="preserve">от 24 мая 2013 года </w:t>
      </w:r>
      <w:r w:rsidRPr="00522165">
        <w:rPr>
          <w:rFonts w:ascii="Times New Roman" w:hAnsi="Times New Roman" w:cs="Times New Roman"/>
          <w:sz w:val="28"/>
          <w:szCs w:val="28"/>
        </w:rPr>
        <w:t>по делу № А05-4649/2013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8DE">
        <w:rPr>
          <w:rFonts w:ascii="Times New Roman" w:hAnsi="Times New Roman" w:cs="Times New Roman"/>
          <w:sz w:val="28"/>
          <w:szCs w:val="28"/>
        </w:rPr>
        <w:t>в удовлетворении заявления министерства агропромышленного комплекса и торговли Архангельской области об аннулировании лицензии на осуществление розничной продажи алкогольной продукции отказано.</w:t>
      </w:r>
    </w:p>
    <w:p w:rsidR="0055582F" w:rsidRDefault="007128DE" w:rsidP="005558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по обращению у</w:t>
      </w:r>
      <w:r w:rsidR="00146D8E" w:rsidRPr="00522165">
        <w:rPr>
          <w:rFonts w:ascii="Times New Roman" w:hAnsi="Times New Roman" w:cs="Times New Roman"/>
          <w:sz w:val="28"/>
          <w:szCs w:val="28"/>
        </w:rPr>
        <w:t xml:space="preserve">полномоченным организован ряд мероприятий, в том числе проведена рабочая встреча с заместителем министра </w:t>
      </w:r>
      <w:r w:rsidR="00146D8E">
        <w:rPr>
          <w:rFonts w:ascii="Times New Roman" w:hAnsi="Times New Roman" w:cs="Times New Roman"/>
          <w:sz w:val="28"/>
          <w:szCs w:val="28"/>
        </w:rPr>
        <w:t>агропромышленного комплекса</w:t>
      </w:r>
      <w:r w:rsidR="00146D8E" w:rsidRPr="00522165">
        <w:rPr>
          <w:rFonts w:ascii="Times New Roman" w:hAnsi="Times New Roman" w:cs="Times New Roman"/>
          <w:sz w:val="28"/>
          <w:szCs w:val="28"/>
        </w:rPr>
        <w:t xml:space="preserve"> и торговли Архангельской области И.Б. Бажановой, по результатам которой бы</w:t>
      </w:r>
      <w:r>
        <w:rPr>
          <w:rFonts w:ascii="Times New Roman" w:hAnsi="Times New Roman" w:cs="Times New Roman"/>
          <w:sz w:val="28"/>
          <w:szCs w:val="28"/>
        </w:rPr>
        <w:t xml:space="preserve">ло принято решение о выдаче </w:t>
      </w:r>
      <w:r>
        <w:rPr>
          <w:rFonts w:ascii="Times New Roman" w:hAnsi="Times New Roman" w:cs="Times New Roman"/>
          <w:sz w:val="28"/>
          <w:szCs w:val="28"/>
        </w:rPr>
        <w:lastRenderedPageBreak/>
        <w:t>обществу с ограниченной ответственностью</w:t>
      </w:r>
      <w:r w:rsidR="00146D8E" w:rsidRPr="00522165">
        <w:rPr>
          <w:rFonts w:ascii="Times New Roman" w:hAnsi="Times New Roman" w:cs="Times New Roman"/>
          <w:sz w:val="28"/>
          <w:szCs w:val="28"/>
        </w:rPr>
        <w:t xml:space="preserve"> «АЮТА-сервис» новой лицензии на осуществление розничной продажи алкогольной продукции в сокращенные сроки. Кроме того, результатом встречи стал отказ министерства </w:t>
      </w:r>
      <w:r w:rsidR="00146D8E">
        <w:rPr>
          <w:rFonts w:ascii="Times New Roman" w:hAnsi="Times New Roman" w:cs="Times New Roman"/>
          <w:sz w:val="28"/>
          <w:szCs w:val="28"/>
        </w:rPr>
        <w:t>агропромышленного комплекса</w:t>
      </w:r>
      <w:r w:rsidR="00146D8E" w:rsidRPr="00522165">
        <w:rPr>
          <w:rFonts w:ascii="Times New Roman" w:hAnsi="Times New Roman" w:cs="Times New Roman"/>
          <w:sz w:val="28"/>
          <w:szCs w:val="28"/>
        </w:rPr>
        <w:t xml:space="preserve"> и торговли Архангельской области от апелляционной жалобы на </w:t>
      </w:r>
      <w:r>
        <w:rPr>
          <w:rFonts w:ascii="Times New Roman" w:hAnsi="Times New Roman" w:cs="Times New Roman"/>
          <w:sz w:val="28"/>
          <w:szCs w:val="28"/>
        </w:rPr>
        <w:t xml:space="preserve">вышеуказанное </w:t>
      </w:r>
      <w:r w:rsidR="00146D8E" w:rsidRPr="00522165">
        <w:rPr>
          <w:rFonts w:ascii="Times New Roman" w:hAnsi="Times New Roman" w:cs="Times New Roman"/>
          <w:sz w:val="28"/>
          <w:szCs w:val="28"/>
        </w:rPr>
        <w:t>Решение Арбитраж</w:t>
      </w:r>
      <w:r>
        <w:rPr>
          <w:rFonts w:ascii="Times New Roman" w:hAnsi="Times New Roman" w:cs="Times New Roman"/>
          <w:sz w:val="28"/>
          <w:szCs w:val="28"/>
        </w:rPr>
        <w:t>ного суда Архангельской области.</w:t>
      </w:r>
    </w:p>
    <w:p w:rsidR="0055582F" w:rsidRDefault="0055582F" w:rsidP="005558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тем, следует особо отметить конструктивную позицию министерства агропромышленного комплекса и торговли Архангельской области, направленную на совершенствование законодательства в сфере декларирования объема розничной продажи алкогольной продукции. С 01 января 2014 года вступило в силу положение закона, согласно которому </w:t>
      </w:r>
      <w:r w:rsidR="00E94542">
        <w:rPr>
          <w:rFonts w:ascii="Times New Roman" w:hAnsi="Times New Roman" w:cs="Times New Roman"/>
          <w:sz w:val="28"/>
          <w:szCs w:val="28"/>
        </w:rPr>
        <w:t>организации и индивидуальные предприниматели обязаны предоставлять декларации только в электронной форме. Между тем, по результатам анализа технической возможности сдачи деклараций в электронном виде на территории Архангельской области выявлено, что в ряде муниципальных образований Архангельской области отсутствует доступ к информационно-телек</w:t>
      </w:r>
      <w:r w:rsidR="00F04003">
        <w:rPr>
          <w:rFonts w:ascii="Times New Roman" w:hAnsi="Times New Roman" w:cs="Times New Roman"/>
          <w:sz w:val="28"/>
          <w:szCs w:val="28"/>
        </w:rPr>
        <w:t>оммуникационной сети «Интернет». К</w:t>
      </w:r>
      <w:r w:rsidR="00E94542">
        <w:rPr>
          <w:rFonts w:ascii="Times New Roman" w:hAnsi="Times New Roman" w:cs="Times New Roman"/>
          <w:sz w:val="28"/>
          <w:szCs w:val="28"/>
        </w:rPr>
        <w:t>роме того, в связи с отдаленностью отдельных населенных пунктов, ближайшие информационно-консультационные опорные пункты, где декларанты могут исполнить свою обязанность, расположены на значительном расстоянии, в части районов Архангельской области отсутствует возможность добра</w:t>
      </w:r>
      <w:r w:rsidR="00F04003">
        <w:rPr>
          <w:rFonts w:ascii="Times New Roman" w:hAnsi="Times New Roman" w:cs="Times New Roman"/>
          <w:sz w:val="28"/>
          <w:szCs w:val="28"/>
        </w:rPr>
        <w:t>ться к ближайшему информационно-</w:t>
      </w:r>
      <w:r w:rsidR="00E94542">
        <w:rPr>
          <w:rFonts w:ascii="Times New Roman" w:hAnsi="Times New Roman" w:cs="Times New Roman"/>
          <w:sz w:val="28"/>
          <w:szCs w:val="28"/>
        </w:rPr>
        <w:t xml:space="preserve">консультационному пункту в длительные периоды распутицы (апрель-июнь, октябрь-декабрь). Отсутствие технической возможности не позволяет исполнить законодательство в полном объеме </w:t>
      </w:r>
      <w:r w:rsidR="009F003A">
        <w:rPr>
          <w:rFonts w:ascii="Times New Roman" w:hAnsi="Times New Roman" w:cs="Times New Roman"/>
          <w:sz w:val="28"/>
          <w:szCs w:val="28"/>
        </w:rPr>
        <w:t>в 13 муниципальных районах Архангельской области и ведет к нарушению прав и законных интересов субъектов предпринимательской деятельности.</w:t>
      </w:r>
    </w:p>
    <w:p w:rsidR="009F003A" w:rsidRDefault="009F003A" w:rsidP="005558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вышеизложенное, уполномоченным совместно с министерством агропромышленного комплекса и торговли Архангельской области предлагается инициировать изменения в федеральное законодательство о государственном регулировании производства и оборота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этилового спирта, алкогольной и спиртосодержащей продукции и об ограничении </w:t>
      </w:r>
      <w:r w:rsidR="002F2741">
        <w:rPr>
          <w:rFonts w:ascii="Times New Roman" w:hAnsi="Times New Roman" w:cs="Times New Roman"/>
          <w:sz w:val="28"/>
          <w:szCs w:val="28"/>
        </w:rPr>
        <w:t>потребления (распития) алкогольной продукции в части предоставления субъекту Российской Федерации права определять отдаленные (труднодоступные) территории, где невозможно предоставление деклараций на розничную продажу алкогольной продукции в электронном виде, разрешив хозяйствующим субъектам исполнение своих обязанностей на бумажном носителе.</w:t>
      </w:r>
    </w:p>
    <w:p w:rsidR="007C3C01" w:rsidRPr="007C3C01" w:rsidRDefault="00B90A87" w:rsidP="007C3C01">
      <w:pPr>
        <w:tabs>
          <w:tab w:val="center" w:pos="4819"/>
          <w:tab w:val="left" w:pos="7440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C3C01">
        <w:rPr>
          <w:rFonts w:ascii="Times New Roman" w:hAnsi="Times New Roman" w:cs="Times New Roman"/>
          <w:sz w:val="28"/>
          <w:szCs w:val="28"/>
        </w:rPr>
        <w:t xml:space="preserve">Анализ жалоб субъектов предпринимательской деятельности показывает актуальность проблем в сфере </w:t>
      </w:r>
      <w:r w:rsidR="007C3C01" w:rsidRPr="007C3C01">
        <w:rPr>
          <w:rFonts w:ascii="Times New Roman" w:hAnsi="Times New Roman" w:cs="Times New Roman"/>
          <w:sz w:val="28"/>
          <w:szCs w:val="28"/>
        </w:rPr>
        <w:t>наружной рекламы. В частности, в</w:t>
      </w:r>
      <w:r w:rsidR="007C3C01" w:rsidRPr="007C3C01">
        <w:rPr>
          <w:rFonts w:ascii="Times New Roman" w:hAnsi="Times New Roman"/>
          <w:bCs/>
          <w:iCs/>
          <w:sz w:val="28"/>
          <w:szCs w:val="28"/>
        </w:rPr>
        <w:t xml:space="preserve"> адрес уполномоченного поступило обращение </w:t>
      </w:r>
      <w:r w:rsidR="007C3C01">
        <w:rPr>
          <w:rFonts w:ascii="Times New Roman" w:hAnsi="Times New Roman"/>
          <w:bCs/>
          <w:iCs/>
          <w:sz w:val="28"/>
          <w:szCs w:val="28"/>
        </w:rPr>
        <w:t>общества с ограниченной ответственностью</w:t>
      </w:r>
      <w:r w:rsidR="007C3C01" w:rsidRPr="007C3C01">
        <w:rPr>
          <w:rFonts w:ascii="Times New Roman" w:hAnsi="Times New Roman"/>
          <w:bCs/>
          <w:iCs/>
          <w:sz w:val="28"/>
          <w:szCs w:val="28"/>
        </w:rPr>
        <w:t xml:space="preserve"> «Норд Медиа С» о проверке законности действий и решений Администрации муниципального образования «Северодвинск» о неоднократном повышении размера платы по договору на установку и эксплуатацию рекламной конструкции.</w:t>
      </w:r>
    </w:p>
    <w:p w:rsidR="007C3C01" w:rsidRPr="007C3C01" w:rsidRDefault="007C3C01" w:rsidP="007C3C01">
      <w:pPr>
        <w:tabs>
          <w:tab w:val="center" w:pos="4819"/>
          <w:tab w:val="left" w:pos="7440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C3C01">
        <w:rPr>
          <w:rFonts w:ascii="Times New Roman" w:hAnsi="Times New Roman"/>
          <w:bCs/>
          <w:iCs/>
          <w:sz w:val="28"/>
          <w:szCs w:val="28"/>
        </w:rPr>
        <w:t>В рамках работы по обращению уполномоченным установлено, что по результатам аукционов, между ООО «Норд Медиа С» и Администрацией муниципального образования «Северодвинск» заключены договоры на установку и эксплуатацию рекламных конструкций.</w:t>
      </w:r>
    </w:p>
    <w:p w:rsidR="007C3C01" w:rsidRPr="007C3C01" w:rsidRDefault="007C3C01" w:rsidP="007C3C01">
      <w:pPr>
        <w:tabs>
          <w:tab w:val="center" w:pos="4819"/>
          <w:tab w:val="left" w:pos="7440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C3C01">
        <w:rPr>
          <w:rFonts w:ascii="Times New Roman" w:hAnsi="Times New Roman"/>
          <w:bCs/>
          <w:iCs/>
          <w:sz w:val="28"/>
          <w:szCs w:val="28"/>
        </w:rPr>
        <w:t>Согласно условиям заключенных договоров Администрация муниципального образования «Северодвинск» имеет право в одностороннем порядке изменить размер платы по договору</w:t>
      </w:r>
      <w:r w:rsidR="00F04003">
        <w:rPr>
          <w:rFonts w:ascii="Times New Roman" w:hAnsi="Times New Roman"/>
          <w:bCs/>
          <w:iCs/>
          <w:sz w:val="28"/>
          <w:szCs w:val="28"/>
        </w:rPr>
        <w:t>,</w:t>
      </w:r>
      <w:r w:rsidRPr="007C3C01">
        <w:rPr>
          <w:rFonts w:ascii="Times New Roman" w:hAnsi="Times New Roman"/>
          <w:bCs/>
          <w:iCs/>
          <w:sz w:val="28"/>
          <w:szCs w:val="28"/>
        </w:rPr>
        <w:t xml:space="preserve"> в установленном органами местного самоуправления порядке. Реализуя свое право, Администрация муниципального образования «Северодвинск» Постановлением от 31 мая 2010 года № 220-па утвердил</w:t>
      </w:r>
      <w:r w:rsidR="00F04003">
        <w:rPr>
          <w:rFonts w:ascii="Times New Roman" w:hAnsi="Times New Roman"/>
          <w:bCs/>
          <w:iCs/>
          <w:sz w:val="28"/>
          <w:szCs w:val="28"/>
        </w:rPr>
        <w:t>а</w:t>
      </w:r>
      <w:r w:rsidRPr="007C3C01">
        <w:rPr>
          <w:rFonts w:ascii="Times New Roman" w:hAnsi="Times New Roman"/>
          <w:bCs/>
          <w:iCs/>
          <w:sz w:val="28"/>
          <w:szCs w:val="28"/>
        </w:rPr>
        <w:t xml:space="preserve"> Методику расчета арендной платы за размещение рекламных конструкций на территории муниципального образования «Северодвинск». </w:t>
      </w:r>
    </w:p>
    <w:p w:rsidR="007C3C01" w:rsidRPr="007C3C01" w:rsidRDefault="007C3C01" w:rsidP="007C3C01">
      <w:pPr>
        <w:tabs>
          <w:tab w:val="center" w:pos="4819"/>
          <w:tab w:val="left" w:pos="7440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C3C01">
        <w:rPr>
          <w:rFonts w:ascii="Times New Roman" w:hAnsi="Times New Roman"/>
          <w:bCs/>
          <w:iCs/>
          <w:sz w:val="28"/>
          <w:szCs w:val="28"/>
        </w:rPr>
        <w:t xml:space="preserve">В дальнейшем, используя данное положение договора, Администрация муниципального образования «Северодвинск» систематически увеличивала значения коэффициента К2, учитывающего техническое исполнение рекламной конструкции типа «с устройством подсвета» и коэффициента К3, </w:t>
      </w:r>
      <w:r w:rsidRPr="007C3C01">
        <w:rPr>
          <w:rFonts w:ascii="Times New Roman" w:hAnsi="Times New Roman"/>
          <w:bCs/>
          <w:iCs/>
          <w:sz w:val="28"/>
          <w:szCs w:val="28"/>
        </w:rPr>
        <w:lastRenderedPageBreak/>
        <w:t>учитывающего территориальное расположение рекламной конструкции, что повлекло увеличение размера арендной платы более чем в 10 раз.</w:t>
      </w:r>
    </w:p>
    <w:p w:rsidR="007C3C01" w:rsidRPr="007C3C01" w:rsidRDefault="007C3C01" w:rsidP="007C3C01">
      <w:pPr>
        <w:tabs>
          <w:tab w:val="center" w:pos="4819"/>
          <w:tab w:val="left" w:pos="7440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C3C01">
        <w:rPr>
          <w:rFonts w:ascii="Times New Roman" w:hAnsi="Times New Roman"/>
          <w:bCs/>
          <w:iCs/>
          <w:sz w:val="28"/>
          <w:szCs w:val="28"/>
        </w:rPr>
        <w:t xml:space="preserve">В ходе работы по обращению, уполномоченным совместно с </w:t>
      </w:r>
      <w:r>
        <w:rPr>
          <w:rFonts w:ascii="Times New Roman" w:hAnsi="Times New Roman"/>
          <w:bCs/>
          <w:iCs/>
          <w:sz w:val="28"/>
          <w:szCs w:val="28"/>
        </w:rPr>
        <w:t xml:space="preserve">обществом с ограниченной ответственностью </w:t>
      </w:r>
      <w:r w:rsidRPr="007C3C01">
        <w:rPr>
          <w:rFonts w:ascii="Times New Roman" w:hAnsi="Times New Roman"/>
          <w:bCs/>
          <w:iCs/>
          <w:sz w:val="28"/>
          <w:szCs w:val="28"/>
        </w:rPr>
        <w:t>«Норд Медиа С» был получен ответ из Управления Федеральной антимонопольной службы по Архангельской области, в соответствии с которым нарушений законодательства со стороны Администрации муниципального образования «Северодвинск» не установлено.</w:t>
      </w:r>
    </w:p>
    <w:p w:rsidR="007C3C01" w:rsidRPr="007C3C01" w:rsidRDefault="007C3C01" w:rsidP="007C3C01">
      <w:pPr>
        <w:tabs>
          <w:tab w:val="center" w:pos="4819"/>
          <w:tab w:val="left" w:pos="7440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C3C01">
        <w:rPr>
          <w:rFonts w:ascii="Times New Roman" w:hAnsi="Times New Roman"/>
          <w:bCs/>
          <w:iCs/>
          <w:sz w:val="28"/>
          <w:szCs w:val="28"/>
        </w:rPr>
        <w:t>Между тем, по результатам проверки, проведенной прокуратурой Архангельской области, в отношении произвольного увеличения значений коэффициентов Администрацией муниципального образования «Северодвинск» принесен протест.</w:t>
      </w:r>
    </w:p>
    <w:p w:rsidR="007C3C01" w:rsidRPr="007C3C01" w:rsidRDefault="007C3C01" w:rsidP="007C3C01">
      <w:pPr>
        <w:tabs>
          <w:tab w:val="center" w:pos="4819"/>
          <w:tab w:val="left" w:pos="7440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C3C01">
        <w:rPr>
          <w:rFonts w:ascii="Times New Roman" w:hAnsi="Times New Roman"/>
          <w:bCs/>
          <w:iCs/>
          <w:sz w:val="28"/>
          <w:szCs w:val="28"/>
        </w:rPr>
        <w:t>В целях проверки законности данных действий Администрации муниципального образования «Северодвинск» ООО «Норд Медиа С» обратилось в Арбитражный суд Архангельской области. Решением Арбитражного суда Архангельской области от 04 декабря 2013 года по делу № А05-11786/2013 требования ООО «Норд Медиа С» о признании частично недействующей Методики расчета платы за размещение рекламных конструкций на территории муниципального образования «Северодвинск» в части установления коэффициента К2, учитывающего техническое исполнение рекламной конструкции типа «с устройством подсвета» и установления коэффициента К3, учитывающего территориальное расположение рекламной конструкции, оставлены без удовлетворения.</w:t>
      </w:r>
    </w:p>
    <w:p w:rsidR="007C3C01" w:rsidRPr="000C46FA" w:rsidRDefault="007C3C01" w:rsidP="007C3C01">
      <w:pPr>
        <w:tabs>
          <w:tab w:val="center" w:pos="4819"/>
          <w:tab w:val="left" w:pos="744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3C01">
        <w:rPr>
          <w:rFonts w:ascii="Times New Roman" w:hAnsi="Times New Roman"/>
          <w:bCs/>
          <w:iCs/>
          <w:sz w:val="28"/>
          <w:szCs w:val="28"/>
        </w:rPr>
        <w:t xml:space="preserve"> Арбитражный суд первой инстанции указал, что федеральное законодательство не содержит указаний на обязательное экономическое обоснование расчетов Администрации муниципального образования «Северодвинск». </w:t>
      </w:r>
      <w:r>
        <w:rPr>
          <w:rFonts w:ascii="Times New Roman" w:hAnsi="Times New Roman"/>
          <w:bCs/>
          <w:iCs/>
          <w:sz w:val="28"/>
          <w:szCs w:val="28"/>
        </w:rPr>
        <w:t xml:space="preserve">Исходя из правоприменительной практики, </w:t>
      </w:r>
      <w:r w:rsidR="000C46FA">
        <w:rPr>
          <w:rFonts w:ascii="Times New Roman" w:hAnsi="Times New Roman"/>
          <w:bCs/>
          <w:iCs/>
          <w:sz w:val="28"/>
          <w:szCs w:val="28"/>
        </w:rPr>
        <w:t xml:space="preserve">в рамках подготовки ежегодного доклада Президенту Российской Федерации о результатах деятельности института Уполномоченного при Президенте Российской Федерации по защите прав предпринимателей, уполномоченным </w:t>
      </w:r>
      <w:r w:rsidR="000C46FA" w:rsidRPr="000C46FA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предложено рассмотреть вопрос </w:t>
      </w:r>
      <w:r w:rsidR="00AE6A55">
        <w:rPr>
          <w:rFonts w:ascii="Times New Roman" w:hAnsi="Times New Roman" w:cs="Times New Roman"/>
          <w:bCs/>
          <w:iCs/>
          <w:sz w:val="28"/>
          <w:szCs w:val="28"/>
        </w:rPr>
        <w:t xml:space="preserve">о </w:t>
      </w:r>
      <w:r w:rsidR="000C46FA" w:rsidRPr="000C46FA">
        <w:rPr>
          <w:rFonts w:ascii="Times New Roman" w:hAnsi="Times New Roman" w:cs="Times New Roman"/>
          <w:bCs/>
          <w:iCs/>
          <w:sz w:val="28"/>
          <w:szCs w:val="28"/>
        </w:rPr>
        <w:t>возможно</w:t>
      </w:r>
      <w:r w:rsidR="00AE6A55">
        <w:rPr>
          <w:rFonts w:ascii="Times New Roman" w:hAnsi="Times New Roman" w:cs="Times New Roman"/>
          <w:bCs/>
          <w:iCs/>
          <w:sz w:val="28"/>
          <w:szCs w:val="28"/>
        </w:rPr>
        <w:t>сти</w:t>
      </w:r>
      <w:r w:rsidR="000C46FA" w:rsidRPr="000C46FA">
        <w:rPr>
          <w:rFonts w:ascii="Times New Roman" w:hAnsi="Times New Roman" w:cs="Times New Roman"/>
          <w:bCs/>
          <w:iCs/>
          <w:sz w:val="28"/>
          <w:szCs w:val="28"/>
        </w:rPr>
        <w:t xml:space="preserve"> внесения изменений в федеральное законодательство в части </w:t>
      </w:r>
      <w:r w:rsidR="000C46FA" w:rsidRPr="000C46FA">
        <w:rPr>
          <w:rFonts w:ascii="Times New Roman" w:hAnsi="Times New Roman" w:cs="Times New Roman"/>
          <w:sz w:val="28"/>
          <w:szCs w:val="28"/>
        </w:rPr>
        <w:t>наличия обязательного экономического обоснования расчетов, применяемых органами местного самоуправления муниципальных образований по договорам на установку и эксплуатацию рекламных конструкций.</w:t>
      </w:r>
      <w:r w:rsidR="000C46FA" w:rsidRPr="000C46F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37FBC" w:rsidRPr="007128DE" w:rsidRDefault="00356F14" w:rsidP="007C3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тем, </w:t>
      </w:r>
      <w:r w:rsidR="00A9389D">
        <w:rPr>
          <w:rFonts w:ascii="Times New Roman" w:hAnsi="Times New Roman" w:cs="Times New Roman"/>
          <w:sz w:val="28"/>
          <w:szCs w:val="28"/>
        </w:rPr>
        <w:t xml:space="preserve">следует отметить конструктивную позицию агентства архитектуры и градостроительства Архангельской области при рассмотрении обращения </w:t>
      </w:r>
      <w:r w:rsidR="00337FBC" w:rsidRPr="007C3C01">
        <w:rPr>
          <w:rFonts w:ascii="Times New Roman" w:hAnsi="Times New Roman" w:cs="Times New Roman"/>
          <w:sz w:val="28"/>
          <w:szCs w:val="28"/>
        </w:rPr>
        <w:t>некоммерческого партнерства «Содружество операторов наружной рекламы Архангельской области</w:t>
      </w:r>
      <w:r w:rsidR="00337FBC" w:rsidRPr="007128DE">
        <w:rPr>
          <w:rFonts w:ascii="Times New Roman" w:hAnsi="Times New Roman" w:cs="Times New Roman"/>
          <w:sz w:val="28"/>
          <w:szCs w:val="28"/>
        </w:rPr>
        <w:t xml:space="preserve">» по вопросу включения в проект </w:t>
      </w:r>
      <w:r w:rsidR="00AE6A55">
        <w:rPr>
          <w:rFonts w:ascii="Times New Roman" w:hAnsi="Times New Roman" w:cs="Times New Roman"/>
          <w:sz w:val="28"/>
          <w:szCs w:val="28"/>
        </w:rPr>
        <w:t>«</w:t>
      </w:r>
      <w:r w:rsidR="00337FBC" w:rsidRPr="007128DE">
        <w:rPr>
          <w:rFonts w:ascii="Times New Roman" w:hAnsi="Times New Roman" w:cs="Times New Roman"/>
          <w:sz w:val="28"/>
          <w:szCs w:val="28"/>
        </w:rPr>
        <w:t>Методических рекомендаций по разработке схем размещения рекламных конструкций на территории муниципальных образований Архангельской области</w:t>
      </w:r>
      <w:r w:rsidR="00AE6A55">
        <w:rPr>
          <w:rFonts w:ascii="Times New Roman" w:hAnsi="Times New Roman" w:cs="Times New Roman"/>
          <w:sz w:val="28"/>
          <w:szCs w:val="28"/>
        </w:rPr>
        <w:t>»</w:t>
      </w:r>
      <w:r w:rsidR="00337FBC" w:rsidRPr="007128DE">
        <w:rPr>
          <w:rFonts w:ascii="Times New Roman" w:hAnsi="Times New Roman" w:cs="Times New Roman"/>
          <w:sz w:val="28"/>
          <w:szCs w:val="28"/>
        </w:rPr>
        <w:t xml:space="preserve"> положения об обязательном использовании органами местного самоуправления Государственного стандарта РФ Р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 при разработке и утверждении схем размещения наружной рекламы.</w:t>
      </w:r>
    </w:p>
    <w:p w:rsidR="00337FBC" w:rsidRDefault="00337FBC" w:rsidP="0033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обратился к </w:t>
      </w:r>
      <w:r w:rsidR="00A9389D">
        <w:rPr>
          <w:rFonts w:ascii="Times New Roman" w:hAnsi="Times New Roman" w:cs="Times New Roman"/>
          <w:sz w:val="28"/>
          <w:szCs w:val="28"/>
        </w:rPr>
        <w:t>р</w:t>
      </w:r>
      <w:r w:rsidRPr="00B7066C">
        <w:rPr>
          <w:rFonts w:ascii="Times New Roman" w:hAnsi="Times New Roman" w:cs="Times New Roman"/>
          <w:sz w:val="28"/>
          <w:szCs w:val="28"/>
        </w:rPr>
        <w:t>уководителю агентства архитектуры и градостроительства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Д.С. Яскорскому</w:t>
      </w:r>
      <w:r w:rsidRPr="00B7066C">
        <w:rPr>
          <w:rFonts w:ascii="Times New Roman" w:hAnsi="Times New Roman" w:cs="Times New Roman"/>
          <w:sz w:val="28"/>
          <w:szCs w:val="28"/>
        </w:rPr>
        <w:t xml:space="preserve"> с просьбой </w:t>
      </w:r>
      <w:r w:rsidRPr="00B7066C">
        <w:rPr>
          <w:rFonts w:ascii="Times New Roman" w:hAnsi="Times New Roman" w:cs="Times New Roman"/>
          <w:bCs/>
          <w:iCs/>
          <w:sz w:val="28"/>
          <w:szCs w:val="28"/>
        </w:rPr>
        <w:t xml:space="preserve">обратиться в Федеральное агентство по техническому регулированию и метрологии с вопросом об обязательности использования государственного стандарта органами местного самоуправления при разработке и утверждении схем размещения наружной рекламы, а также до получения данного ответа указать в проекте </w:t>
      </w:r>
      <w:r w:rsidR="00AE6A55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B7066C">
        <w:rPr>
          <w:rFonts w:ascii="Times New Roman" w:hAnsi="Times New Roman" w:cs="Times New Roman"/>
          <w:bCs/>
          <w:iCs/>
          <w:sz w:val="28"/>
          <w:szCs w:val="28"/>
        </w:rPr>
        <w:t>Методических рекомендаций по разработке схем размещения рекламных конструкций на территории муниципальных образований Архангельской области</w:t>
      </w:r>
      <w:r w:rsidR="00AE6A55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B7066C">
        <w:rPr>
          <w:rFonts w:ascii="Times New Roman" w:hAnsi="Times New Roman" w:cs="Times New Roman"/>
          <w:bCs/>
          <w:iCs/>
          <w:sz w:val="28"/>
          <w:szCs w:val="28"/>
        </w:rPr>
        <w:t xml:space="preserve"> на рекомендательный характер государственного стандарта при разработке и утверждении схем размещения наружной рекламы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A9389D">
        <w:rPr>
          <w:rFonts w:ascii="Times New Roman" w:hAnsi="Times New Roman" w:cs="Times New Roman"/>
          <w:bCs/>
          <w:iCs/>
          <w:sz w:val="28"/>
          <w:szCs w:val="28"/>
        </w:rPr>
        <w:t xml:space="preserve"> В итоге</w:t>
      </w:r>
      <w:r w:rsidR="00AE6A55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A9389D">
        <w:rPr>
          <w:rFonts w:ascii="Times New Roman" w:hAnsi="Times New Roman" w:cs="Times New Roman"/>
          <w:bCs/>
          <w:iCs/>
          <w:sz w:val="28"/>
          <w:szCs w:val="28"/>
        </w:rPr>
        <w:t xml:space="preserve"> данная правовая позиция уполномоченного была поддержана </w:t>
      </w:r>
      <w:r w:rsidR="00A9389D">
        <w:rPr>
          <w:rFonts w:ascii="Times New Roman" w:hAnsi="Times New Roman" w:cs="Times New Roman"/>
          <w:sz w:val="28"/>
          <w:szCs w:val="28"/>
        </w:rPr>
        <w:t>руководителем</w:t>
      </w:r>
      <w:r w:rsidR="00A9389D" w:rsidRPr="00B7066C">
        <w:rPr>
          <w:rFonts w:ascii="Times New Roman" w:hAnsi="Times New Roman" w:cs="Times New Roman"/>
          <w:sz w:val="28"/>
          <w:szCs w:val="28"/>
        </w:rPr>
        <w:t xml:space="preserve"> агентства архитектуры и градостроительства Архангельской области</w:t>
      </w:r>
      <w:r w:rsidR="00A9389D">
        <w:rPr>
          <w:rFonts w:ascii="Times New Roman" w:hAnsi="Times New Roman" w:cs="Times New Roman"/>
          <w:sz w:val="28"/>
          <w:szCs w:val="28"/>
        </w:rPr>
        <w:t xml:space="preserve"> Яскорским</w:t>
      </w:r>
      <w:r w:rsidR="00B555F7" w:rsidRPr="00B555F7">
        <w:rPr>
          <w:rFonts w:ascii="Times New Roman" w:hAnsi="Times New Roman" w:cs="Times New Roman"/>
          <w:sz w:val="28"/>
          <w:szCs w:val="28"/>
        </w:rPr>
        <w:t xml:space="preserve"> </w:t>
      </w:r>
      <w:r w:rsidR="00B555F7">
        <w:rPr>
          <w:rFonts w:ascii="Times New Roman" w:hAnsi="Times New Roman" w:cs="Times New Roman"/>
          <w:sz w:val="28"/>
          <w:szCs w:val="28"/>
        </w:rPr>
        <w:t>Д.С.</w:t>
      </w:r>
    </w:p>
    <w:p w:rsidR="00B555F7" w:rsidRDefault="00B555F7" w:rsidP="0033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Самыми резонансными и актуальными являются обращения и жалобы субъектов предпринимательской деятельности по вопросу привлечения их к уголовной ответственности.</w:t>
      </w:r>
    </w:p>
    <w:p w:rsidR="00B555F7" w:rsidRDefault="00B555F7" w:rsidP="0033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в практике уполномоченного бывают обращения, когда одна из сторон конфликта без предварительной попытки разрешить спор в суде, в том числе</w:t>
      </w:r>
      <w:r w:rsidR="00AE6A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силу слабости правовой позиции в споре, прибегает к помощи сотрудников правоохранительных органов с целью оказать давление на противоположную сторону конфликта и решить спор в свою пользу, инициировав уголовное преследование.</w:t>
      </w:r>
    </w:p>
    <w:p w:rsidR="00B555F7" w:rsidRDefault="00B555F7" w:rsidP="0033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актуальной проблемой в данной сфере является проблема уголовного преследования субъектов предпринимательской деятельности без учета преюдициального значения судебных решений</w:t>
      </w:r>
      <w:r w:rsidR="00C834F3">
        <w:rPr>
          <w:rFonts w:ascii="Times New Roman" w:hAnsi="Times New Roman" w:cs="Times New Roman"/>
          <w:sz w:val="28"/>
          <w:szCs w:val="28"/>
        </w:rPr>
        <w:t>, при том что в соответствии со статьей 90 Уголовно-процессуального кодекса Российской Федерации обстоятельства, установленные вступившим в законную силу приговором либо иным вступившим в законную силу решением суда, принятым в рамках гражданского, арбитражного или административного судопроизводства, признаются судом, прокурором, следователем, дознавателем без дополнительной проверки. Однако на практике зачастую правоохранительными органами при возбуждении и расследовании уголовных дел остается «не замеченным» вступившее в законную силу решение суда, исключающее преступность деяния.</w:t>
      </w:r>
    </w:p>
    <w:p w:rsidR="00C834F3" w:rsidRPr="00B7066C" w:rsidRDefault="00C834F3" w:rsidP="00337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данной категории дел следует отметить конструктивную позицию прокуратуры Архангельской области, которая по каждому запросу уполномоченного изучает материалы обращений, проводит соответствующие проверки и, в случае необходимости, принимает соответствующие процессуальные решения, в том числе за причиненный вследствие уголовного преследования вред, приносит официальные извинения от имени государства.</w:t>
      </w:r>
      <w:bookmarkStart w:id="6" w:name="_GoBack"/>
      <w:bookmarkEnd w:id="6"/>
    </w:p>
    <w:p w:rsidR="0024052B" w:rsidRDefault="0024052B" w:rsidP="000C46F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7EFB" w:rsidRPr="000C46FA" w:rsidRDefault="00B77EFB" w:rsidP="000C46F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46F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Взаимодействие</w:t>
      </w:r>
      <w:r w:rsidR="00113249">
        <w:rPr>
          <w:rFonts w:ascii="Times New Roman" w:eastAsia="Calibri" w:hAnsi="Times New Roman" w:cs="Times New Roman"/>
          <w:b/>
          <w:sz w:val="28"/>
          <w:szCs w:val="28"/>
        </w:rPr>
        <w:t xml:space="preserve"> регионального</w:t>
      </w:r>
      <w:r w:rsidRPr="000C46FA">
        <w:rPr>
          <w:rFonts w:ascii="Times New Roman" w:eastAsia="Calibri" w:hAnsi="Times New Roman" w:cs="Times New Roman"/>
          <w:b/>
          <w:sz w:val="28"/>
          <w:szCs w:val="28"/>
        </w:rPr>
        <w:t xml:space="preserve"> уполномоченного с Аппаратом Уполномоченного при Президенте Р</w:t>
      </w:r>
      <w:r w:rsidR="00580BE6" w:rsidRPr="000C46FA">
        <w:rPr>
          <w:rFonts w:ascii="Times New Roman" w:eastAsia="Calibri" w:hAnsi="Times New Roman" w:cs="Times New Roman"/>
          <w:b/>
          <w:sz w:val="28"/>
          <w:szCs w:val="28"/>
        </w:rPr>
        <w:t xml:space="preserve">оссийской </w:t>
      </w:r>
      <w:r w:rsidRPr="000C46FA">
        <w:rPr>
          <w:rFonts w:ascii="Times New Roman" w:eastAsia="Calibri" w:hAnsi="Times New Roman" w:cs="Times New Roman"/>
          <w:b/>
          <w:sz w:val="28"/>
          <w:szCs w:val="28"/>
        </w:rPr>
        <w:t>Ф</w:t>
      </w:r>
      <w:r w:rsidR="00580BE6" w:rsidRPr="000C46FA">
        <w:rPr>
          <w:rFonts w:ascii="Times New Roman" w:eastAsia="Calibri" w:hAnsi="Times New Roman" w:cs="Times New Roman"/>
          <w:b/>
          <w:sz w:val="28"/>
          <w:szCs w:val="28"/>
        </w:rPr>
        <w:t xml:space="preserve">едерации </w:t>
      </w:r>
      <w:r w:rsidRPr="000C46FA">
        <w:rPr>
          <w:rFonts w:ascii="Times New Roman" w:eastAsia="Calibri" w:hAnsi="Times New Roman" w:cs="Times New Roman"/>
          <w:b/>
          <w:sz w:val="28"/>
          <w:szCs w:val="28"/>
        </w:rPr>
        <w:t>по защите прав предпринимателей</w:t>
      </w:r>
      <w:r w:rsidR="0024052B">
        <w:rPr>
          <w:rFonts w:ascii="Times New Roman" w:eastAsia="Calibri" w:hAnsi="Times New Roman" w:cs="Times New Roman"/>
          <w:b/>
          <w:sz w:val="28"/>
          <w:szCs w:val="28"/>
        </w:rPr>
        <w:t>, органами государственной власти, органами местного самоуправления, общественными объединениями предпринимателей</w:t>
      </w:r>
    </w:p>
    <w:p w:rsidR="00580BE6" w:rsidRPr="00BA6891" w:rsidRDefault="00580BE6" w:rsidP="00580BE6">
      <w:pPr>
        <w:pStyle w:val="a3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1F36" w:rsidRDefault="00261F36" w:rsidP="00580BE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целью эффективной коммуникации и продуктивного взаимодействия уполномоченного и Аппарата Уполномоченного при Президенте Р</w:t>
      </w:r>
      <w:r w:rsidR="004D677C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4D677C">
        <w:rPr>
          <w:rFonts w:ascii="Times New Roman" w:eastAsia="Calibri" w:hAnsi="Times New Roman" w:cs="Times New Roman"/>
          <w:sz w:val="28"/>
          <w:szCs w:val="28"/>
        </w:rPr>
        <w:t>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защите прав предпринимателей, а также организационно-методического обеспечения в структуре Аппарата Уполномоченного при Президенте Российской Федерации сформирован Департамент по работе с региональными уполномоченными.</w:t>
      </w:r>
    </w:p>
    <w:p w:rsidR="00B77EFB" w:rsidRPr="007B684D" w:rsidRDefault="00BF0DE4" w:rsidP="00580BE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Основными формами взаимодействия уполномоченного </w:t>
      </w:r>
      <w:r w:rsidR="00944D31">
        <w:rPr>
          <w:rFonts w:ascii="Times New Roman" w:eastAsia="Calibri" w:hAnsi="Times New Roman" w:cs="Times New Roman"/>
          <w:sz w:val="28"/>
          <w:szCs w:val="28"/>
        </w:rPr>
        <w:t>с Аппаратом Уполномоченного при Президенте Российской Федерации по защите прав предпринимателей являются</w:t>
      </w:r>
      <w:r w:rsidR="00B77EFB" w:rsidRPr="007B684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77EFB" w:rsidRDefault="00B77EFB" w:rsidP="00580BE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Ежеме</w:t>
      </w:r>
      <w:r w:rsidRPr="002B0CED">
        <w:rPr>
          <w:rFonts w:ascii="Times New Roman" w:eastAsia="Calibri" w:hAnsi="Times New Roman" w:cs="Times New Roman"/>
          <w:sz w:val="28"/>
          <w:szCs w:val="28"/>
        </w:rPr>
        <w:t>сячно</w:t>
      </w:r>
      <w:r w:rsidR="00944D31">
        <w:rPr>
          <w:rFonts w:ascii="Times New Roman" w:eastAsia="Calibri" w:hAnsi="Times New Roman" w:cs="Times New Roman"/>
          <w:sz w:val="28"/>
          <w:szCs w:val="28"/>
        </w:rPr>
        <w:t>е направление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D31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не позднее 30 числа каждого месяца</w:t>
      </w:r>
      <w:r w:rsidR="00944D31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D3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Аппарат Уполномоченного </w:t>
      </w:r>
      <w:r w:rsidR="00944D31">
        <w:rPr>
          <w:rFonts w:ascii="Times New Roman" w:eastAsia="Calibri" w:hAnsi="Times New Roman" w:cs="Times New Roman"/>
          <w:sz w:val="28"/>
          <w:szCs w:val="28"/>
        </w:rPr>
        <w:t xml:space="preserve">при Президенте Российской Федерации по защите прав предпринимателей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плана мероприятий уполномоченного на следующий </w:t>
      </w:r>
      <w:r w:rsidR="00944D31">
        <w:rPr>
          <w:rFonts w:ascii="Times New Roman" w:eastAsia="Calibri" w:hAnsi="Times New Roman" w:cs="Times New Roman"/>
          <w:sz w:val="28"/>
          <w:szCs w:val="28"/>
        </w:rPr>
        <w:t xml:space="preserve">календарный </w:t>
      </w:r>
      <w:r w:rsidR="00F06467">
        <w:rPr>
          <w:rFonts w:ascii="Times New Roman" w:eastAsia="Calibri" w:hAnsi="Times New Roman" w:cs="Times New Roman"/>
          <w:sz w:val="28"/>
          <w:szCs w:val="28"/>
        </w:rPr>
        <w:t>месяц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установленной форме;</w:t>
      </w:r>
    </w:p>
    <w:p w:rsidR="00B77EFB" w:rsidRDefault="00B77EFB" w:rsidP="00580BE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Ежемесячно</w:t>
      </w:r>
      <w:r w:rsidR="00944D31">
        <w:rPr>
          <w:rFonts w:ascii="Times New Roman" w:eastAsia="Calibri" w:hAnsi="Times New Roman" w:cs="Times New Roman"/>
          <w:sz w:val="28"/>
          <w:szCs w:val="28"/>
        </w:rPr>
        <w:t>е направление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D31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944D31">
        <w:rPr>
          <w:rFonts w:ascii="Times New Roman" w:eastAsia="Calibri" w:hAnsi="Times New Roman" w:cs="Times New Roman"/>
          <w:sz w:val="28"/>
          <w:szCs w:val="28"/>
        </w:rPr>
        <w:t>позднее 10 числа каждого месяца)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отчетов о проведенных м</w:t>
      </w:r>
      <w:r w:rsidR="00F06467">
        <w:rPr>
          <w:rFonts w:ascii="Times New Roman" w:eastAsia="Calibri" w:hAnsi="Times New Roman" w:cs="Times New Roman"/>
          <w:sz w:val="28"/>
          <w:szCs w:val="28"/>
        </w:rPr>
        <w:t>ероприятиях за прошедший месяц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установленной форме;</w:t>
      </w:r>
    </w:p>
    <w:p w:rsidR="00B77EFB" w:rsidRDefault="00B77EFB" w:rsidP="00580BE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Ежемесячно</w:t>
      </w:r>
      <w:r w:rsidR="00944D31">
        <w:rPr>
          <w:rFonts w:ascii="Times New Roman" w:eastAsia="Calibri" w:hAnsi="Times New Roman" w:cs="Times New Roman"/>
          <w:sz w:val="28"/>
          <w:szCs w:val="28"/>
        </w:rPr>
        <w:t>е направление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D31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не позднее 30 числа каждого меся</w:t>
      </w:r>
      <w:r w:rsidR="00944D31">
        <w:rPr>
          <w:rFonts w:ascii="Times New Roman" w:eastAsia="Calibri" w:hAnsi="Times New Roman" w:cs="Times New Roman"/>
          <w:sz w:val="28"/>
          <w:szCs w:val="28"/>
        </w:rPr>
        <w:t>ца)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D31">
        <w:rPr>
          <w:rFonts w:ascii="Times New Roman" w:eastAsia="Calibri" w:hAnsi="Times New Roman" w:cs="Times New Roman"/>
          <w:sz w:val="28"/>
          <w:szCs w:val="28"/>
        </w:rPr>
        <w:t xml:space="preserve">справочной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информации </w:t>
      </w:r>
      <w:r w:rsidR="00944D31">
        <w:rPr>
          <w:rFonts w:ascii="Times New Roman" w:eastAsia="Calibri" w:hAnsi="Times New Roman" w:cs="Times New Roman"/>
          <w:sz w:val="28"/>
          <w:szCs w:val="28"/>
        </w:rPr>
        <w:t>по утвержденной форме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«Профиль региона</w:t>
      </w:r>
      <w:r w:rsidR="00F26D10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Архангельская область»;</w:t>
      </w:r>
    </w:p>
    <w:p w:rsidR="00903BDD" w:rsidRPr="0024052B" w:rsidRDefault="00944D31" w:rsidP="00580BE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Направление мотивированных экспертных заключений</w:t>
      </w:r>
      <w:r w:rsidR="004D677C">
        <w:rPr>
          <w:rFonts w:ascii="Times New Roman" w:eastAsia="Calibri" w:hAnsi="Times New Roman" w:cs="Times New Roman"/>
          <w:sz w:val="28"/>
          <w:szCs w:val="28"/>
        </w:rPr>
        <w:t xml:space="preserve"> и проектов ответов заявителям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B77EFB" w:rsidRPr="00BA6891">
        <w:rPr>
          <w:rFonts w:ascii="Times New Roman" w:eastAsia="Calibri" w:hAnsi="Times New Roman" w:cs="Times New Roman"/>
          <w:sz w:val="28"/>
          <w:szCs w:val="28"/>
        </w:rPr>
        <w:t>о результатам рассмо</w:t>
      </w:r>
      <w:r w:rsidR="00BA6891">
        <w:rPr>
          <w:rFonts w:ascii="Times New Roman" w:eastAsia="Calibri" w:hAnsi="Times New Roman" w:cs="Times New Roman"/>
          <w:sz w:val="28"/>
          <w:szCs w:val="28"/>
        </w:rPr>
        <w:t xml:space="preserve">трения обращений </w:t>
      </w:r>
      <w:r w:rsidR="00F26D10">
        <w:rPr>
          <w:rFonts w:ascii="Times New Roman" w:eastAsia="Calibri" w:hAnsi="Times New Roman" w:cs="Times New Roman"/>
          <w:sz w:val="28"/>
          <w:szCs w:val="28"/>
        </w:rPr>
        <w:t xml:space="preserve">и жалоб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субъектов предпринимательской деятельности </w:t>
      </w:r>
      <w:r w:rsidR="00B77EFB" w:rsidRPr="00BA6891">
        <w:rPr>
          <w:rFonts w:ascii="Times New Roman" w:eastAsia="Calibri" w:hAnsi="Times New Roman" w:cs="Times New Roman"/>
          <w:sz w:val="28"/>
          <w:szCs w:val="28"/>
        </w:rPr>
        <w:t>в юридический департамент Аппарата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при Президенте Российской Федерации по защите прав предпринимателей</w:t>
      </w:r>
      <w:r w:rsidR="00903B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052B" w:rsidRPr="0024052B" w:rsidRDefault="0024052B" w:rsidP="002405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Аппаратом Уполномоченного при Президенте Российской Федерации по защите прав предпринимателей </w:t>
      </w:r>
      <w:r w:rsidR="00CE70F6">
        <w:rPr>
          <w:rFonts w:ascii="Times New Roman" w:hAnsi="Times New Roman" w:cs="Times New Roman"/>
          <w:sz w:val="28"/>
          <w:szCs w:val="28"/>
        </w:rPr>
        <w:t>разработана</w:t>
      </w:r>
      <w:r>
        <w:rPr>
          <w:rFonts w:ascii="Times New Roman" w:hAnsi="Times New Roman" w:cs="Times New Roman"/>
          <w:sz w:val="28"/>
          <w:szCs w:val="28"/>
        </w:rPr>
        <w:t xml:space="preserve"> и функционирует единая информационная система, которая позволяет отслеживать всю работу уполномоченного, в том числе переписку</w:t>
      </w:r>
      <w:r w:rsidR="00C04904">
        <w:rPr>
          <w:rFonts w:ascii="Times New Roman" w:hAnsi="Times New Roman" w:cs="Times New Roman"/>
          <w:sz w:val="28"/>
          <w:szCs w:val="28"/>
        </w:rPr>
        <w:t xml:space="preserve"> уполномоченного и</w:t>
      </w:r>
      <w:r>
        <w:rPr>
          <w:rFonts w:ascii="Times New Roman" w:hAnsi="Times New Roman" w:cs="Times New Roman"/>
          <w:sz w:val="28"/>
          <w:szCs w:val="28"/>
        </w:rPr>
        <w:t xml:space="preserve"> работу по обращения и жалобам субъектов предпринимательской деятельности</w:t>
      </w:r>
      <w:r w:rsidR="00C04904">
        <w:rPr>
          <w:rFonts w:ascii="Times New Roman" w:hAnsi="Times New Roman" w:cs="Times New Roman"/>
          <w:sz w:val="28"/>
          <w:szCs w:val="28"/>
        </w:rPr>
        <w:t>.</w:t>
      </w:r>
    </w:p>
    <w:p w:rsidR="00903BDD" w:rsidRDefault="00E14C5B" w:rsidP="00944D31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944D31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 w:rsidR="001B2F3E">
        <w:rPr>
          <w:rFonts w:ascii="Times New Roman" w:eastAsia="Calibri" w:hAnsi="Times New Roman" w:cs="Times New Roman"/>
          <w:sz w:val="28"/>
          <w:szCs w:val="28"/>
        </w:rPr>
        <w:t xml:space="preserve">данного </w:t>
      </w:r>
      <w:r w:rsidR="00944D31">
        <w:rPr>
          <w:rFonts w:ascii="Times New Roman" w:eastAsia="Calibri" w:hAnsi="Times New Roman" w:cs="Times New Roman"/>
          <w:sz w:val="28"/>
          <w:szCs w:val="28"/>
        </w:rPr>
        <w:t xml:space="preserve">взаимодействия </w:t>
      </w:r>
      <w:r w:rsidR="001B2F3E">
        <w:rPr>
          <w:rFonts w:ascii="Times New Roman" w:eastAsia="Calibri" w:hAnsi="Times New Roman" w:cs="Times New Roman"/>
          <w:sz w:val="28"/>
          <w:szCs w:val="28"/>
        </w:rPr>
        <w:t xml:space="preserve">происходит регулярный обмен </w:t>
      </w:r>
      <w:r w:rsidR="00F06467">
        <w:rPr>
          <w:rFonts w:ascii="Times New Roman" w:eastAsia="Calibri" w:hAnsi="Times New Roman" w:cs="Times New Roman"/>
          <w:sz w:val="28"/>
          <w:szCs w:val="28"/>
        </w:rPr>
        <w:t xml:space="preserve">статистической и </w:t>
      </w:r>
      <w:r w:rsidR="001B2F3E">
        <w:rPr>
          <w:rFonts w:ascii="Times New Roman" w:eastAsia="Calibri" w:hAnsi="Times New Roman" w:cs="Times New Roman"/>
          <w:sz w:val="28"/>
          <w:szCs w:val="28"/>
        </w:rPr>
        <w:t>аналитической информацией по приоритетным направлениям деятельности уполномоченного, в том числе</w:t>
      </w:r>
      <w:r w:rsidR="00903BD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03BDD" w:rsidRDefault="002E003D" w:rsidP="00BF0DE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03BDD">
        <w:rPr>
          <w:rFonts w:ascii="Times New Roman" w:hAnsi="Times New Roman" w:cs="Times New Roman"/>
          <w:sz w:val="28"/>
          <w:szCs w:val="28"/>
        </w:rPr>
        <w:t xml:space="preserve"> фактах нарушения прав предпринимателей, имеющих массовый и систематический характер;</w:t>
      </w:r>
    </w:p>
    <w:p w:rsidR="00903BDD" w:rsidRDefault="00775C51" w:rsidP="00BF0DE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фактах проведения</w:t>
      </w:r>
      <w:r w:rsidR="004257D1">
        <w:rPr>
          <w:rFonts w:ascii="Times New Roman" w:hAnsi="Times New Roman" w:cs="Times New Roman"/>
          <w:sz w:val="28"/>
          <w:szCs w:val="28"/>
        </w:rPr>
        <w:t xml:space="preserve"> необоснованных </w:t>
      </w:r>
      <w:r w:rsidR="002E003D">
        <w:rPr>
          <w:rFonts w:ascii="Times New Roman" w:hAnsi="Times New Roman" w:cs="Times New Roman"/>
          <w:sz w:val="28"/>
          <w:szCs w:val="28"/>
        </w:rPr>
        <w:t>проверочных ме</w:t>
      </w:r>
      <w:r w:rsidR="00944D31">
        <w:rPr>
          <w:rFonts w:ascii="Times New Roman" w:hAnsi="Times New Roman" w:cs="Times New Roman"/>
          <w:sz w:val="28"/>
          <w:szCs w:val="28"/>
        </w:rPr>
        <w:t>роприятий со стороны контрольно-</w:t>
      </w:r>
      <w:r w:rsidR="002E003D">
        <w:rPr>
          <w:rFonts w:ascii="Times New Roman" w:hAnsi="Times New Roman" w:cs="Times New Roman"/>
          <w:sz w:val="28"/>
          <w:szCs w:val="28"/>
        </w:rPr>
        <w:t>надзорных органов власти в отношении субъектов малого и среднего предпринимательства, получивших финансирование в рамках мер государственной поддержки субъектов</w:t>
      </w:r>
      <w:r w:rsidR="001B2F3E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2E003D">
        <w:rPr>
          <w:rFonts w:ascii="Times New Roman" w:hAnsi="Times New Roman" w:cs="Times New Roman"/>
          <w:sz w:val="28"/>
          <w:szCs w:val="28"/>
        </w:rPr>
        <w:t>;</w:t>
      </w:r>
    </w:p>
    <w:p w:rsidR="00CE70F6" w:rsidRDefault="00CE70F6" w:rsidP="00BF0DE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государственных программах поддержки малого и среднего предпринимательства, реализуемых в Архангельской области;</w:t>
      </w:r>
    </w:p>
    <w:p w:rsidR="002E003D" w:rsidRDefault="009A34A8" w:rsidP="00BF0DE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фактах проверок субъектов предпринимательской деятель</w:t>
      </w:r>
      <w:r w:rsidR="00775C51">
        <w:rPr>
          <w:rFonts w:ascii="Times New Roman" w:hAnsi="Times New Roman" w:cs="Times New Roman"/>
          <w:sz w:val="28"/>
          <w:szCs w:val="28"/>
        </w:rPr>
        <w:t>ности со стороны органов власти</w:t>
      </w:r>
      <w:r>
        <w:rPr>
          <w:rFonts w:ascii="Times New Roman" w:hAnsi="Times New Roman" w:cs="Times New Roman"/>
          <w:sz w:val="28"/>
          <w:szCs w:val="28"/>
        </w:rPr>
        <w:t xml:space="preserve"> без надлежащего согласования указанных проверок с органами прокуратуры;</w:t>
      </w:r>
    </w:p>
    <w:p w:rsidR="009A34A8" w:rsidRDefault="009A34A8" w:rsidP="00BF0DE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ходе реализации «экономической амнистии» в </w:t>
      </w:r>
      <w:r w:rsidR="00E14C5B">
        <w:rPr>
          <w:rFonts w:ascii="Times New Roman" w:hAnsi="Times New Roman" w:cs="Times New Roman"/>
          <w:sz w:val="28"/>
          <w:szCs w:val="28"/>
        </w:rPr>
        <w:t>Архангельской области;</w:t>
      </w:r>
    </w:p>
    <w:p w:rsidR="00E14C5B" w:rsidRDefault="00E14C5B" w:rsidP="00BF0DE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исследований и круглых столов по выявлению системных проблем, препятствующих развитию российских компаний;</w:t>
      </w:r>
    </w:p>
    <w:p w:rsidR="00371592" w:rsidRDefault="00371592" w:rsidP="00BF0DE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оценке эффективности «дорожных карт» в сфере строительства и электроэнергетике;</w:t>
      </w:r>
    </w:p>
    <w:p w:rsidR="00397EF2" w:rsidRDefault="00397EF2" w:rsidP="00BF0DE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совершенствовании патентной системы налогообложения;</w:t>
      </w:r>
    </w:p>
    <w:p w:rsidR="00E14C5B" w:rsidRDefault="00E14C5B" w:rsidP="00BF0DE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законодательных инициативах уполномоченного, направленных на совершенствование </w:t>
      </w:r>
      <w:r w:rsidR="00FC065B">
        <w:rPr>
          <w:rFonts w:ascii="Times New Roman" w:hAnsi="Times New Roman" w:cs="Times New Roman"/>
          <w:sz w:val="28"/>
          <w:szCs w:val="28"/>
        </w:rPr>
        <w:t>правового положения субъектов предпринимательской деятельности.</w:t>
      </w:r>
    </w:p>
    <w:p w:rsidR="00BA6891" w:rsidRPr="00850171" w:rsidRDefault="00E90542" w:rsidP="00775C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775C51">
        <w:rPr>
          <w:rFonts w:ascii="Times New Roman" w:hAnsi="Times New Roman" w:cs="Times New Roman"/>
          <w:sz w:val="28"/>
          <w:szCs w:val="28"/>
        </w:rPr>
        <w:t>целях повышения результативности органов государственной власти по обеспечению защиты прав и законных интересов субъектов предпринимательской деятельности,</w:t>
      </w:r>
      <w:r w:rsidR="00BA3B6A">
        <w:rPr>
          <w:rFonts w:ascii="Times New Roman" w:hAnsi="Times New Roman" w:cs="Times New Roman"/>
          <w:sz w:val="28"/>
          <w:szCs w:val="28"/>
        </w:rPr>
        <w:t xml:space="preserve"> а также в целях улучшения делового климата на территории Архангельской области </w:t>
      </w:r>
      <w:r w:rsidR="00775C51">
        <w:rPr>
          <w:rFonts w:ascii="Times New Roman" w:hAnsi="Times New Roman" w:cs="Times New Roman"/>
          <w:sz w:val="28"/>
          <w:szCs w:val="28"/>
        </w:rPr>
        <w:t xml:space="preserve"> уполномоченным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E0B12">
        <w:rPr>
          <w:rFonts w:ascii="Times New Roman" w:hAnsi="Times New Roman" w:cs="Times New Roman"/>
          <w:sz w:val="28"/>
          <w:szCs w:val="28"/>
        </w:rPr>
        <w:t>одписано</w:t>
      </w:r>
      <w:r w:rsidR="00BA6891" w:rsidRPr="00BA6891">
        <w:rPr>
          <w:rFonts w:ascii="Times New Roman" w:hAnsi="Times New Roman" w:cs="Times New Roman"/>
          <w:sz w:val="28"/>
          <w:szCs w:val="28"/>
        </w:rPr>
        <w:t xml:space="preserve"> </w:t>
      </w:r>
      <w:r w:rsidR="00BB6C5B">
        <w:rPr>
          <w:rFonts w:ascii="Times New Roman" w:hAnsi="Times New Roman" w:cs="Times New Roman"/>
          <w:sz w:val="28"/>
          <w:szCs w:val="28"/>
        </w:rPr>
        <w:t>7</w:t>
      </w:r>
      <w:r w:rsidR="00CE0B12">
        <w:rPr>
          <w:rFonts w:ascii="Times New Roman" w:hAnsi="Times New Roman" w:cs="Times New Roman"/>
          <w:sz w:val="28"/>
          <w:szCs w:val="28"/>
        </w:rPr>
        <w:t xml:space="preserve"> соглашений</w:t>
      </w:r>
      <w:r w:rsidR="00BA6891" w:rsidRPr="00BA6891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="00BA3B6A">
        <w:rPr>
          <w:rFonts w:ascii="Times New Roman" w:hAnsi="Times New Roman" w:cs="Times New Roman"/>
          <w:sz w:val="28"/>
          <w:szCs w:val="28"/>
        </w:rPr>
        <w:t xml:space="preserve"> с</w:t>
      </w:r>
      <w:r w:rsidR="00BB6C5B">
        <w:rPr>
          <w:rFonts w:ascii="Times New Roman" w:hAnsi="Times New Roman" w:cs="Times New Roman"/>
          <w:sz w:val="28"/>
          <w:szCs w:val="28"/>
        </w:rPr>
        <w:t>о следующими органами государственной власти</w:t>
      </w:r>
      <w:r w:rsidR="00BA6891" w:rsidRPr="00BA6891">
        <w:rPr>
          <w:rFonts w:ascii="Times New Roman" w:hAnsi="Times New Roman" w:cs="Times New Roman"/>
          <w:sz w:val="28"/>
          <w:szCs w:val="28"/>
        </w:rPr>
        <w:t>:</w:t>
      </w:r>
    </w:p>
    <w:p w:rsidR="00BA6891" w:rsidRDefault="00BA6891" w:rsidP="00775C5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Архангельской области</w:t>
      </w:r>
      <w:r w:rsidR="00461DAF" w:rsidRPr="00461DAF">
        <w:rPr>
          <w:rFonts w:ascii="Times New Roman" w:hAnsi="Times New Roman" w:cs="Times New Roman"/>
          <w:sz w:val="28"/>
          <w:szCs w:val="28"/>
        </w:rPr>
        <w:t xml:space="preserve"> </w:t>
      </w:r>
      <w:r w:rsidR="00BA3B6A">
        <w:rPr>
          <w:rFonts w:ascii="Times New Roman" w:hAnsi="Times New Roman" w:cs="Times New Roman"/>
          <w:sz w:val="28"/>
          <w:szCs w:val="28"/>
        </w:rPr>
        <w:t>(29.07.2013)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6891" w:rsidRDefault="00BA6891" w:rsidP="00775C5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Федеральной антимонопольной службы по Архангельской области</w:t>
      </w:r>
      <w:r w:rsidR="00BA3B6A">
        <w:rPr>
          <w:rFonts w:ascii="Times New Roman" w:hAnsi="Times New Roman" w:cs="Times New Roman"/>
          <w:sz w:val="28"/>
          <w:szCs w:val="28"/>
        </w:rPr>
        <w:t xml:space="preserve"> (31.07.2013)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6891" w:rsidRDefault="00BA6891" w:rsidP="00775C5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федеральным инспектором в Архангельской области аппарата полномочного представителя Президента РФ в Северо-Западном федеральном округе</w:t>
      </w:r>
      <w:r w:rsidR="00461DAF" w:rsidRPr="00461DAF">
        <w:rPr>
          <w:rFonts w:ascii="Times New Roman" w:hAnsi="Times New Roman" w:cs="Times New Roman"/>
          <w:sz w:val="28"/>
          <w:szCs w:val="28"/>
        </w:rPr>
        <w:t xml:space="preserve"> </w:t>
      </w:r>
      <w:r w:rsidR="00BA3B6A">
        <w:rPr>
          <w:rFonts w:ascii="Times New Roman" w:hAnsi="Times New Roman" w:cs="Times New Roman"/>
          <w:sz w:val="28"/>
          <w:szCs w:val="28"/>
        </w:rPr>
        <w:t>(02.09.2013)</w:t>
      </w:r>
      <w:r w:rsidR="00740DF0">
        <w:rPr>
          <w:rFonts w:ascii="Times New Roman" w:hAnsi="Times New Roman" w:cs="Times New Roman"/>
          <w:sz w:val="28"/>
          <w:szCs w:val="28"/>
        </w:rPr>
        <w:t>;</w:t>
      </w:r>
    </w:p>
    <w:p w:rsidR="00740DF0" w:rsidRDefault="00740DF0" w:rsidP="00775C5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управлением МЧС России по Архангельской области </w:t>
      </w:r>
      <w:r w:rsidR="00FC065B">
        <w:rPr>
          <w:rFonts w:ascii="Times New Roman" w:hAnsi="Times New Roman" w:cs="Times New Roman"/>
          <w:sz w:val="28"/>
          <w:szCs w:val="28"/>
        </w:rPr>
        <w:t>(24.09.2013);</w:t>
      </w:r>
    </w:p>
    <w:p w:rsidR="00FC065B" w:rsidRDefault="00FC065B" w:rsidP="00775C5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Следственным управлением Следственного комитета Российской Федерации по Архангельской области и Ненецкому автономному округу (01.11.2013);</w:t>
      </w:r>
    </w:p>
    <w:p w:rsidR="00FC065B" w:rsidRDefault="00FC065B" w:rsidP="00775C5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Министерства внутренних дел Российской Федерации по Архангельской области (08.11.2013);</w:t>
      </w:r>
    </w:p>
    <w:p w:rsidR="00FC065B" w:rsidRDefault="00FC065B" w:rsidP="00775C5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Министерства юстиции Российской Федерации по Архангельской области и Ненецкому автономному округу</w:t>
      </w:r>
      <w:r w:rsidR="000B733E">
        <w:rPr>
          <w:rFonts w:ascii="Times New Roman" w:hAnsi="Times New Roman" w:cs="Times New Roman"/>
          <w:sz w:val="28"/>
          <w:szCs w:val="28"/>
        </w:rPr>
        <w:t xml:space="preserve"> (25.12.2013).</w:t>
      </w:r>
    </w:p>
    <w:p w:rsidR="00652900" w:rsidRDefault="00BA6891" w:rsidP="006529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22C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>
        <w:rPr>
          <w:rFonts w:ascii="Times New Roman" w:eastAsia="Calibri" w:hAnsi="Times New Roman" w:cs="Times New Roman"/>
          <w:sz w:val="28"/>
          <w:szCs w:val="28"/>
        </w:rPr>
        <w:t>подписанных соглашений</w:t>
      </w:r>
      <w:r w:rsidRPr="000E222C">
        <w:rPr>
          <w:rFonts w:ascii="Times New Roman" w:eastAsia="Calibri" w:hAnsi="Times New Roman" w:cs="Times New Roman"/>
          <w:sz w:val="28"/>
          <w:szCs w:val="28"/>
        </w:rPr>
        <w:t xml:space="preserve"> предусмотрен</w:t>
      </w:r>
      <w:r w:rsidR="00E907A4">
        <w:rPr>
          <w:rFonts w:ascii="Times New Roman" w:eastAsia="Calibri" w:hAnsi="Times New Roman" w:cs="Times New Roman"/>
          <w:sz w:val="28"/>
          <w:szCs w:val="28"/>
        </w:rPr>
        <w:t>о:</w:t>
      </w:r>
      <w:r w:rsidRPr="000E222C">
        <w:rPr>
          <w:rFonts w:ascii="Times New Roman" w:eastAsia="Calibri" w:hAnsi="Times New Roman" w:cs="Times New Roman"/>
          <w:sz w:val="28"/>
          <w:szCs w:val="28"/>
        </w:rPr>
        <w:t xml:space="preserve"> обмен информацией о выявленных нарушениях прав предпринимателей, а также мерах, принятых в целях их восстановления; </w:t>
      </w:r>
      <w:r w:rsidR="00652900">
        <w:rPr>
          <w:rFonts w:ascii="Times New Roman" w:eastAsia="Calibri" w:hAnsi="Times New Roman" w:cs="Times New Roman"/>
          <w:sz w:val="28"/>
          <w:szCs w:val="28"/>
        </w:rPr>
        <w:t>установление</w:t>
      </w:r>
      <w:r w:rsidRPr="000E22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2900">
        <w:rPr>
          <w:rFonts w:ascii="Times New Roman" w:eastAsia="Calibri" w:hAnsi="Times New Roman" w:cs="Times New Roman"/>
          <w:sz w:val="28"/>
          <w:szCs w:val="28"/>
        </w:rPr>
        <w:t xml:space="preserve">причин систематических и </w:t>
      </w:r>
      <w:r w:rsidRPr="000E222C">
        <w:rPr>
          <w:rFonts w:ascii="Times New Roman" w:eastAsia="Calibri" w:hAnsi="Times New Roman" w:cs="Times New Roman"/>
          <w:sz w:val="28"/>
          <w:szCs w:val="28"/>
        </w:rPr>
        <w:t xml:space="preserve">массовых нарушений прав предпринимателей; проведение совместных приемов и рассмотрение заявлений предпринимателей; сотрудничество в </w:t>
      </w:r>
      <w:r w:rsidR="00652900">
        <w:rPr>
          <w:rFonts w:ascii="Times New Roman" w:eastAsia="Calibri" w:hAnsi="Times New Roman" w:cs="Times New Roman"/>
          <w:sz w:val="28"/>
          <w:szCs w:val="28"/>
        </w:rPr>
        <w:t xml:space="preserve">нормотворческой </w:t>
      </w:r>
      <w:r w:rsidRPr="000E222C">
        <w:rPr>
          <w:rFonts w:ascii="Times New Roman" w:eastAsia="Calibri" w:hAnsi="Times New Roman" w:cs="Times New Roman"/>
          <w:sz w:val="28"/>
          <w:szCs w:val="28"/>
        </w:rPr>
        <w:t>деятельности в целях совершенствова</w:t>
      </w:r>
      <w:r w:rsidR="008145A5">
        <w:rPr>
          <w:rFonts w:ascii="Times New Roman" w:eastAsia="Calibri" w:hAnsi="Times New Roman" w:cs="Times New Roman"/>
          <w:sz w:val="28"/>
          <w:szCs w:val="28"/>
        </w:rPr>
        <w:t xml:space="preserve">ния законодательства, </w:t>
      </w:r>
      <w:r w:rsidR="00A7746E">
        <w:rPr>
          <w:rFonts w:ascii="Times New Roman" w:hAnsi="Times New Roman"/>
          <w:sz w:val="28"/>
          <w:szCs w:val="28"/>
        </w:rPr>
        <w:t xml:space="preserve">направленного на </w:t>
      </w:r>
      <w:r w:rsidR="00A7746E" w:rsidRPr="00A7746E">
        <w:rPr>
          <w:rFonts w:ascii="Times New Roman" w:hAnsi="Times New Roman"/>
          <w:sz w:val="28"/>
          <w:szCs w:val="28"/>
        </w:rPr>
        <w:t>соблюдение и реализацию прав предпринимателей,</w:t>
      </w:r>
      <w:r w:rsidRPr="00A774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222C">
        <w:rPr>
          <w:rFonts w:ascii="Times New Roman" w:eastAsia="Calibri" w:hAnsi="Times New Roman" w:cs="Times New Roman"/>
          <w:sz w:val="28"/>
          <w:szCs w:val="28"/>
        </w:rPr>
        <w:t>приведения его в соответствие с общепризнанными нормами международного права.</w:t>
      </w:r>
    </w:p>
    <w:p w:rsidR="00BB6C5B" w:rsidRPr="00BB6C5B" w:rsidRDefault="00BB6C5B" w:rsidP="00BB6C5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C5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Кроме того, уполномоченным налажены конструктивные взаимоотношения с ведущими общественными </w:t>
      </w:r>
      <w:r>
        <w:rPr>
          <w:rFonts w:ascii="Times New Roman" w:eastAsia="Calibri" w:hAnsi="Times New Roman" w:cs="Times New Roman"/>
          <w:sz w:val="28"/>
          <w:szCs w:val="28"/>
        </w:rPr>
        <w:t>объединениями предпринимателей</w:t>
      </w:r>
      <w:r w:rsidRPr="00BB6C5B">
        <w:rPr>
          <w:rFonts w:ascii="Times New Roman" w:eastAsia="Calibri" w:hAnsi="Times New Roman" w:cs="Times New Roman"/>
          <w:sz w:val="28"/>
          <w:szCs w:val="28"/>
        </w:rPr>
        <w:t xml:space="preserve"> Архангельской области: Архангельской торгово-промышленной палатой, региональной общественной организацией объединения работодателей «Союз промышленников и предпринимателей Архангельской области, Архангельским областным региональным отделением общероссийской общественной организацией «Деловая Россия», Архангельским региональным отделением общероссийской общественной организацией  «ОПОРА РОССИИ».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Результатом сотрудничества в сфере защиты прав и законных интересов субъектов предпринимательской деятельности стало подписание соответствующих соглашений о взаимодействии (сотрудничестве) с:</w:t>
      </w:r>
    </w:p>
    <w:p w:rsidR="00BB6C5B" w:rsidRDefault="00BB6C5B" w:rsidP="000B733E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Общественной палатой Архангельской области (23.07.2013);</w:t>
      </w:r>
    </w:p>
    <w:p w:rsidR="00BB6C5B" w:rsidRDefault="00BB6C5B" w:rsidP="000B733E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Региональным объединением работодателей «Союз промышленников и предпринимателей Архангельской области» (25.07.2013);</w:t>
      </w:r>
    </w:p>
    <w:p w:rsidR="00BB6C5B" w:rsidRDefault="00BB6C5B" w:rsidP="000B733E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Некоммерческим партнерством «Союз строителей Архангельской области» (23.08.2013);</w:t>
      </w:r>
    </w:p>
    <w:p w:rsidR="000B733E" w:rsidRDefault="000B733E" w:rsidP="000B733E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Архангельским региональным отделением общероссийской общественной организации «ОПОРА РОССИИ» (31.10.2013);</w:t>
      </w:r>
    </w:p>
    <w:p w:rsidR="000B733E" w:rsidRDefault="000B733E" w:rsidP="000B733E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Архангельским областным региональным отделением общероссийской общественной организации «Деловая Россия» (31.10.2013);</w:t>
      </w:r>
    </w:p>
    <w:p w:rsidR="000B733E" w:rsidRPr="000B733E" w:rsidRDefault="00BB6C5B" w:rsidP="000B733E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Архангельской торгово-промышленной палатой (31.12.2013).</w:t>
      </w:r>
    </w:p>
    <w:p w:rsidR="008E3A38" w:rsidRPr="008E3A38" w:rsidRDefault="008E3A38" w:rsidP="006529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38">
        <w:rPr>
          <w:rFonts w:ascii="Times New Roman" w:eastAsia="Calibri" w:hAnsi="Times New Roman" w:cs="Times New Roman"/>
          <w:sz w:val="28"/>
          <w:szCs w:val="28"/>
        </w:rPr>
        <w:t>Основными направлениями взаимодействия являются:</w:t>
      </w:r>
    </w:p>
    <w:p w:rsidR="00F2565B" w:rsidRDefault="008E3A38" w:rsidP="008E3A38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8E3A38">
        <w:rPr>
          <w:rFonts w:ascii="Times New Roman" w:eastAsia="Calibri" w:hAnsi="Times New Roman" w:cs="Times New Roman"/>
          <w:sz w:val="28"/>
          <w:szCs w:val="28"/>
        </w:rPr>
        <w:t xml:space="preserve">ыработка </w:t>
      </w:r>
      <w:r>
        <w:rPr>
          <w:rFonts w:ascii="Times New Roman" w:eastAsia="Calibri" w:hAnsi="Times New Roman" w:cs="Times New Roman"/>
          <w:sz w:val="28"/>
          <w:szCs w:val="28"/>
        </w:rPr>
        <w:t>предложений для органов государственной власти, органов местного самоуправления по развитию предпринимательства на территории Архангельской области;</w:t>
      </w:r>
    </w:p>
    <w:p w:rsidR="008E3A38" w:rsidRDefault="008E3A38" w:rsidP="008E3A38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объединение усилий по защите прав предпринимателей в рамках работы над конкретными обращениями;</w:t>
      </w:r>
    </w:p>
    <w:p w:rsidR="008E3A38" w:rsidRDefault="008E3A38" w:rsidP="008E3A38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защита интересов </w:t>
      </w:r>
      <w:r w:rsidR="00D62524">
        <w:rPr>
          <w:rFonts w:ascii="Times New Roman" w:eastAsia="Calibri" w:hAnsi="Times New Roman" w:cs="Times New Roman"/>
          <w:sz w:val="28"/>
          <w:szCs w:val="28"/>
        </w:rPr>
        <w:t>объединений предпринимателей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органах государственной власти и органах местного самоуправления;</w:t>
      </w:r>
    </w:p>
    <w:p w:rsidR="008E3A38" w:rsidRPr="008E3A38" w:rsidRDefault="008E3A38" w:rsidP="008E3A38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содействие качественному разрешению гражданско-правовых споров, развитию третейского разбирательства и медиации.</w:t>
      </w:r>
    </w:p>
    <w:p w:rsidR="00652900" w:rsidRDefault="00BA6891" w:rsidP="00F26D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38"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 w:rsidR="00C44C26">
        <w:rPr>
          <w:rFonts w:ascii="Times New Roman" w:eastAsia="Calibri" w:hAnsi="Times New Roman" w:cs="Times New Roman"/>
          <w:sz w:val="28"/>
          <w:szCs w:val="28"/>
        </w:rPr>
        <w:t xml:space="preserve">взаимодействие уполномоченного с органами государственной власти, органами местного самоуправления и </w:t>
      </w:r>
      <w:r w:rsidR="00F376E8" w:rsidRPr="00BB6C5B">
        <w:rPr>
          <w:rFonts w:ascii="Times New Roman" w:eastAsia="Calibri" w:hAnsi="Times New Roman" w:cs="Times New Roman"/>
          <w:sz w:val="28"/>
          <w:szCs w:val="28"/>
        </w:rPr>
        <w:t xml:space="preserve">ведущими общественными </w:t>
      </w:r>
      <w:r w:rsidR="00F376E8">
        <w:rPr>
          <w:rFonts w:ascii="Times New Roman" w:eastAsia="Calibri" w:hAnsi="Times New Roman" w:cs="Times New Roman"/>
          <w:sz w:val="28"/>
          <w:szCs w:val="28"/>
        </w:rPr>
        <w:t>объединениями предпринимателей</w:t>
      </w:r>
      <w:r w:rsidR="00F376E8" w:rsidRPr="00BB6C5B">
        <w:rPr>
          <w:rFonts w:ascii="Times New Roman" w:eastAsia="Calibri" w:hAnsi="Times New Roman" w:cs="Times New Roman"/>
          <w:sz w:val="28"/>
          <w:szCs w:val="28"/>
        </w:rPr>
        <w:t xml:space="preserve"> Архангельской области</w:t>
      </w:r>
      <w:r w:rsidR="00C44C26">
        <w:rPr>
          <w:rFonts w:ascii="Times New Roman" w:eastAsia="Calibri" w:hAnsi="Times New Roman" w:cs="Times New Roman"/>
          <w:sz w:val="28"/>
          <w:szCs w:val="28"/>
        </w:rPr>
        <w:t xml:space="preserve"> должно</w:t>
      </w:r>
      <w:r w:rsidR="00461DAF" w:rsidRPr="008E3A38">
        <w:rPr>
          <w:rFonts w:ascii="Times New Roman" w:eastAsia="Calibri" w:hAnsi="Times New Roman" w:cs="Times New Roman"/>
          <w:sz w:val="28"/>
          <w:szCs w:val="28"/>
        </w:rPr>
        <w:t xml:space="preserve"> привести</w:t>
      </w:r>
      <w:r w:rsidRPr="008E3A38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C44C26">
        <w:rPr>
          <w:rFonts w:ascii="Times New Roman" w:eastAsia="Calibri" w:hAnsi="Times New Roman" w:cs="Times New Roman"/>
          <w:sz w:val="28"/>
          <w:szCs w:val="28"/>
        </w:rPr>
        <w:t>повышению качества защиты прав и законных интересов субъектов предпринимательской деятельности и стать</w:t>
      </w:r>
      <w:r w:rsidRPr="000E222C">
        <w:rPr>
          <w:rFonts w:ascii="Times New Roman" w:eastAsia="Calibri" w:hAnsi="Times New Roman" w:cs="Times New Roman"/>
          <w:sz w:val="28"/>
          <w:szCs w:val="28"/>
        </w:rPr>
        <w:t xml:space="preserve"> действенным инструментом в решении проблем предпринимательского сообщества</w:t>
      </w:r>
      <w:r w:rsidR="00C44C26">
        <w:rPr>
          <w:rFonts w:ascii="Times New Roman" w:eastAsia="Calibri" w:hAnsi="Times New Roman" w:cs="Times New Roman"/>
          <w:sz w:val="28"/>
          <w:szCs w:val="28"/>
        </w:rPr>
        <w:t xml:space="preserve"> в Архангельской области</w:t>
      </w:r>
      <w:r w:rsidRPr="000E22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6D10" w:rsidRDefault="00F26D10" w:rsidP="00F26D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4C26" w:rsidRDefault="00C44C26" w:rsidP="008145A5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20A2" w:rsidRDefault="003920A2" w:rsidP="009B1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0A2" w:rsidRDefault="003920A2" w:rsidP="009B1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0E1" w:rsidRDefault="009B10E1" w:rsidP="009B1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0E1" w:rsidRDefault="009B10E1" w:rsidP="009B1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0E1" w:rsidRPr="006D1B48" w:rsidRDefault="009B10E1" w:rsidP="009B1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B48" w:rsidRPr="006D1B48" w:rsidRDefault="006D1B48" w:rsidP="009B1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B48" w:rsidRPr="006D1B48" w:rsidRDefault="006D1B48" w:rsidP="009B1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B48" w:rsidRPr="006D1B48" w:rsidRDefault="006D1B48" w:rsidP="009B1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B48" w:rsidRPr="006D1B48" w:rsidRDefault="006D1B48" w:rsidP="009B1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B48" w:rsidRPr="006D1B48" w:rsidRDefault="006D1B48" w:rsidP="009B1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B48" w:rsidRPr="006D1B48" w:rsidRDefault="006D1B48" w:rsidP="009B1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B48" w:rsidRDefault="006D1B48" w:rsidP="009B1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D10" w:rsidRDefault="00F26D10" w:rsidP="009B1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D10" w:rsidRDefault="00F26D10" w:rsidP="009B1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D10" w:rsidRDefault="00F26D10" w:rsidP="009B1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D10" w:rsidRDefault="00F26D10" w:rsidP="009B1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D10" w:rsidRPr="006D1B48" w:rsidRDefault="00F26D10" w:rsidP="009B1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B48" w:rsidRPr="006D1B48" w:rsidRDefault="006D1B48" w:rsidP="009B1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D05" w:rsidRPr="00564E73" w:rsidRDefault="005F1D05" w:rsidP="005F1D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E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Предложения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64E73">
        <w:rPr>
          <w:rFonts w:ascii="Times New Roman" w:hAnsi="Times New Roman" w:cs="Times New Roman"/>
          <w:b/>
          <w:sz w:val="28"/>
          <w:szCs w:val="28"/>
        </w:rPr>
        <w:t>о совершенствовани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564E73">
        <w:rPr>
          <w:rFonts w:ascii="Times New Roman" w:hAnsi="Times New Roman" w:cs="Times New Roman"/>
          <w:b/>
          <w:sz w:val="28"/>
          <w:szCs w:val="28"/>
        </w:rPr>
        <w:t xml:space="preserve"> правового положения субъектов предпринимательской деятельности.</w:t>
      </w:r>
    </w:p>
    <w:p w:rsidR="005F1D05" w:rsidRDefault="005F1D05" w:rsidP="005F1D0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D05" w:rsidRDefault="005F1D05" w:rsidP="00AA5C4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6</w:t>
      </w:r>
      <w:r w:rsidRPr="00DC517F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 4</w:t>
      </w:r>
      <w:r w:rsidRPr="00DC5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областного з</w:t>
      </w:r>
      <w:r w:rsidRPr="00DC517F">
        <w:rPr>
          <w:rFonts w:ascii="Times New Roman" w:hAnsi="Times New Roman" w:cs="Times New Roman"/>
          <w:sz w:val="28"/>
          <w:szCs w:val="28"/>
        </w:rPr>
        <w:t xml:space="preserve">акона от </w:t>
      </w:r>
      <w:r>
        <w:rPr>
          <w:rFonts w:ascii="Times New Roman" w:hAnsi="Times New Roman" w:cs="Times New Roman"/>
          <w:sz w:val="28"/>
          <w:szCs w:val="28"/>
        </w:rPr>
        <w:t xml:space="preserve">02 июля </w:t>
      </w:r>
      <w:r w:rsidRPr="00DC517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C517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DC517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699-41-ОЗ </w:t>
      </w:r>
      <w:r w:rsidRPr="00DC517F">
        <w:rPr>
          <w:rFonts w:ascii="Times New Roman" w:hAnsi="Times New Roman" w:cs="Times New Roman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C517F">
        <w:rPr>
          <w:rFonts w:ascii="Times New Roman" w:hAnsi="Times New Roman" w:cs="Times New Roman"/>
          <w:sz w:val="28"/>
          <w:szCs w:val="28"/>
        </w:rPr>
        <w:t>полномоченном</w:t>
      </w:r>
      <w:r>
        <w:rPr>
          <w:rFonts w:ascii="Times New Roman" w:hAnsi="Times New Roman" w:cs="Times New Roman"/>
          <w:sz w:val="28"/>
          <w:szCs w:val="28"/>
        </w:rPr>
        <w:t xml:space="preserve"> при Губернаторе Архангельской области</w:t>
      </w:r>
      <w:r w:rsidRPr="00DC517F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защите</w:t>
      </w:r>
      <w:r w:rsidRPr="00DC517F">
        <w:rPr>
          <w:rFonts w:ascii="Times New Roman" w:hAnsi="Times New Roman" w:cs="Times New Roman"/>
          <w:sz w:val="28"/>
          <w:szCs w:val="28"/>
        </w:rPr>
        <w:t xml:space="preserve"> прав предпринимателей» одной из основных задач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C517F">
        <w:rPr>
          <w:rFonts w:ascii="Times New Roman" w:hAnsi="Times New Roman" w:cs="Times New Roman"/>
          <w:sz w:val="28"/>
          <w:szCs w:val="28"/>
        </w:rPr>
        <w:t xml:space="preserve">полномоченного является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мер по </w:t>
      </w:r>
      <w:r w:rsidRPr="00832B01">
        <w:rPr>
          <w:rFonts w:ascii="Times New Roman" w:hAnsi="Times New Roman" w:cs="Times New Roman"/>
          <w:sz w:val="28"/>
          <w:szCs w:val="28"/>
        </w:rPr>
        <w:t>совершенствовани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32B01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832B01"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D05" w:rsidRPr="001E1B09" w:rsidRDefault="005F1D05" w:rsidP="00AA5C4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E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арактерной чертой современного этапа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института предпринимательства в России </w:t>
      </w:r>
      <w:r w:rsidRPr="001E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системное</w:t>
      </w:r>
      <w:r w:rsidRPr="001E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B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защиты прав и законных интересов субъектов предпринимательской деятельности</w:t>
      </w:r>
      <w:r w:rsidRPr="001E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Данные процессы затрагивают вопросы, посвященные совершенствованию </w:t>
      </w:r>
      <w:r w:rsidRPr="001E1B09">
        <w:rPr>
          <w:rFonts w:ascii="Times New Roman" w:hAnsi="Times New Roman" w:cs="Times New Roman"/>
          <w:sz w:val="28"/>
          <w:szCs w:val="28"/>
        </w:rPr>
        <w:t>правового положения субъектов предпринимательской деятельности</w:t>
      </w:r>
      <w:r w:rsidRPr="001E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определяется, прежде всего, стратегическим направлением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</w:t>
      </w:r>
      <w:r w:rsidRPr="001E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Архангельской области и в целом по </w:t>
      </w:r>
      <w:r w:rsidRPr="001E1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1D05" w:rsidRPr="005F1D05" w:rsidRDefault="005F1D05" w:rsidP="00AA5C4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а</w:t>
      </w:r>
      <w:r w:rsidRPr="008D0C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0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 и обращений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поступивших</w:t>
      </w:r>
      <w:r w:rsidRPr="008D0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предпринимателей Архангельской области, были разработаны и направлены в адрес Уполномоченного при Президенте Российской Федерации по защите прав предпринимателей Титову Б.Ю. для включения в ежегодный доклад Президенту Российской Федерации следующие предложения </w:t>
      </w:r>
      <w:r w:rsidRPr="00DC517F">
        <w:rPr>
          <w:rFonts w:ascii="Times New Roman" w:hAnsi="Times New Roman" w:cs="Times New Roman"/>
          <w:sz w:val="28"/>
          <w:szCs w:val="28"/>
        </w:rPr>
        <w:t xml:space="preserve">по совершенствованию </w:t>
      </w:r>
      <w:r w:rsidRPr="001E1B09">
        <w:rPr>
          <w:rFonts w:ascii="Times New Roman" w:hAnsi="Times New Roman" w:cs="Times New Roman"/>
          <w:sz w:val="28"/>
          <w:szCs w:val="28"/>
        </w:rPr>
        <w:t>правового положения</w:t>
      </w:r>
      <w:r w:rsidRPr="00DC517F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</w:t>
      </w:r>
      <w:r w:rsidRPr="005F1D05">
        <w:rPr>
          <w:rFonts w:ascii="Times New Roman" w:hAnsi="Times New Roman" w:cs="Times New Roman"/>
          <w:sz w:val="28"/>
          <w:szCs w:val="28"/>
        </w:rPr>
        <w:t>предпринимательства:</w:t>
      </w:r>
    </w:p>
    <w:p w:rsidR="005F1D05" w:rsidRPr="005F1D05" w:rsidRDefault="005F1D05" w:rsidP="00AA5C40">
      <w:pPr>
        <w:pStyle w:val="a3"/>
        <w:widowControl w:val="0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F1D05">
        <w:rPr>
          <w:rFonts w:ascii="Times New Roman" w:hAnsi="Times New Roman" w:cs="Times New Roman"/>
          <w:i/>
          <w:sz w:val="28"/>
          <w:szCs w:val="28"/>
        </w:rPr>
        <w:t xml:space="preserve">О снижении необоснованных административных барьеров со  стороны органов местного самоуправления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муниципальных образований Архангельской области </w:t>
      </w:r>
      <w:r w:rsidRPr="005F1D05">
        <w:rPr>
          <w:rFonts w:ascii="Times New Roman" w:hAnsi="Times New Roman" w:cs="Times New Roman"/>
          <w:i/>
          <w:sz w:val="28"/>
          <w:szCs w:val="28"/>
        </w:rPr>
        <w:t>в сфере строительства и земельных отношений.</w:t>
      </w:r>
    </w:p>
    <w:p w:rsidR="005F1D05" w:rsidRDefault="005F1D05" w:rsidP="00AA5C4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1D05">
        <w:rPr>
          <w:rFonts w:ascii="Times New Roman" w:hAnsi="Times New Roman" w:cs="Times New Roman"/>
          <w:sz w:val="28"/>
          <w:szCs w:val="28"/>
        </w:rPr>
        <w:t>Н</w:t>
      </w:r>
      <w:r w:rsidRPr="005F1D05">
        <w:rPr>
          <w:rFonts w:ascii="Times New Roman" w:hAnsi="Times New Roman" w:cs="Times New Roman"/>
          <w:sz w:val="28"/>
          <w:szCs w:val="28"/>
          <w:lang w:eastAsia="ru-RU"/>
        </w:rPr>
        <w:t xml:space="preserve">еобоснованные </w:t>
      </w:r>
      <w:hyperlink r:id="rId12" w:tgtFrame="_blank" w:history="1">
        <w:r w:rsidRPr="005F1D0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административные барьеры</w:t>
        </w:r>
      </w:hyperlink>
      <w:r w:rsidRPr="005F1D05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на муниципальном уровне</w:t>
      </w:r>
      <w:r w:rsidRPr="005F1D05"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строительства </w:t>
      </w:r>
      <w:r w:rsidRPr="00AA3B97">
        <w:rPr>
          <w:rFonts w:ascii="Times New Roman" w:hAnsi="Times New Roman" w:cs="Times New Roman"/>
          <w:sz w:val="28"/>
          <w:szCs w:val="28"/>
          <w:lang w:eastAsia="ru-RU"/>
        </w:rPr>
        <w:t xml:space="preserve">и земельных отношений снижают активность входа на региональный рынок новых участников, повышают </w:t>
      </w:r>
      <w:r w:rsidRPr="00AA3B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непроизводственные издержки и создают условия для коррупции. В итоге, такие административные барьеры существенно замедляют развитие экономики Архангельской области и снижают ее привлекательность для инвесторов.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F1D05" w:rsidRDefault="005F1D05" w:rsidP="005F1D05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Проблема персональной ответственности муниципальных служащих </w:t>
      </w:r>
      <w:r w:rsidR="008C5B41">
        <w:rPr>
          <w:rFonts w:ascii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Архангельской области за создание необоснованных административных барьеров </w:t>
      </w:r>
      <w:r w:rsidRPr="00AA3B97">
        <w:rPr>
          <w:rFonts w:ascii="Times New Roman" w:hAnsi="Times New Roman" w:cs="Times New Roman"/>
          <w:sz w:val="28"/>
          <w:szCs w:val="28"/>
          <w:lang w:eastAsia="ru-RU"/>
        </w:rPr>
        <w:t>в сфере строительства и земельных отношений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поднималась на совещаниях, проводимых в рамках совета по содействию предпринимательской (инвестиционной) деятельности и развитию конкуренции Северо-Западного федерального округа 23 января 2014 года при участии помощника полномочного представителя Президента Российской Федерации в Северо-Западном федеральном округе (инвестиционного уполномоченного в Северо-Западном федеральном округе) Зимина С.М.,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по защите прав предпринимателей при Президенте Российской Федерации Титова Б.Ю. и Губернатора Архангельской области Орлова И.А.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5F1D05" w:rsidRDefault="005F1D05" w:rsidP="005F1D05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5B41">
        <w:rPr>
          <w:rFonts w:ascii="Times New Roman" w:hAnsi="Times New Roman" w:cs="Times New Roman"/>
          <w:sz w:val="28"/>
          <w:szCs w:val="28"/>
          <w:lang w:eastAsia="ru-RU"/>
        </w:rPr>
        <w:t>В настоящее время в Государственной Думе</w:t>
      </w:r>
      <w:r w:rsidR="008C5B41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Собрания Российской Федерации</w:t>
      </w:r>
      <w:r w:rsidRPr="008C5B41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D62B80">
        <w:rPr>
          <w:rFonts w:ascii="Times New Roman" w:hAnsi="Times New Roman" w:cs="Times New Roman"/>
          <w:sz w:val="28"/>
          <w:szCs w:val="28"/>
          <w:lang w:eastAsia="ru-RU"/>
        </w:rPr>
        <w:t xml:space="preserve">первом </w:t>
      </w:r>
      <w:r w:rsidRPr="008C5B41">
        <w:rPr>
          <w:rFonts w:ascii="Times New Roman" w:hAnsi="Times New Roman" w:cs="Times New Roman"/>
          <w:sz w:val="28"/>
          <w:szCs w:val="28"/>
          <w:lang w:eastAsia="ru-RU"/>
        </w:rPr>
        <w:t xml:space="preserve">чтении принят законопроект </w:t>
      </w:r>
      <w:hyperlink r:id="rId13" w:tgtFrame="_blank" w:history="1">
        <w:r w:rsidRPr="008C5B4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«О внесении изменений в Федеральный закон «О защите конкуренции» и отдельные законодательные акты Российской Федерации»</w:t>
        </w:r>
      </w:hyperlink>
      <w:r w:rsidRPr="008C5B41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которому</w:t>
      </w:r>
      <w:r w:rsidR="00E907A4">
        <w:rPr>
          <w:rFonts w:ascii="Times New Roman" w:hAnsi="Times New Roman" w:cs="Times New Roman"/>
          <w:sz w:val="28"/>
          <w:szCs w:val="28"/>
          <w:lang w:eastAsia="ru-RU"/>
        </w:rPr>
        <w:t xml:space="preserve"> в отношении государственного или муниципального служащего</w:t>
      </w:r>
      <w:r w:rsidRPr="008C5B41">
        <w:rPr>
          <w:rFonts w:ascii="Times New Roman" w:hAnsi="Times New Roman" w:cs="Times New Roman"/>
          <w:sz w:val="28"/>
          <w:szCs w:val="28"/>
          <w:lang w:eastAsia="ru-RU"/>
        </w:rPr>
        <w:t>, злоупотребляющего своими полномочиями и мешающего деятельности в сфере строительства и земельных отношений, вводятся штрафы до 50 тыс</w:t>
      </w:r>
      <w:r w:rsidR="00A37D89">
        <w:rPr>
          <w:rFonts w:ascii="Times New Roman" w:hAnsi="Times New Roman" w:cs="Times New Roman"/>
          <w:sz w:val="28"/>
          <w:szCs w:val="28"/>
          <w:lang w:eastAsia="ru-RU"/>
        </w:rPr>
        <w:t>яч</w:t>
      </w:r>
      <w:r w:rsidRPr="008C5B41">
        <w:rPr>
          <w:rFonts w:ascii="Times New Roman" w:hAnsi="Times New Roman" w:cs="Times New Roman"/>
          <w:sz w:val="28"/>
          <w:szCs w:val="28"/>
          <w:lang w:eastAsia="ru-RU"/>
        </w:rPr>
        <w:t xml:space="preserve"> рублей. При этом штрафовать будут за незаконный отказ в приеме документов, за предъявление требований к заявителю и документам</w:t>
      </w:r>
      <w:r w:rsidR="00E907A4">
        <w:rPr>
          <w:rFonts w:ascii="Times New Roman" w:hAnsi="Times New Roman" w:cs="Times New Roman"/>
          <w:sz w:val="28"/>
          <w:szCs w:val="28"/>
          <w:lang w:eastAsia="ru-RU"/>
        </w:rPr>
        <w:t>, не предусмотренным</w:t>
      </w:r>
      <w:r w:rsidRPr="00AA3B97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законодательством Р</w:t>
      </w:r>
      <w:r w:rsidR="00A37D89"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AA3B97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A37D89">
        <w:rPr>
          <w:rFonts w:ascii="Times New Roman" w:hAnsi="Times New Roman" w:cs="Times New Roman"/>
          <w:sz w:val="28"/>
          <w:szCs w:val="28"/>
          <w:lang w:eastAsia="ru-RU"/>
        </w:rPr>
        <w:t>едерации</w:t>
      </w:r>
      <w:r w:rsidRPr="00AA3B97">
        <w:rPr>
          <w:rFonts w:ascii="Times New Roman" w:hAnsi="Times New Roman" w:cs="Times New Roman"/>
          <w:sz w:val="28"/>
          <w:szCs w:val="28"/>
          <w:lang w:eastAsia="ru-RU"/>
        </w:rPr>
        <w:t>, за нарушение сроков осуществления полномочий и прочее. За первичное нарушение устанавливается штраф от 3 до 5 тыс</w:t>
      </w:r>
      <w:r w:rsidR="00A37D89">
        <w:rPr>
          <w:rFonts w:ascii="Times New Roman" w:hAnsi="Times New Roman" w:cs="Times New Roman"/>
          <w:sz w:val="28"/>
          <w:szCs w:val="28"/>
          <w:lang w:eastAsia="ru-RU"/>
        </w:rPr>
        <w:t>яч</w:t>
      </w:r>
      <w:r w:rsidRPr="00AA3B97">
        <w:rPr>
          <w:rFonts w:ascii="Times New Roman" w:hAnsi="Times New Roman" w:cs="Times New Roman"/>
          <w:sz w:val="28"/>
          <w:szCs w:val="28"/>
          <w:lang w:eastAsia="ru-RU"/>
        </w:rPr>
        <w:t xml:space="preserve"> рублей. За повторное нарушение предусмотрен штраф от 10 до 15 тыс</w:t>
      </w:r>
      <w:r w:rsidR="00A37D89">
        <w:rPr>
          <w:rFonts w:ascii="Times New Roman" w:hAnsi="Times New Roman" w:cs="Times New Roman"/>
          <w:sz w:val="28"/>
          <w:szCs w:val="28"/>
          <w:lang w:eastAsia="ru-RU"/>
        </w:rPr>
        <w:t>яч</w:t>
      </w:r>
      <w:r w:rsidRPr="00AA3B97">
        <w:rPr>
          <w:rFonts w:ascii="Times New Roman" w:hAnsi="Times New Roman" w:cs="Times New Roman"/>
          <w:sz w:val="28"/>
          <w:szCs w:val="28"/>
          <w:lang w:eastAsia="ru-RU"/>
        </w:rPr>
        <w:t xml:space="preserve"> рублей. Если же должностное лицо уже было повторно оштрафовано за аналогичное нарушение, то сумма </w:t>
      </w:r>
      <w:r w:rsidRPr="00AA3B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штрафа может вырасти до 50 тыс</w:t>
      </w:r>
      <w:r w:rsidR="00A37D89">
        <w:rPr>
          <w:rFonts w:ascii="Times New Roman" w:hAnsi="Times New Roman" w:cs="Times New Roman"/>
          <w:sz w:val="28"/>
          <w:szCs w:val="28"/>
          <w:lang w:eastAsia="ru-RU"/>
        </w:rPr>
        <w:t>яч</w:t>
      </w:r>
      <w:r w:rsidRPr="00AA3B97">
        <w:rPr>
          <w:rFonts w:ascii="Times New Roman" w:hAnsi="Times New Roman" w:cs="Times New Roman"/>
          <w:sz w:val="28"/>
          <w:szCs w:val="28"/>
          <w:lang w:eastAsia="ru-RU"/>
        </w:rPr>
        <w:t xml:space="preserve"> рублей. Кроме того, возможна дисквалификация чиновника.</w:t>
      </w:r>
    </w:p>
    <w:p w:rsidR="008C5B41" w:rsidRPr="008C5B41" w:rsidRDefault="005F1D05" w:rsidP="008C5B41">
      <w:pPr>
        <w:pStyle w:val="a3"/>
        <w:widowControl w:val="0"/>
        <w:numPr>
          <w:ilvl w:val="0"/>
          <w:numId w:val="29"/>
        </w:numPr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8C5B41">
        <w:rPr>
          <w:rFonts w:ascii="Times New Roman" w:hAnsi="Times New Roman" w:cs="Times New Roman"/>
          <w:i/>
          <w:iCs/>
          <w:sz w:val="28"/>
          <w:szCs w:val="28"/>
        </w:rPr>
        <w:t>О внесении изменений в Федеральный закон от 23 февраля 2013 года №</w:t>
      </w:r>
      <w:r w:rsidR="008C5B41">
        <w:rPr>
          <w:rFonts w:ascii="Times New Roman" w:hAnsi="Times New Roman" w:cs="Times New Roman"/>
          <w:i/>
          <w:iCs/>
          <w:sz w:val="28"/>
          <w:szCs w:val="28"/>
        </w:rPr>
        <w:t xml:space="preserve"> 15-ФЗ «</w:t>
      </w:r>
      <w:r w:rsidRPr="008C5B41">
        <w:rPr>
          <w:rFonts w:ascii="Times New Roman" w:hAnsi="Times New Roman" w:cs="Times New Roman"/>
          <w:i/>
          <w:iCs/>
          <w:sz w:val="28"/>
          <w:szCs w:val="28"/>
        </w:rPr>
        <w:t>Об охране здоровья граждан от воздействия окружающего табачного дыма и</w:t>
      </w:r>
      <w:r w:rsidR="008C5B41">
        <w:rPr>
          <w:rFonts w:ascii="Times New Roman" w:hAnsi="Times New Roman" w:cs="Times New Roman"/>
          <w:i/>
          <w:iCs/>
          <w:sz w:val="28"/>
          <w:szCs w:val="28"/>
        </w:rPr>
        <w:t xml:space="preserve"> последствий потребления табака»</w:t>
      </w:r>
      <w:r w:rsidRPr="008C5B41">
        <w:rPr>
          <w:rFonts w:ascii="Times New Roman" w:hAnsi="Times New Roman" w:cs="Times New Roman"/>
          <w:i/>
          <w:iCs/>
          <w:sz w:val="28"/>
          <w:szCs w:val="28"/>
        </w:rPr>
        <w:t xml:space="preserve"> в части </w:t>
      </w:r>
      <w:r w:rsidRPr="008C5B41">
        <w:rPr>
          <w:rFonts w:ascii="Times New Roman" w:hAnsi="Times New Roman" w:cs="Times New Roman"/>
          <w:i/>
          <w:sz w:val="28"/>
          <w:szCs w:val="28"/>
        </w:rPr>
        <w:t xml:space="preserve">конкретизации установления 100-метрой зоны, </w:t>
      </w:r>
      <w:r w:rsidRPr="008C5B41">
        <w:rPr>
          <w:rFonts w:ascii="Times New Roman" w:hAnsi="Times New Roman" w:cs="Times New Roman"/>
          <w:i/>
          <w:iCs/>
          <w:sz w:val="28"/>
          <w:szCs w:val="28"/>
        </w:rPr>
        <w:t>запрещающей розничну</w:t>
      </w:r>
      <w:r w:rsidR="008C5B41" w:rsidRPr="008C5B41">
        <w:rPr>
          <w:rFonts w:ascii="Times New Roman" w:hAnsi="Times New Roman" w:cs="Times New Roman"/>
          <w:i/>
          <w:iCs/>
          <w:sz w:val="28"/>
          <w:szCs w:val="28"/>
        </w:rPr>
        <w:t>ю торговлю табачной продукцией.</w:t>
      </w:r>
    </w:p>
    <w:p w:rsidR="005F1D05" w:rsidRDefault="005F1D05" w:rsidP="008C5B41">
      <w:pPr>
        <w:pStyle w:val="a3"/>
        <w:widowControl w:val="0"/>
        <w:spacing w:after="0" w:line="360" w:lineRule="auto"/>
        <w:ind w:left="0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C5B41">
        <w:rPr>
          <w:rFonts w:ascii="Times New Roman" w:hAnsi="Times New Roman" w:cs="Times New Roman"/>
          <w:iCs/>
          <w:sz w:val="28"/>
          <w:szCs w:val="28"/>
        </w:rPr>
        <w:t>С 01 июня 2013 года внесены изменения в часть 7 статьи 19 Федерального закона о</w:t>
      </w:r>
      <w:r w:rsidR="00A37D89">
        <w:rPr>
          <w:rFonts w:ascii="Times New Roman" w:hAnsi="Times New Roman" w:cs="Times New Roman"/>
          <w:iCs/>
          <w:sz w:val="28"/>
          <w:szCs w:val="28"/>
        </w:rPr>
        <w:t>т 23 февраля 2013 года № 15-ФЗ «</w:t>
      </w:r>
      <w:r w:rsidRPr="008C5B41">
        <w:rPr>
          <w:rFonts w:ascii="Times New Roman" w:hAnsi="Times New Roman" w:cs="Times New Roman"/>
          <w:iCs/>
          <w:sz w:val="28"/>
          <w:szCs w:val="28"/>
        </w:rPr>
        <w:t>Об охране здоровья граждан от воздействия окружающего табачного дыма и</w:t>
      </w:r>
      <w:r w:rsidR="00A37D89">
        <w:rPr>
          <w:rFonts w:ascii="Times New Roman" w:hAnsi="Times New Roman" w:cs="Times New Roman"/>
          <w:iCs/>
          <w:sz w:val="28"/>
          <w:szCs w:val="28"/>
        </w:rPr>
        <w:t xml:space="preserve"> последствий потребления табака»</w:t>
      </w:r>
      <w:r w:rsidRPr="008C5B41">
        <w:rPr>
          <w:rFonts w:ascii="Times New Roman" w:hAnsi="Times New Roman" w:cs="Times New Roman"/>
          <w:iCs/>
          <w:sz w:val="28"/>
          <w:szCs w:val="28"/>
        </w:rPr>
        <w:t>, согласно которым запрещается розничная торговля табачной продукцией в следующих местах:  на расстоянии менее чем 100 метров по прямой линии без учета искусственных и естественных преград от ближайшей точки, граничащей с территорией, предназначенной для оказания образовательных услуг. Таким образом, в г</w:t>
      </w:r>
      <w:r w:rsidR="00A37D89">
        <w:rPr>
          <w:rFonts w:ascii="Times New Roman" w:hAnsi="Times New Roman" w:cs="Times New Roman"/>
          <w:iCs/>
          <w:sz w:val="28"/>
          <w:szCs w:val="28"/>
        </w:rPr>
        <w:t>ороде</w:t>
      </w:r>
      <w:r w:rsidRPr="008C5B41">
        <w:rPr>
          <w:rFonts w:ascii="Times New Roman" w:hAnsi="Times New Roman" w:cs="Times New Roman"/>
          <w:iCs/>
          <w:sz w:val="28"/>
          <w:szCs w:val="28"/>
        </w:rPr>
        <w:t xml:space="preserve"> Архангельске в установленную 100-метровую зону попадает большинство торговых точек. Так как город изначально проектировался и строился по принципу шаговой доступности, внутри каждого квартала есть школы, детские сады и, конечно, магазины. В сельской местности ситуация складывается еще сложнее. Зачастую, на все поселение представлены один-два магазина, и, если они расположены в 100-метровой зоне от единственной школы, жители, в соответствии с вышеуказанным законом, вообще не смогут приобрести табачные изделия.</w:t>
      </w:r>
    </w:p>
    <w:p w:rsidR="008C5B41" w:rsidRPr="008C5B41" w:rsidRDefault="005F1D05" w:rsidP="008C5B41">
      <w:pPr>
        <w:pStyle w:val="a3"/>
        <w:widowControl w:val="0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8C5B41">
        <w:rPr>
          <w:rFonts w:ascii="Times New Roman" w:hAnsi="Times New Roman" w:cs="Times New Roman"/>
          <w:i/>
          <w:sz w:val="28"/>
          <w:szCs w:val="28"/>
        </w:rPr>
        <w:t>О внесени</w:t>
      </w:r>
      <w:r w:rsidR="00E907A4">
        <w:rPr>
          <w:rFonts w:ascii="Times New Roman" w:hAnsi="Times New Roman" w:cs="Times New Roman"/>
          <w:i/>
          <w:sz w:val="28"/>
          <w:szCs w:val="28"/>
        </w:rPr>
        <w:t>и</w:t>
      </w:r>
      <w:r w:rsidRPr="008C5B41">
        <w:rPr>
          <w:rFonts w:ascii="Times New Roman" w:hAnsi="Times New Roman" w:cs="Times New Roman"/>
          <w:i/>
          <w:sz w:val="28"/>
          <w:szCs w:val="28"/>
        </w:rPr>
        <w:t xml:space="preserve"> изменений в соответствующие нормативные правовые акты в части распространения новых требований пункта 3.7 Санитарно-эпидемиологических правил и нормативов СанПиН 2.1.2.2645-10 «Санитарно-эпидемиологические требования к условиям проживания в жилых зданиях и помещениях» только на вновь возводимые или реконструируемые объекты недвижимости. </w:t>
      </w:r>
      <w:r w:rsidRPr="008C5B41">
        <w:rPr>
          <w:rFonts w:ascii="Times New Roman" w:hAnsi="Times New Roman" w:cs="Times New Roman"/>
          <w:i/>
          <w:sz w:val="28"/>
          <w:szCs w:val="28"/>
        </w:rPr>
        <w:tab/>
      </w:r>
    </w:p>
    <w:p w:rsidR="005F1D05" w:rsidRDefault="005F1D05" w:rsidP="008C5B41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41">
        <w:rPr>
          <w:rFonts w:ascii="Times New Roman" w:hAnsi="Times New Roman" w:cs="Times New Roman"/>
          <w:sz w:val="28"/>
          <w:szCs w:val="28"/>
        </w:rPr>
        <w:t xml:space="preserve">В соответствии со статьей 11 </w:t>
      </w:r>
      <w:r w:rsidRPr="008C5B41">
        <w:rPr>
          <w:rFonts w:ascii="Times New Roman" w:hAnsi="Times New Roman" w:cs="Times New Roman"/>
          <w:iCs/>
          <w:sz w:val="28"/>
          <w:szCs w:val="28"/>
        </w:rPr>
        <w:t xml:space="preserve">Федерального закона </w:t>
      </w:r>
      <w:r w:rsidRPr="008C5B41">
        <w:rPr>
          <w:rFonts w:ascii="Times New Roman" w:hAnsi="Times New Roman" w:cs="Times New Roman"/>
          <w:sz w:val="28"/>
          <w:szCs w:val="28"/>
        </w:rPr>
        <w:t xml:space="preserve">от 30 марта 1999 </w:t>
      </w:r>
      <w:r w:rsidRPr="008C5B41">
        <w:rPr>
          <w:rFonts w:ascii="Times New Roman" w:hAnsi="Times New Roman" w:cs="Times New Roman"/>
          <w:sz w:val="28"/>
          <w:szCs w:val="28"/>
        </w:rPr>
        <w:lastRenderedPageBreak/>
        <w:t xml:space="preserve">года № 52-ФЗ «О санитарно-эпидемиологическом благополучии населения» индивидуальные предприниматели и юридические лица в соответствии с осуществляемой ими деятельностью обязаны: выполнять требования санитарного законодательства.  В соответствии с частью 3 статьи 39 </w:t>
      </w:r>
      <w:r w:rsidR="00A37D89">
        <w:rPr>
          <w:rFonts w:ascii="Times New Roman" w:hAnsi="Times New Roman" w:cs="Times New Roman"/>
          <w:sz w:val="28"/>
          <w:szCs w:val="28"/>
        </w:rPr>
        <w:t>данного</w:t>
      </w:r>
      <w:r w:rsidRPr="008C5B41">
        <w:rPr>
          <w:rFonts w:ascii="Times New Roman" w:hAnsi="Times New Roman" w:cs="Times New Roman"/>
          <w:sz w:val="28"/>
          <w:szCs w:val="28"/>
        </w:rPr>
        <w:t xml:space="preserve"> закона соблюдение санитарных правил является обязательным для граждан, индивидуальных предпринимателей и юридических лиц. Согласно пункту 3.7 Санитарно-эпидемиологических правил и нормативов СанПиН 2.1.2.2645-10 «Санитарно-эпидемиологические требования к условиям проживания в жилых зданиях и помещениях», утвержденных Постановлением Главного государственного санитарного врача Российской Федерации от 10 июня 2010 года № 64 «Об утверждении СанПиН 2.1.2.2645-10», загрузка материалов, продукции для помещений общественного назначения со стороны двора жилого дома, где расположены окна и входы в квартиры, не допускается. Загрузку следует выполнять с торцов жилых зданий, не имеющих окон, из подземных тоннелей или закрытых дебаркадеров; со стороны магистралей. В связи с вышеуказанным,  существует судебная практика по искам санитарных </w:t>
      </w:r>
      <w:r w:rsidRPr="008C5B41">
        <w:rPr>
          <w:rFonts w:ascii="Times New Roman" w:hAnsi="Times New Roman" w:cs="Times New Roman"/>
          <w:bCs/>
          <w:sz w:val="28"/>
          <w:szCs w:val="28"/>
        </w:rPr>
        <w:t xml:space="preserve">врачей муниципальных образований </w:t>
      </w:r>
      <w:r w:rsidR="00E907A4">
        <w:rPr>
          <w:rFonts w:ascii="Times New Roman" w:hAnsi="Times New Roman" w:cs="Times New Roman"/>
          <w:bCs/>
          <w:sz w:val="28"/>
          <w:szCs w:val="28"/>
        </w:rPr>
        <w:t xml:space="preserve">Архангельской области </w:t>
      </w:r>
      <w:r w:rsidRPr="008C5B41">
        <w:rPr>
          <w:rFonts w:ascii="Times New Roman" w:hAnsi="Times New Roman" w:cs="Times New Roman"/>
          <w:bCs/>
          <w:sz w:val="28"/>
          <w:szCs w:val="28"/>
        </w:rPr>
        <w:t>к предпринимателям, в части</w:t>
      </w:r>
      <w:r w:rsidRPr="008C5B41">
        <w:rPr>
          <w:rFonts w:ascii="Times New Roman" w:hAnsi="Times New Roman" w:cs="Times New Roman"/>
          <w:sz w:val="28"/>
          <w:szCs w:val="28"/>
        </w:rPr>
        <w:t xml:space="preserve"> запрета на осуществление загрузки товаров со стороны дворов жилых домов в арендуемые части нежилых помещений (в частности, магазинов продовольственных товаров</w:t>
      </w:r>
      <w:r w:rsidR="00E907A4">
        <w:rPr>
          <w:rFonts w:ascii="Times New Roman" w:hAnsi="Times New Roman" w:cs="Times New Roman"/>
          <w:sz w:val="28"/>
          <w:szCs w:val="28"/>
        </w:rPr>
        <w:t>,</w:t>
      </w:r>
      <w:r w:rsidRPr="008C5B41">
        <w:rPr>
          <w:rFonts w:ascii="Times New Roman" w:hAnsi="Times New Roman" w:cs="Times New Roman"/>
          <w:sz w:val="28"/>
          <w:szCs w:val="28"/>
        </w:rPr>
        <w:t xml:space="preserve"> расположенных на 1-м  этаже домов).</w:t>
      </w:r>
    </w:p>
    <w:p w:rsidR="008C5B41" w:rsidRPr="008C5B41" w:rsidRDefault="005F1D05" w:rsidP="008C5B41">
      <w:pPr>
        <w:pStyle w:val="a3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41">
        <w:rPr>
          <w:rFonts w:ascii="Times New Roman" w:hAnsi="Times New Roman" w:cs="Times New Roman"/>
          <w:i/>
          <w:sz w:val="28"/>
          <w:szCs w:val="28"/>
        </w:rPr>
        <w:t>О внесении изменений в действующее законодательство в части предоставления законодательного прав</w:t>
      </w:r>
      <w:r w:rsidR="00E907A4">
        <w:rPr>
          <w:rFonts w:ascii="Times New Roman" w:hAnsi="Times New Roman" w:cs="Times New Roman"/>
          <w:i/>
          <w:sz w:val="28"/>
          <w:szCs w:val="28"/>
        </w:rPr>
        <w:t>а</w:t>
      </w:r>
      <w:r w:rsidRPr="008C5B41">
        <w:rPr>
          <w:rFonts w:ascii="Times New Roman" w:hAnsi="Times New Roman" w:cs="Times New Roman"/>
          <w:i/>
          <w:sz w:val="28"/>
          <w:szCs w:val="28"/>
        </w:rPr>
        <w:t xml:space="preserve"> субъекту Российской Федерации определять отдаленные (труднодоступные) территории, где невозможна сдача деклараций об объеме производства, оборота и (или) использования этилового спирта, алкогольной и спиртосодержащей продукции в электронном виде, разрешив хозяйствующим субъектам исполнение своих обязанностей на бумажном носителе.</w:t>
      </w:r>
      <w:r w:rsidRPr="008C5B41">
        <w:rPr>
          <w:rFonts w:ascii="Times New Roman" w:hAnsi="Times New Roman" w:cs="Times New Roman"/>
          <w:i/>
          <w:sz w:val="28"/>
          <w:szCs w:val="28"/>
        </w:rPr>
        <w:tab/>
      </w:r>
    </w:p>
    <w:p w:rsidR="00E907A4" w:rsidRDefault="005F1D05" w:rsidP="00A37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B41">
        <w:rPr>
          <w:rFonts w:ascii="Times New Roman" w:hAnsi="Times New Roman" w:cs="Times New Roman"/>
          <w:sz w:val="28"/>
          <w:szCs w:val="28"/>
        </w:rPr>
        <w:t>В соответствии с пунктом 1 статьи 14 Федерального закона</w:t>
      </w:r>
      <w:r w:rsidR="00A37D89">
        <w:rPr>
          <w:rFonts w:ascii="Times New Roman" w:hAnsi="Times New Roman" w:cs="Times New Roman"/>
          <w:sz w:val="28"/>
          <w:szCs w:val="28"/>
        </w:rPr>
        <w:t xml:space="preserve">  от 22 ноября 1995 года № 171-</w:t>
      </w:r>
      <w:r w:rsidRPr="008C5B41">
        <w:rPr>
          <w:rFonts w:ascii="Times New Roman" w:hAnsi="Times New Roman" w:cs="Times New Roman"/>
          <w:sz w:val="28"/>
          <w:szCs w:val="28"/>
        </w:rPr>
        <w:t xml:space="preserve">ФЗ «О  государственном регулировании </w:t>
      </w:r>
      <w:r w:rsidRPr="008C5B41"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производства и оборота этилового спирта, алкогольной и спиртосодержащей продукции и об ограничении потребления (распития) алкогольной продукции» организации и индивидуальные предприниматели, осуществляющие розничную продажу алкогольной продукции (в том числе пива и пивных напитков), обязаны осуществлять декларирование объема розничной продажи алкогольной продукции. В силу пункта 16 </w:t>
      </w:r>
      <w:r w:rsidR="00E907A4">
        <w:rPr>
          <w:rFonts w:ascii="Times New Roman" w:hAnsi="Times New Roman" w:cs="Times New Roman"/>
          <w:sz w:val="28"/>
          <w:szCs w:val="28"/>
        </w:rPr>
        <w:t>«</w:t>
      </w:r>
      <w:r w:rsidRPr="008C5B41">
        <w:rPr>
          <w:rFonts w:ascii="Times New Roman" w:hAnsi="Times New Roman" w:cs="Times New Roman"/>
          <w:sz w:val="28"/>
          <w:szCs w:val="28"/>
        </w:rPr>
        <w:t>Правил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</w:t>
      </w:r>
      <w:r w:rsidR="00E907A4">
        <w:rPr>
          <w:rFonts w:ascii="Times New Roman" w:hAnsi="Times New Roman" w:cs="Times New Roman"/>
          <w:sz w:val="28"/>
          <w:szCs w:val="28"/>
        </w:rPr>
        <w:t>»</w:t>
      </w:r>
      <w:r w:rsidRPr="008C5B41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Российской Федерации от 09 августа 2012 года № 815, декларации представляются по телекоммуникационным каналам связи в форме электронного документа, подписанного усиленной квалифицированной электронной подписью. Декларации сдаются ежеквартально, до 20 числа месяца, следующего за отчетным кварталом.</w:t>
      </w:r>
      <w:r w:rsidRPr="008C5B41">
        <w:rPr>
          <w:rFonts w:ascii="Times New Roman" w:hAnsi="Times New Roman" w:cs="Times New Roman"/>
          <w:sz w:val="24"/>
          <w:szCs w:val="24"/>
        </w:rPr>
        <w:t xml:space="preserve"> </w:t>
      </w:r>
      <w:r w:rsidRPr="008C5B41">
        <w:rPr>
          <w:rFonts w:ascii="Times New Roman" w:hAnsi="Times New Roman" w:cs="Times New Roman"/>
          <w:sz w:val="28"/>
          <w:szCs w:val="28"/>
        </w:rPr>
        <w:t>Обязанность пред</w:t>
      </w:r>
      <w:r w:rsidR="00E907A4">
        <w:rPr>
          <w:rFonts w:ascii="Times New Roman" w:hAnsi="Times New Roman" w:cs="Times New Roman"/>
          <w:sz w:val="28"/>
          <w:szCs w:val="28"/>
        </w:rPr>
        <w:t>о</w:t>
      </w:r>
      <w:r w:rsidRPr="008C5B41">
        <w:rPr>
          <w:rFonts w:ascii="Times New Roman" w:hAnsi="Times New Roman" w:cs="Times New Roman"/>
          <w:sz w:val="28"/>
          <w:szCs w:val="28"/>
        </w:rPr>
        <w:t xml:space="preserve">ставления деклараций только в электронной форме вступила в силу с 01 января 2014 года. Ранее организации и индивидуальные предприниматели имели возможность сдачи деклараций </w:t>
      </w:r>
      <w:r w:rsidR="00E907A4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5F1D05" w:rsidRPr="008C5B41" w:rsidRDefault="005F1D05" w:rsidP="00A37D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41">
        <w:rPr>
          <w:rFonts w:ascii="Times New Roman" w:hAnsi="Times New Roman" w:cs="Times New Roman"/>
          <w:sz w:val="28"/>
          <w:szCs w:val="28"/>
        </w:rPr>
        <w:t xml:space="preserve">В Архангельской области был проведен анализ технической возможности сдачи деклараций в электронном виде, по результатам которого выявлено, что в ряде муниципальных образований отсутствует </w:t>
      </w:r>
      <w:r w:rsidR="00E907A4">
        <w:rPr>
          <w:rFonts w:ascii="Times New Roman" w:hAnsi="Times New Roman" w:cs="Times New Roman"/>
          <w:sz w:val="28"/>
          <w:szCs w:val="28"/>
        </w:rPr>
        <w:t>доступ к информационно-телекоммуникационной сети «</w:t>
      </w:r>
      <w:r w:rsidRPr="008C5B41">
        <w:rPr>
          <w:rFonts w:ascii="Times New Roman" w:hAnsi="Times New Roman" w:cs="Times New Roman"/>
          <w:sz w:val="28"/>
          <w:szCs w:val="28"/>
        </w:rPr>
        <w:t>Интернет</w:t>
      </w:r>
      <w:r w:rsidR="00E907A4">
        <w:rPr>
          <w:rFonts w:ascii="Times New Roman" w:hAnsi="Times New Roman" w:cs="Times New Roman"/>
          <w:sz w:val="28"/>
          <w:szCs w:val="28"/>
        </w:rPr>
        <w:t>»</w:t>
      </w:r>
      <w:r w:rsidRPr="008C5B41">
        <w:rPr>
          <w:rFonts w:ascii="Times New Roman" w:hAnsi="Times New Roman" w:cs="Times New Roman"/>
          <w:sz w:val="28"/>
          <w:szCs w:val="28"/>
        </w:rPr>
        <w:t>. Кроме того, в связи с отдаленностью отдельных населенных пунктов</w:t>
      </w:r>
      <w:r w:rsidR="00E907A4">
        <w:rPr>
          <w:rFonts w:ascii="Times New Roman" w:hAnsi="Times New Roman" w:cs="Times New Roman"/>
          <w:sz w:val="28"/>
          <w:szCs w:val="28"/>
        </w:rPr>
        <w:t>,</w:t>
      </w:r>
      <w:r w:rsidRPr="008C5B41">
        <w:rPr>
          <w:rFonts w:ascii="Times New Roman" w:hAnsi="Times New Roman" w:cs="Times New Roman"/>
          <w:sz w:val="28"/>
          <w:szCs w:val="28"/>
        </w:rPr>
        <w:t xml:space="preserve"> ближайшие информационно-консультационные опорные пункты (далее ИКОП), где декларанты могут исполнить свою обязанность, расположены на значительном расстоянии. Так, например, в Плесецком районе пос. Усть-Поча, где отсутствует </w:t>
      </w:r>
      <w:r w:rsidR="00E907A4">
        <w:rPr>
          <w:rFonts w:ascii="Times New Roman" w:hAnsi="Times New Roman" w:cs="Times New Roman"/>
          <w:sz w:val="28"/>
          <w:szCs w:val="28"/>
        </w:rPr>
        <w:t>доступ к информационно-телекоммуникационной сети «</w:t>
      </w:r>
      <w:r w:rsidR="00E907A4" w:rsidRPr="008C5B41">
        <w:rPr>
          <w:rFonts w:ascii="Times New Roman" w:hAnsi="Times New Roman" w:cs="Times New Roman"/>
          <w:sz w:val="28"/>
          <w:szCs w:val="28"/>
        </w:rPr>
        <w:t>Интернет</w:t>
      </w:r>
      <w:r w:rsidR="00E907A4">
        <w:rPr>
          <w:rFonts w:ascii="Times New Roman" w:hAnsi="Times New Roman" w:cs="Times New Roman"/>
          <w:sz w:val="28"/>
          <w:szCs w:val="28"/>
        </w:rPr>
        <w:t>»</w:t>
      </w:r>
      <w:r w:rsidRPr="008C5B41">
        <w:rPr>
          <w:rFonts w:ascii="Times New Roman" w:hAnsi="Times New Roman" w:cs="Times New Roman"/>
          <w:sz w:val="28"/>
          <w:szCs w:val="28"/>
        </w:rPr>
        <w:t xml:space="preserve">, находится на расстоянии </w:t>
      </w:r>
      <w:smartTag w:uri="urn:schemas-microsoft-com:office:smarttags" w:element="metricconverter">
        <w:smartTagPr>
          <w:attr w:name="ProductID" w:val="160 км"/>
        </w:smartTagPr>
        <w:r w:rsidRPr="008C5B41">
          <w:rPr>
            <w:rFonts w:ascii="Times New Roman" w:hAnsi="Times New Roman" w:cs="Times New Roman"/>
            <w:sz w:val="28"/>
            <w:szCs w:val="28"/>
          </w:rPr>
          <w:t>160 км</w:t>
        </w:r>
      </w:smartTag>
      <w:r w:rsidRPr="008C5B41">
        <w:rPr>
          <w:rFonts w:ascii="Times New Roman" w:hAnsi="Times New Roman" w:cs="Times New Roman"/>
          <w:sz w:val="28"/>
          <w:szCs w:val="28"/>
        </w:rPr>
        <w:t xml:space="preserve"> от ИКОП, а добираться туда необходимо не только автомобильным транспортом, но и переправляться через реку. В части районов Архангельской области отсутствует </w:t>
      </w:r>
      <w:r w:rsidRPr="008C5B41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добраться к ближайшему ИКОП в длительные периоды распутицы, а именно: апрель-июнь, октябрь-декабрь. Отсутствие технической возможности не позволяет исполнить в полном объеме законодательство в 13 муниципальных районах нашего региона, что явно ущемляет права предпринимателей. Так, например, в Верхнетоемском районе такую возможность не имеют 27 % лицензиатов,  в среднем  по области такой показатель составил 3,3 %. Кроме того, в области порядка пяти тысяч организаций и индивидуальных предпринимателей, торгующих пивом. Такая деятельность не лицензируется, но обязанность представлять декларации по пиву законодательством установлена. </w:t>
      </w:r>
    </w:p>
    <w:p w:rsidR="005F1D05" w:rsidRPr="001E1B09" w:rsidRDefault="005F1D05" w:rsidP="005F1D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1E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отметить,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вышеуказанные предложения являются основными и затрагивают системные проблемы предпринимателей региона. Безусловно, существуют и другие предложения</w:t>
      </w:r>
      <w:r w:rsidRPr="009A3D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D3A">
        <w:rPr>
          <w:rFonts w:ascii="Times New Roman" w:hAnsi="Times New Roman" w:cs="Times New Roman"/>
          <w:sz w:val="28"/>
          <w:szCs w:val="28"/>
        </w:rPr>
        <w:t>по совершенствованию правового положения субъектов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вошли в данный доклад, но также являются важными. Многие</w:t>
      </w:r>
      <w:r w:rsidRPr="001E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</w:t>
      </w:r>
      <w:r w:rsidRPr="001E1B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акты содержат опред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еленные противоречия и коллизии,</w:t>
      </w:r>
      <w:r w:rsidRPr="001E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вопросы предпринимательской деятельности постоянно должны находиться в центре внимания.</w:t>
      </w:r>
    </w:p>
    <w:p w:rsidR="005F1D05" w:rsidRDefault="005F1D05" w:rsidP="005F1D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D05" w:rsidRDefault="005F1D05" w:rsidP="005F1D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D05" w:rsidRDefault="005F1D05" w:rsidP="005F1D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D05" w:rsidRDefault="005F1D05" w:rsidP="005F1D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D05" w:rsidRDefault="005F1D05" w:rsidP="005F1D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D05" w:rsidRDefault="005F1D05" w:rsidP="005F1D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D05" w:rsidRDefault="005F1D05" w:rsidP="005F1D0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D05" w:rsidRDefault="005F1D05" w:rsidP="005F1D0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D05" w:rsidRDefault="005F1D05" w:rsidP="005F1D0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B41" w:rsidRDefault="008C5B41" w:rsidP="005F1D0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B41" w:rsidRDefault="008C5B41" w:rsidP="005F1D0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B41" w:rsidRDefault="008C5B41" w:rsidP="005F1D0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26" w:rsidRDefault="002774A3" w:rsidP="007566FB">
      <w:pPr>
        <w:pStyle w:val="Standard"/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Информационное о</w:t>
      </w:r>
      <w:r w:rsidR="00F27CF2" w:rsidRPr="00F27CF2">
        <w:rPr>
          <w:b/>
          <w:sz w:val="28"/>
          <w:szCs w:val="28"/>
          <w:lang w:val="ru-RU"/>
        </w:rPr>
        <w:t>свещ</w:t>
      </w:r>
      <w:r w:rsidR="00AC4369">
        <w:rPr>
          <w:b/>
          <w:sz w:val="28"/>
          <w:szCs w:val="28"/>
          <w:lang w:val="ru-RU"/>
        </w:rPr>
        <w:t>ение деятельности</w:t>
      </w:r>
      <w:r w:rsidR="00113249">
        <w:rPr>
          <w:b/>
          <w:sz w:val="28"/>
          <w:szCs w:val="28"/>
          <w:lang w:val="ru-RU"/>
        </w:rPr>
        <w:t xml:space="preserve"> регионального</w:t>
      </w:r>
      <w:r w:rsidR="00AC4369">
        <w:rPr>
          <w:b/>
          <w:sz w:val="28"/>
          <w:szCs w:val="28"/>
          <w:lang w:val="ru-RU"/>
        </w:rPr>
        <w:t xml:space="preserve"> </w:t>
      </w:r>
      <w:r w:rsidR="00F27CF2" w:rsidRPr="00F27CF2">
        <w:rPr>
          <w:b/>
          <w:sz w:val="28"/>
          <w:szCs w:val="28"/>
          <w:lang w:val="ru-RU"/>
        </w:rPr>
        <w:t>уполномоченного</w:t>
      </w:r>
      <w:r w:rsidR="00AC4369">
        <w:rPr>
          <w:b/>
          <w:sz w:val="28"/>
          <w:szCs w:val="28"/>
          <w:lang w:val="ru-RU"/>
        </w:rPr>
        <w:t xml:space="preserve"> </w:t>
      </w:r>
      <w:r w:rsidR="00F27CF2" w:rsidRPr="00F27CF2">
        <w:rPr>
          <w:b/>
          <w:sz w:val="28"/>
          <w:szCs w:val="28"/>
          <w:lang w:val="ru-RU"/>
        </w:rPr>
        <w:t>в средствах массовой информации</w:t>
      </w:r>
    </w:p>
    <w:p w:rsidR="006D4548" w:rsidRPr="0048003A" w:rsidRDefault="006D4548" w:rsidP="007566FB">
      <w:pPr>
        <w:pStyle w:val="Standard"/>
        <w:spacing w:line="360" w:lineRule="auto"/>
        <w:jc w:val="center"/>
        <w:rPr>
          <w:b/>
          <w:sz w:val="28"/>
          <w:szCs w:val="28"/>
          <w:lang w:val="ru-RU"/>
        </w:rPr>
      </w:pPr>
    </w:p>
    <w:p w:rsidR="00080F0E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7A">
        <w:rPr>
          <w:rFonts w:ascii="Times New Roman" w:hAnsi="Times New Roman" w:cs="Times New Roman"/>
          <w:sz w:val="28"/>
          <w:szCs w:val="28"/>
        </w:rPr>
        <w:t xml:space="preserve">Главными целями информационного освещения деятельности уполномоченного являются обеспечение информационной открытости деятельности и реализация прав граждан на получение полной и объективной информации, создание эффективных механизмов взаимодействия </w:t>
      </w:r>
      <w:r w:rsidR="008E78C0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1A237A">
        <w:rPr>
          <w:rFonts w:ascii="Times New Roman" w:hAnsi="Times New Roman" w:cs="Times New Roman"/>
          <w:sz w:val="28"/>
          <w:szCs w:val="28"/>
        </w:rPr>
        <w:t xml:space="preserve"> со средствами массовой информации  и общественными объединениями, повышение уровня взаимного доверия между населением и органами</w:t>
      </w:r>
      <w:r w:rsidR="008E78C0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1A237A">
        <w:rPr>
          <w:rFonts w:ascii="Times New Roman" w:hAnsi="Times New Roman" w:cs="Times New Roman"/>
          <w:sz w:val="28"/>
          <w:szCs w:val="28"/>
        </w:rPr>
        <w:t xml:space="preserve"> власти, а та</w:t>
      </w:r>
      <w:r>
        <w:rPr>
          <w:rFonts w:ascii="Times New Roman" w:hAnsi="Times New Roman" w:cs="Times New Roman"/>
          <w:sz w:val="28"/>
          <w:szCs w:val="28"/>
        </w:rPr>
        <w:t xml:space="preserve">кже создание позитивного имиджа </w:t>
      </w:r>
      <w:r w:rsidRPr="001A237A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="008E78C0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1A237A">
        <w:rPr>
          <w:rFonts w:ascii="Times New Roman" w:hAnsi="Times New Roman" w:cs="Times New Roman"/>
          <w:sz w:val="28"/>
          <w:szCs w:val="28"/>
        </w:rPr>
        <w:t>в целом.</w:t>
      </w:r>
    </w:p>
    <w:p w:rsidR="00080F0E" w:rsidRPr="001A237A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7A">
        <w:rPr>
          <w:rFonts w:ascii="Times New Roman" w:hAnsi="Times New Roman" w:cs="Times New Roman"/>
          <w:sz w:val="28"/>
          <w:szCs w:val="28"/>
        </w:rPr>
        <w:t xml:space="preserve">Основными задачами, обеспечивающими достижение данных целей являются: </w:t>
      </w:r>
    </w:p>
    <w:p w:rsidR="00080F0E" w:rsidRPr="001A237A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A237A">
        <w:rPr>
          <w:rFonts w:ascii="Times New Roman" w:hAnsi="Times New Roman" w:cs="Times New Roman"/>
          <w:sz w:val="28"/>
          <w:szCs w:val="28"/>
        </w:rPr>
        <w:t xml:space="preserve">организация современного и объективного информирования населения Архангельской области через средства массовой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A237A">
        <w:rPr>
          <w:rFonts w:ascii="Times New Roman" w:hAnsi="Times New Roman" w:cs="Times New Roman"/>
          <w:sz w:val="28"/>
          <w:szCs w:val="28"/>
        </w:rPr>
        <w:t>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1A237A">
        <w:rPr>
          <w:rFonts w:ascii="Times New Roman" w:hAnsi="Times New Roman" w:cs="Times New Roman"/>
          <w:sz w:val="28"/>
          <w:szCs w:val="28"/>
        </w:rPr>
        <w:t xml:space="preserve"> о результатах работы уполномоченного, о достижениях и планах на дальнейшее развитие;</w:t>
      </w:r>
    </w:p>
    <w:p w:rsidR="00080F0E" w:rsidRPr="001A237A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A237A">
        <w:rPr>
          <w:rFonts w:ascii="Times New Roman" w:hAnsi="Times New Roman" w:cs="Times New Roman"/>
          <w:sz w:val="28"/>
          <w:szCs w:val="28"/>
        </w:rPr>
        <w:t xml:space="preserve"> разработка комплекса мер по организации обратной связи, повышению взаимного доверия и партнерства между населением и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1A237A">
        <w:rPr>
          <w:rFonts w:ascii="Times New Roman" w:hAnsi="Times New Roman" w:cs="Times New Roman"/>
          <w:sz w:val="28"/>
          <w:szCs w:val="28"/>
        </w:rPr>
        <w:t>через средства массовой информации, 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онно-телекоммуникационную сеть «Интернет»</w:t>
      </w:r>
      <w:r w:rsidRPr="001A237A">
        <w:rPr>
          <w:rFonts w:ascii="Times New Roman" w:hAnsi="Times New Roman" w:cs="Times New Roman"/>
          <w:sz w:val="28"/>
          <w:szCs w:val="28"/>
        </w:rPr>
        <w:t xml:space="preserve"> и общественные объединения;</w:t>
      </w:r>
    </w:p>
    <w:p w:rsidR="00080F0E" w:rsidRPr="001A237A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A237A">
        <w:rPr>
          <w:rFonts w:ascii="Times New Roman" w:hAnsi="Times New Roman" w:cs="Times New Roman"/>
          <w:sz w:val="28"/>
          <w:szCs w:val="28"/>
        </w:rPr>
        <w:t xml:space="preserve"> информационная</w:t>
      </w:r>
      <w:r>
        <w:rPr>
          <w:rFonts w:ascii="Times New Roman" w:hAnsi="Times New Roman" w:cs="Times New Roman"/>
          <w:sz w:val="28"/>
          <w:szCs w:val="28"/>
        </w:rPr>
        <w:t xml:space="preserve"> поддержка</w:t>
      </w:r>
      <w:r w:rsidRPr="001A237A">
        <w:rPr>
          <w:rFonts w:ascii="Times New Roman" w:hAnsi="Times New Roman" w:cs="Times New Roman"/>
          <w:sz w:val="28"/>
          <w:szCs w:val="28"/>
        </w:rPr>
        <w:t xml:space="preserve"> деятельности уполномоченного в федеральных и региональных теле-, радио-, печатных и электронных средствах массовой  информации, а также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1A237A">
        <w:rPr>
          <w:rFonts w:ascii="Times New Roman" w:hAnsi="Times New Roman" w:cs="Times New Roman"/>
          <w:sz w:val="28"/>
          <w:szCs w:val="28"/>
        </w:rPr>
        <w:t>;</w:t>
      </w:r>
    </w:p>
    <w:p w:rsidR="00080F0E" w:rsidRPr="001A237A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A237A">
        <w:rPr>
          <w:rFonts w:ascii="Times New Roman" w:hAnsi="Times New Roman" w:cs="Times New Roman"/>
          <w:sz w:val="28"/>
          <w:szCs w:val="28"/>
        </w:rPr>
        <w:t>формирование открытых информационных ресурсов и повышение эффект</w:t>
      </w:r>
      <w:r>
        <w:rPr>
          <w:rFonts w:ascii="Times New Roman" w:hAnsi="Times New Roman" w:cs="Times New Roman"/>
          <w:sz w:val="28"/>
          <w:szCs w:val="28"/>
        </w:rPr>
        <w:t xml:space="preserve">ивности деятельности официального сайта уполномоченного в </w:t>
      </w:r>
      <w:r w:rsidRPr="001A237A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1A237A">
        <w:rPr>
          <w:rFonts w:ascii="Times New Roman" w:hAnsi="Times New Roman" w:cs="Times New Roman"/>
          <w:sz w:val="28"/>
          <w:szCs w:val="28"/>
        </w:rPr>
        <w:t>.</w:t>
      </w:r>
    </w:p>
    <w:p w:rsidR="00687E81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7A">
        <w:rPr>
          <w:rFonts w:ascii="Times New Roman" w:hAnsi="Times New Roman" w:cs="Times New Roman"/>
          <w:sz w:val="28"/>
          <w:szCs w:val="28"/>
        </w:rPr>
        <w:t xml:space="preserve">При освещении деятельности </w:t>
      </w:r>
      <w:r>
        <w:rPr>
          <w:rFonts w:ascii="Times New Roman" w:hAnsi="Times New Roman" w:cs="Times New Roman"/>
          <w:sz w:val="28"/>
          <w:szCs w:val="28"/>
        </w:rPr>
        <w:t>уполномоченный</w:t>
      </w:r>
      <w:r w:rsidRPr="001A237A">
        <w:rPr>
          <w:rFonts w:ascii="Times New Roman" w:hAnsi="Times New Roman" w:cs="Times New Roman"/>
          <w:sz w:val="28"/>
          <w:szCs w:val="28"/>
        </w:rPr>
        <w:t xml:space="preserve"> </w:t>
      </w:r>
      <w:r w:rsidR="008E78C0">
        <w:rPr>
          <w:rFonts w:ascii="Times New Roman" w:hAnsi="Times New Roman" w:cs="Times New Roman"/>
          <w:sz w:val="28"/>
          <w:szCs w:val="28"/>
        </w:rPr>
        <w:t>руководствуется ф</w:t>
      </w:r>
      <w:r w:rsidRPr="001A237A">
        <w:rPr>
          <w:rFonts w:ascii="Times New Roman" w:hAnsi="Times New Roman" w:cs="Times New Roman"/>
          <w:sz w:val="28"/>
          <w:szCs w:val="28"/>
        </w:rPr>
        <w:t>едеральным законом от 13</w:t>
      </w:r>
      <w:r>
        <w:rPr>
          <w:rFonts w:ascii="Times New Roman" w:hAnsi="Times New Roman" w:cs="Times New Roman"/>
          <w:sz w:val="28"/>
          <w:szCs w:val="28"/>
        </w:rPr>
        <w:t xml:space="preserve"> января 1995</w:t>
      </w:r>
      <w:r w:rsidRPr="001A2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1A2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7-ФЗ «</w:t>
      </w:r>
      <w:r w:rsidRPr="001A237A">
        <w:rPr>
          <w:rFonts w:ascii="Times New Roman" w:hAnsi="Times New Roman" w:cs="Times New Roman"/>
          <w:sz w:val="28"/>
          <w:szCs w:val="28"/>
        </w:rPr>
        <w:t xml:space="preserve">О порядке освещения </w:t>
      </w:r>
      <w:r w:rsidRPr="001A237A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органов государственной власти в государственных средствах </w:t>
      </w:r>
      <w:r>
        <w:rPr>
          <w:rFonts w:ascii="Times New Roman" w:hAnsi="Times New Roman" w:cs="Times New Roman"/>
          <w:sz w:val="28"/>
          <w:szCs w:val="28"/>
        </w:rPr>
        <w:t>массовой информации»</w:t>
      </w:r>
      <w:r w:rsidRPr="001A23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законом Российской Федерации</w:t>
      </w:r>
      <w:r w:rsidRPr="001A237A">
        <w:rPr>
          <w:rFonts w:ascii="Times New Roman" w:hAnsi="Times New Roman" w:cs="Times New Roman"/>
          <w:sz w:val="28"/>
          <w:szCs w:val="28"/>
        </w:rPr>
        <w:t xml:space="preserve"> от 27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1A237A">
        <w:rPr>
          <w:rFonts w:ascii="Times New Roman" w:hAnsi="Times New Roman" w:cs="Times New Roman"/>
          <w:sz w:val="28"/>
          <w:szCs w:val="28"/>
        </w:rPr>
        <w:t>1991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37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 №</w:t>
      </w:r>
      <w:r w:rsidRPr="001A237A">
        <w:rPr>
          <w:rFonts w:ascii="Times New Roman" w:hAnsi="Times New Roman" w:cs="Times New Roman"/>
          <w:sz w:val="28"/>
          <w:szCs w:val="28"/>
        </w:rPr>
        <w:t xml:space="preserve"> 2124</w:t>
      </w:r>
      <w:r>
        <w:rPr>
          <w:rFonts w:ascii="Times New Roman" w:hAnsi="Times New Roman" w:cs="Times New Roman"/>
          <w:sz w:val="28"/>
          <w:szCs w:val="28"/>
        </w:rPr>
        <w:t>-1 «О средствах массовой информации»</w:t>
      </w:r>
      <w:r w:rsidRPr="001A23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0F0E" w:rsidRPr="001A237A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7A">
        <w:rPr>
          <w:rFonts w:ascii="Times New Roman" w:hAnsi="Times New Roman" w:cs="Times New Roman"/>
          <w:sz w:val="28"/>
          <w:szCs w:val="28"/>
        </w:rPr>
        <w:t xml:space="preserve">Реализуя право граждан на доступ к информации о деятельности органов власти, а также принцип открытости органов власти, </w:t>
      </w:r>
      <w:r w:rsidR="00687E81">
        <w:rPr>
          <w:rFonts w:ascii="Times New Roman" w:hAnsi="Times New Roman" w:cs="Times New Roman"/>
          <w:sz w:val="28"/>
          <w:szCs w:val="28"/>
        </w:rPr>
        <w:t>уполномоченный</w:t>
      </w:r>
      <w:r w:rsidRPr="001A237A">
        <w:rPr>
          <w:rFonts w:ascii="Times New Roman" w:hAnsi="Times New Roman" w:cs="Times New Roman"/>
          <w:sz w:val="28"/>
          <w:szCs w:val="28"/>
        </w:rPr>
        <w:t xml:space="preserve"> </w:t>
      </w:r>
      <w:r w:rsidR="00687E81">
        <w:rPr>
          <w:rFonts w:ascii="Times New Roman" w:hAnsi="Times New Roman" w:cs="Times New Roman"/>
          <w:sz w:val="28"/>
          <w:szCs w:val="28"/>
        </w:rPr>
        <w:t>оперативно доводит</w:t>
      </w:r>
      <w:r w:rsidRPr="001A237A">
        <w:rPr>
          <w:rFonts w:ascii="Times New Roman" w:hAnsi="Times New Roman" w:cs="Times New Roman"/>
          <w:sz w:val="28"/>
          <w:szCs w:val="28"/>
        </w:rPr>
        <w:t xml:space="preserve"> до населения максимум общедоступной информации, используя  все средства массовой информации</w:t>
      </w:r>
      <w:r w:rsidR="00EF1892">
        <w:rPr>
          <w:rFonts w:ascii="Times New Roman" w:hAnsi="Times New Roman" w:cs="Times New Roman"/>
          <w:sz w:val="28"/>
          <w:szCs w:val="28"/>
        </w:rPr>
        <w:t xml:space="preserve"> региона</w:t>
      </w:r>
      <w:r w:rsidRPr="001A237A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F1892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7A">
        <w:rPr>
          <w:rFonts w:ascii="Times New Roman" w:hAnsi="Times New Roman" w:cs="Times New Roman"/>
          <w:sz w:val="28"/>
          <w:szCs w:val="28"/>
        </w:rPr>
        <w:t xml:space="preserve">Важной составляющей работы является выстраивание взаимодействия с ведущими федеральными и региональными средствами массовой информации. </w:t>
      </w:r>
      <w:r w:rsidR="00EF1892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1A237A">
        <w:rPr>
          <w:rFonts w:ascii="Times New Roman" w:hAnsi="Times New Roman" w:cs="Times New Roman"/>
          <w:sz w:val="28"/>
          <w:szCs w:val="28"/>
        </w:rPr>
        <w:t xml:space="preserve">регулярно освещает свою деятельность на ГТРК «Поморье», Архангельском городском телевидении, радио «Поморье», в печатных изданиях «Правда Севера», «Архангельск», «Бизнес-класс. Архангельск», «Добрый вечер, Архангельск!», в районных изданиях, в федеральной прессе – «Российская газета», «Аргументы и Факты», «Московский комсомолец», на  ресурсах  информационно-телекоммуникационной сети Интернет - 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A237A">
        <w:rPr>
          <w:rFonts w:ascii="Times New Roman" w:hAnsi="Times New Roman" w:cs="Times New Roman"/>
          <w:sz w:val="28"/>
          <w:szCs w:val="28"/>
        </w:rPr>
        <w:t>.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regnum</w:t>
      </w:r>
      <w:r w:rsidRPr="001A237A">
        <w:rPr>
          <w:rFonts w:ascii="Times New Roman" w:hAnsi="Times New Roman" w:cs="Times New Roman"/>
          <w:sz w:val="28"/>
          <w:szCs w:val="28"/>
        </w:rPr>
        <w:t>.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A237A">
        <w:rPr>
          <w:rFonts w:ascii="Times New Roman" w:hAnsi="Times New Roman" w:cs="Times New Roman"/>
          <w:sz w:val="28"/>
          <w:szCs w:val="28"/>
        </w:rPr>
        <w:t xml:space="preserve">, 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A237A">
        <w:rPr>
          <w:rFonts w:ascii="Times New Roman" w:hAnsi="Times New Roman" w:cs="Times New Roman"/>
          <w:sz w:val="28"/>
          <w:szCs w:val="28"/>
        </w:rPr>
        <w:t>.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dvinainform</w:t>
      </w:r>
      <w:r w:rsidRPr="001A237A">
        <w:rPr>
          <w:rFonts w:ascii="Times New Roman" w:hAnsi="Times New Roman" w:cs="Times New Roman"/>
          <w:sz w:val="28"/>
          <w:szCs w:val="28"/>
        </w:rPr>
        <w:t>.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A237A">
        <w:rPr>
          <w:rFonts w:ascii="Times New Roman" w:hAnsi="Times New Roman" w:cs="Times New Roman"/>
          <w:sz w:val="28"/>
          <w:szCs w:val="28"/>
        </w:rPr>
        <w:t xml:space="preserve">, 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A237A">
        <w:rPr>
          <w:rFonts w:ascii="Times New Roman" w:hAnsi="Times New Roman" w:cs="Times New Roman"/>
          <w:sz w:val="28"/>
          <w:szCs w:val="28"/>
        </w:rPr>
        <w:t>.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Pr="001A237A">
        <w:rPr>
          <w:rFonts w:ascii="Times New Roman" w:hAnsi="Times New Roman" w:cs="Times New Roman"/>
          <w:sz w:val="28"/>
          <w:szCs w:val="28"/>
        </w:rPr>
        <w:t>29.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A237A">
        <w:rPr>
          <w:rFonts w:ascii="Times New Roman" w:hAnsi="Times New Roman" w:cs="Times New Roman"/>
          <w:sz w:val="28"/>
          <w:szCs w:val="28"/>
        </w:rPr>
        <w:t xml:space="preserve">., 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A237A">
        <w:rPr>
          <w:rFonts w:ascii="Times New Roman" w:hAnsi="Times New Roman" w:cs="Times New Roman"/>
          <w:sz w:val="28"/>
          <w:szCs w:val="28"/>
        </w:rPr>
        <w:t>.29.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A237A">
        <w:rPr>
          <w:rFonts w:ascii="Times New Roman" w:hAnsi="Times New Roman" w:cs="Times New Roman"/>
          <w:sz w:val="28"/>
          <w:szCs w:val="28"/>
        </w:rPr>
        <w:t xml:space="preserve">, 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A237A">
        <w:rPr>
          <w:rFonts w:ascii="Times New Roman" w:hAnsi="Times New Roman" w:cs="Times New Roman"/>
          <w:sz w:val="28"/>
          <w:szCs w:val="28"/>
        </w:rPr>
        <w:t>.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vesti</w:t>
      </w:r>
      <w:r w:rsidRPr="001A237A">
        <w:rPr>
          <w:rFonts w:ascii="Times New Roman" w:hAnsi="Times New Roman" w:cs="Times New Roman"/>
          <w:sz w:val="28"/>
          <w:szCs w:val="28"/>
        </w:rPr>
        <w:t>29.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A237A">
        <w:rPr>
          <w:rFonts w:ascii="Times New Roman" w:hAnsi="Times New Roman" w:cs="Times New Roman"/>
          <w:sz w:val="28"/>
          <w:szCs w:val="28"/>
        </w:rPr>
        <w:t xml:space="preserve">., 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A237A">
        <w:rPr>
          <w:rFonts w:ascii="Times New Roman" w:hAnsi="Times New Roman" w:cs="Times New Roman"/>
          <w:sz w:val="28"/>
          <w:szCs w:val="28"/>
        </w:rPr>
        <w:t>.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pravdasevera</w:t>
      </w:r>
      <w:r w:rsidRPr="001A237A">
        <w:rPr>
          <w:rFonts w:ascii="Times New Roman" w:hAnsi="Times New Roman" w:cs="Times New Roman"/>
          <w:sz w:val="28"/>
          <w:szCs w:val="28"/>
        </w:rPr>
        <w:t>.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A237A">
        <w:rPr>
          <w:rFonts w:ascii="Times New Roman" w:hAnsi="Times New Roman" w:cs="Times New Roman"/>
          <w:sz w:val="28"/>
          <w:szCs w:val="28"/>
        </w:rPr>
        <w:t xml:space="preserve">, 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A237A">
        <w:rPr>
          <w:rFonts w:ascii="Times New Roman" w:hAnsi="Times New Roman" w:cs="Times New Roman"/>
          <w:sz w:val="28"/>
          <w:szCs w:val="28"/>
        </w:rPr>
        <w:t>.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izvestia</w:t>
      </w:r>
      <w:r w:rsidRPr="001A237A">
        <w:rPr>
          <w:rFonts w:ascii="Times New Roman" w:hAnsi="Times New Roman" w:cs="Times New Roman"/>
          <w:sz w:val="28"/>
          <w:szCs w:val="28"/>
        </w:rPr>
        <w:t>29.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A237A">
        <w:rPr>
          <w:rFonts w:ascii="Times New Roman" w:hAnsi="Times New Roman" w:cs="Times New Roman"/>
          <w:sz w:val="28"/>
          <w:szCs w:val="28"/>
        </w:rPr>
        <w:t xml:space="preserve">, 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A237A">
        <w:rPr>
          <w:rFonts w:ascii="Times New Roman" w:hAnsi="Times New Roman" w:cs="Times New Roman"/>
          <w:sz w:val="28"/>
          <w:szCs w:val="28"/>
        </w:rPr>
        <w:t>.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bclass</w:t>
      </w:r>
      <w:r w:rsidRPr="001A237A">
        <w:rPr>
          <w:rFonts w:ascii="Times New Roman" w:hAnsi="Times New Roman" w:cs="Times New Roman"/>
          <w:sz w:val="28"/>
          <w:szCs w:val="28"/>
        </w:rPr>
        <w:t>.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A237A">
        <w:rPr>
          <w:rFonts w:ascii="Times New Roman" w:hAnsi="Times New Roman" w:cs="Times New Roman"/>
          <w:sz w:val="28"/>
          <w:szCs w:val="28"/>
        </w:rPr>
        <w:t xml:space="preserve">, 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A237A">
        <w:rPr>
          <w:rFonts w:ascii="Times New Roman" w:hAnsi="Times New Roman" w:cs="Times New Roman"/>
          <w:sz w:val="28"/>
          <w:szCs w:val="28"/>
        </w:rPr>
        <w:t>.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arnews</w:t>
      </w:r>
      <w:r w:rsidRPr="001A237A">
        <w:rPr>
          <w:rFonts w:ascii="Times New Roman" w:hAnsi="Times New Roman" w:cs="Times New Roman"/>
          <w:sz w:val="28"/>
          <w:szCs w:val="28"/>
        </w:rPr>
        <w:t>.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F1892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EF189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EF189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F189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expertnw</w:t>
        </w:r>
        <w:r w:rsidRPr="00EF189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F189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1A237A">
        <w:rPr>
          <w:rFonts w:ascii="Times New Roman" w:hAnsi="Times New Roman" w:cs="Times New Roman"/>
          <w:sz w:val="28"/>
          <w:szCs w:val="28"/>
        </w:rPr>
        <w:t xml:space="preserve">., а также на официальном сайте пресс-центра Правительства Архангельской области 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A237A">
        <w:rPr>
          <w:rFonts w:ascii="Times New Roman" w:hAnsi="Times New Roman" w:cs="Times New Roman"/>
          <w:sz w:val="28"/>
          <w:szCs w:val="28"/>
        </w:rPr>
        <w:t>.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dvinanews</w:t>
      </w:r>
      <w:r w:rsidRPr="001A237A">
        <w:rPr>
          <w:rFonts w:ascii="Times New Roman" w:hAnsi="Times New Roman" w:cs="Times New Roman"/>
          <w:sz w:val="28"/>
          <w:szCs w:val="28"/>
        </w:rPr>
        <w:t>.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A237A">
        <w:rPr>
          <w:rFonts w:ascii="Times New Roman" w:hAnsi="Times New Roman" w:cs="Times New Roman"/>
          <w:sz w:val="28"/>
          <w:szCs w:val="28"/>
        </w:rPr>
        <w:t xml:space="preserve">,  на официальном сайте  Уполномоченного при Президенте Российской Федерации области по защите прав предпринимателей  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A237A">
        <w:rPr>
          <w:rFonts w:ascii="Times New Roman" w:hAnsi="Times New Roman" w:cs="Times New Roman"/>
          <w:sz w:val="28"/>
          <w:szCs w:val="28"/>
        </w:rPr>
        <w:t>.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ombudsmanbiz</w:t>
      </w:r>
      <w:r w:rsidRPr="001A237A">
        <w:rPr>
          <w:rFonts w:ascii="Times New Roman" w:hAnsi="Times New Roman" w:cs="Times New Roman"/>
          <w:sz w:val="28"/>
          <w:szCs w:val="28"/>
        </w:rPr>
        <w:t>.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A237A">
        <w:rPr>
          <w:rFonts w:ascii="Times New Roman" w:hAnsi="Times New Roman" w:cs="Times New Roman"/>
          <w:sz w:val="28"/>
          <w:szCs w:val="28"/>
        </w:rPr>
        <w:t xml:space="preserve">, на официальном сайте  уполномоченного </w:t>
      </w:r>
      <w:hyperlink r:id="rId15" w:history="1">
        <w:r w:rsidR="00EF1892" w:rsidRPr="00EF189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EF1892" w:rsidRPr="00EF189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EF1892" w:rsidRPr="00EF189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ombudsmanbiz</w:t>
        </w:r>
        <w:r w:rsidR="00EF1892" w:rsidRPr="00EF189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29.</w:t>
        </w:r>
        <w:r w:rsidR="00EF1892" w:rsidRPr="00EF189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EF1892">
        <w:rPr>
          <w:rFonts w:ascii="Times New Roman" w:hAnsi="Times New Roman" w:cs="Times New Roman"/>
          <w:sz w:val="28"/>
          <w:szCs w:val="28"/>
        </w:rPr>
        <w:t>.</w:t>
      </w:r>
    </w:p>
    <w:p w:rsidR="00080F0E" w:rsidRPr="001A237A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7A">
        <w:rPr>
          <w:rFonts w:ascii="Times New Roman" w:hAnsi="Times New Roman" w:cs="Times New Roman"/>
          <w:sz w:val="28"/>
          <w:szCs w:val="28"/>
        </w:rPr>
        <w:t xml:space="preserve">В качестве информационных поводов используются мероприятия, проводимые исполнительными органами государственной власти Архангельской области, а также мероприятия, инициированные </w:t>
      </w:r>
      <w:r w:rsidR="00EF1892">
        <w:rPr>
          <w:rFonts w:ascii="Times New Roman" w:hAnsi="Times New Roman" w:cs="Times New Roman"/>
          <w:sz w:val="28"/>
          <w:szCs w:val="28"/>
        </w:rPr>
        <w:t xml:space="preserve">региональным </w:t>
      </w:r>
      <w:r w:rsidRPr="001A237A">
        <w:rPr>
          <w:rFonts w:ascii="Times New Roman" w:hAnsi="Times New Roman" w:cs="Times New Roman"/>
          <w:sz w:val="28"/>
          <w:szCs w:val="28"/>
        </w:rPr>
        <w:t>уполномоченным и</w:t>
      </w:r>
      <w:r w:rsidR="00EF1892">
        <w:rPr>
          <w:rFonts w:ascii="Times New Roman" w:hAnsi="Times New Roman" w:cs="Times New Roman"/>
          <w:sz w:val="28"/>
          <w:szCs w:val="28"/>
        </w:rPr>
        <w:t xml:space="preserve"> А</w:t>
      </w:r>
      <w:r w:rsidRPr="001A237A">
        <w:rPr>
          <w:rFonts w:ascii="Times New Roman" w:hAnsi="Times New Roman" w:cs="Times New Roman"/>
          <w:sz w:val="28"/>
          <w:szCs w:val="28"/>
        </w:rPr>
        <w:t xml:space="preserve">ппаратом Уполномоченного при Президенте Российской Федерации по защите прав предпринимателей. Значительный объем всех информационных материалов занимает освещение </w:t>
      </w:r>
      <w:r w:rsidRPr="001A237A">
        <w:rPr>
          <w:rFonts w:ascii="Times New Roman" w:hAnsi="Times New Roman" w:cs="Times New Roman"/>
          <w:sz w:val="28"/>
          <w:szCs w:val="28"/>
        </w:rPr>
        <w:lastRenderedPageBreak/>
        <w:t>выездных мероприятий, приемов и рабочих встреч уполномоченного, а также   публикации об обращениях</w:t>
      </w:r>
      <w:r w:rsidR="00EF1892">
        <w:rPr>
          <w:rFonts w:ascii="Times New Roman" w:hAnsi="Times New Roman" w:cs="Times New Roman"/>
          <w:sz w:val="28"/>
          <w:szCs w:val="28"/>
        </w:rPr>
        <w:t xml:space="preserve"> (жалобах)</w:t>
      </w:r>
      <w:r w:rsidRPr="001A237A">
        <w:rPr>
          <w:rFonts w:ascii="Times New Roman" w:hAnsi="Times New Roman" w:cs="Times New Roman"/>
          <w:sz w:val="28"/>
          <w:szCs w:val="28"/>
        </w:rPr>
        <w:t xml:space="preserve"> предпринимателей и результатах </w:t>
      </w:r>
      <w:r w:rsidR="00EF1892">
        <w:rPr>
          <w:rFonts w:ascii="Times New Roman" w:hAnsi="Times New Roman" w:cs="Times New Roman"/>
          <w:sz w:val="28"/>
          <w:szCs w:val="28"/>
        </w:rPr>
        <w:t xml:space="preserve">их </w:t>
      </w:r>
      <w:r w:rsidRPr="001A237A">
        <w:rPr>
          <w:rFonts w:ascii="Times New Roman" w:hAnsi="Times New Roman" w:cs="Times New Roman"/>
          <w:sz w:val="28"/>
          <w:szCs w:val="28"/>
        </w:rPr>
        <w:t xml:space="preserve">рассмотрения.  </w:t>
      </w:r>
    </w:p>
    <w:p w:rsidR="00080F0E" w:rsidRPr="001A237A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7A">
        <w:rPr>
          <w:rFonts w:ascii="Times New Roman" w:hAnsi="Times New Roman" w:cs="Times New Roman"/>
          <w:sz w:val="28"/>
          <w:szCs w:val="28"/>
        </w:rPr>
        <w:t>В федеральных и региональных средствах массовой информации в 2013 году была освещена работа уполномоченного с органами государственной власти</w:t>
      </w:r>
      <w:r w:rsidR="00EF1892">
        <w:rPr>
          <w:rFonts w:ascii="Times New Roman" w:hAnsi="Times New Roman" w:cs="Times New Roman"/>
          <w:sz w:val="28"/>
          <w:szCs w:val="28"/>
        </w:rPr>
        <w:t>:</w:t>
      </w:r>
      <w:r w:rsidRPr="001A237A">
        <w:rPr>
          <w:rFonts w:ascii="Times New Roman" w:hAnsi="Times New Roman" w:cs="Times New Roman"/>
          <w:sz w:val="28"/>
          <w:szCs w:val="28"/>
        </w:rPr>
        <w:t xml:space="preserve"> </w:t>
      </w:r>
      <w:r w:rsidR="00EF1892">
        <w:rPr>
          <w:rFonts w:ascii="Times New Roman" w:hAnsi="Times New Roman" w:cs="Times New Roman"/>
          <w:sz w:val="28"/>
          <w:szCs w:val="28"/>
        </w:rPr>
        <w:t>прокуратурой Архангельской области</w:t>
      </w:r>
      <w:r w:rsidRPr="001A237A">
        <w:rPr>
          <w:rFonts w:ascii="Times New Roman" w:hAnsi="Times New Roman" w:cs="Times New Roman"/>
          <w:sz w:val="28"/>
          <w:szCs w:val="28"/>
        </w:rPr>
        <w:t xml:space="preserve">, </w:t>
      </w:r>
      <w:r w:rsidR="00EF1892">
        <w:rPr>
          <w:rFonts w:ascii="Times New Roman" w:hAnsi="Times New Roman" w:cs="Times New Roman"/>
          <w:sz w:val="28"/>
          <w:szCs w:val="28"/>
        </w:rPr>
        <w:t xml:space="preserve">Главным Управлением </w:t>
      </w:r>
      <w:r w:rsidRPr="001A237A">
        <w:rPr>
          <w:rFonts w:ascii="Times New Roman" w:hAnsi="Times New Roman" w:cs="Times New Roman"/>
          <w:sz w:val="28"/>
          <w:szCs w:val="28"/>
        </w:rPr>
        <w:t>МЧС</w:t>
      </w:r>
      <w:r w:rsidR="00EF1892">
        <w:rPr>
          <w:rFonts w:ascii="Times New Roman" w:hAnsi="Times New Roman" w:cs="Times New Roman"/>
          <w:sz w:val="28"/>
          <w:szCs w:val="28"/>
        </w:rPr>
        <w:t xml:space="preserve"> России по Архангельской области</w:t>
      </w:r>
      <w:r w:rsidRPr="001A237A">
        <w:rPr>
          <w:rFonts w:ascii="Times New Roman" w:hAnsi="Times New Roman" w:cs="Times New Roman"/>
          <w:sz w:val="28"/>
          <w:szCs w:val="28"/>
        </w:rPr>
        <w:t>, У</w:t>
      </w:r>
      <w:r w:rsidR="00EF1892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Pr="001A237A">
        <w:rPr>
          <w:rFonts w:ascii="Times New Roman" w:hAnsi="Times New Roman" w:cs="Times New Roman"/>
          <w:sz w:val="28"/>
          <w:szCs w:val="28"/>
        </w:rPr>
        <w:t>ФАС</w:t>
      </w:r>
      <w:r w:rsidR="00EF1892">
        <w:rPr>
          <w:rFonts w:ascii="Times New Roman" w:hAnsi="Times New Roman" w:cs="Times New Roman"/>
          <w:sz w:val="28"/>
          <w:szCs w:val="28"/>
        </w:rPr>
        <w:t xml:space="preserve"> по Архангельской области</w:t>
      </w:r>
      <w:r w:rsidRPr="001A237A">
        <w:rPr>
          <w:rFonts w:ascii="Times New Roman" w:hAnsi="Times New Roman" w:cs="Times New Roman"/>
          <w:sz w:val="28"/>
          <w:szCs w:val="28"/>
        </w:rPr>
        <w:t>, У</w:t>
      </w:r>
      <w:r w:rsidR="00EF1892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Pr="001A237A">
        <w:rPr>
          <w:rFonts w:ascii="Times New Roman" w:hAnsi="Times New Roman" w:cs="Times New Roman"/>
          <w:sz w:val="28"/>
          <w:szCs w:val="28"/>
        </w:rPr>
        <w:t>ФСИН</w:t>
      </w:r>
      <w:r w:rsidR="00EF1892">
        <w:rPr>
          <w:rFonts w:ascii="Times New Roman" w:hAnsi="Times New Roman" w:cs="Times New Roman"/>
          <w:sz w:val="28"/>
          <w:szCs w:val="28"/>
        </w:rPr>
        <w:t xml:space="preserve"> по Архангельской области</w:t>
      </w:r>
      <w:r w:rsidRPr="001A237A">
        <w:rPr>
          <w:rFonts w:ascii="Times New Roman" w:hAnsi="Times New Roman" w:cs="Times New Roman"/>
          <w:sz w:val="28"/>
          <w:szCs w:val="28"/>
        </w:rPr>
        <w:t xml:space="preserve">, </w:t>
      </w:r>
      <w:r w:rsidR="00EF1892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1A237A">
        <w:rPr>
          <w:rFonts w:ascii="Times New Roman" w:hAnsi="Times New Roman" w:cs="Times New Roman"/>
          <w:sz w:val="28"/>
          <w:szCs w:val="28"/>
        </w:rPr>
        <w:t>МВД</w:t>
      </w:r>
      <w:r w:rsidR="00EF1892">
        <w:rPr>
          <w:rFonts w:ascii="Times New Roman" w:hAnsi="Times New Roman" w:cs="Times New Roman"/>
          <w:sz w:val="28"/>
          <w:szCs w:val="28"/>
        </w:rPr>
        <w:t xml:space="preserve"> России по Архангельской области</w:t>
      </w:r>
      <w:r w:rsidRPr="001A237A">
        <w:rPr>
          <w:rFonts w:ascii="Times New Roman" w:hAnsi="Times New Roman" w:cs="Times New Roman"/>
          <w:sz w:val="28"/>
          <w:szCs w:val="28"/>
        </w:rPr>
        <w:t xml:space="preserve">, </w:t>
      </w:r>
      <w:r w:rsidR="00EF1892"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:rsidR="00080F0E" w:rsidRPr="001A237A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237A">
        <w:rPr>
          <w:rFonts w:ascii="Times New Roman" w:hAnsi="Times New Roman" w:cs="Times New Roman"/>
          <w:sz w:val="28"/>
          <w:szCs w:val="28"/>
        </w:rPr>
        <w:t>Так, например, на ресурсах федерального информационного агентства «Регнум»</w:t>
      </w:r>
      <w:r w:rsidR="00CF7C5B">
        <w:rPr>
          <w:rFonts w:ascii="Times New Roman" w:hAnsi="Times New Roman" w:cs="Times New Roman"/>
          <w:sz w:val="28"/>
          <w:szCs w:val="28"/>
        </w:rPr>
        <w:t xml:space="preserve"> </w:t>
      </w:r>
      <w:r w:rsidRPr="001A237A">
        <w:rPr>
          <w:rFonts w:ascii="Times New Roman" w:hAnsi="Times New Roman" w:cs="Times New Roman"/>
          <w:sz w:val="28"/>
          <w:szCs w:val="28"/>
        </w:rPr>
        <w:t>в 2013 году  вышли сообщения с заголовками «Бизнес-омбудсменом Архангельской области назначен Николай Евменов» и</w:t>
      </w:r>
      <w:r w:rsidRPr="001A237A">
        <w:rPr>
          <w:rFonts w:ascii="Times New Roman" w:hAnsi="Times New Roman"/>
          <w:sz w:val="28"/>
          <w:szCs w:val="28"/>
        </w:rPr>
        <w:t xml:space="preserve"> «</w:t>
      </w:r>
      <w:r w:rsidRPr="001A237A">
        <w:rPr>
          <w:rFonts w:ascii="Times New Roman" w:hAnsi="Times New Roman" w:cs="Times New Roman"/>
          <w:sz w:val="28"/>
          <w:szCs w:val="28"/>
        </w:rPr>
        <w:t>Архангельские депутаты узаконили должность регионального бизнес-омбудсмена»</w:t>
      </w:r>
      <w:r w:rsidRPr="001A237A">
        <w:rPr>
          <w:rFonts w:ascii="Times New Roman" w:hAnsi="Times New Roman"/>
          <w:sz w:val="28"/>
          <w:szCs w:val="28"/>
        </w:rPr>
        <w:t xml:space="preserve">. </w:t>
      </w:r>
      <w:r w:rsidRPr="001A237A">
        <w:rPr>
          <w:rFonts w:ascii="Times New Roman" w:hAnsi="Times New Roman" w:cs="Times New Roman"/>
          <w:sz w:val="28"/>
          <w:szCs w:val="28"/>
        </w:rPr>
        <w:t>В конце года там же была размещена статья «В Архангельской области создан</w:t>
      </w:r>
      <w:r w:rsidR="00CF7C5B">
        <w:rPr>
          <w:rFonts w:ascii="Times New Roman" w:hAnsi="Times New Roman" w:cs="Times New Roman"/>
          <w:sz w:val="28"/>
          <w:szCs w:val="28"/>
        </w:rPr>
        <w:t xml:space="preserve"> центр «Бизнес против коррупции</w:t>
      </w:r>
      <w:r w:rsidRPr="001A237A">
        <w:rPr>
          <w:rFonts w:ascii="Times New Roman" w:hAnsi="Times New Roman" w:cs="Times New Roman"/>
          <w:sz w:val="28"/>
          <w:szCs w:val="28"/>
        </w:rPr>
        <w:t>».</w:t>
      </w:r>
    </w:p>
    <w:p w:rsidR="00080F0E" w:rsidRPr="001A237A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7A">
        <w:rPr>
          <w:rFonts w:ascii="Times New Roman" w:hAnsi="Times New Roman" w:cs="Times New Roman"/>
          <w:sz w:val="28"/>
          <w:szCs w:val="28"/>
        </w:rPr>
        <w:t>Федеральное информационное агентство  «РИА Новости» 02</w:t>
      </w:r>
      <w:r w:rsidR="00EF1892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1A237A">
        <w:rPr>
          <w:rFonts w:ascii="Times New Roman" w:hAnsi="Times New Roman" w:cs="Times New Roman"/>
          <w:sz w:val="28"/>
          <w:szCs w:val="28"/>
        </w:rPr>
        <w:t>2013</w:t>
      </w:r>
      <w:r w:rsidR="00EF1892">
        <w:rPr>
          <w:rFonts w:ascii="Times New Roman" w:hAnsi="Times New Roman" w:cs="Times New Roman"/>
          <w:sz w:val="28"/>
          <w:szCs w:val="28"/>
        </w:rPr>
        <w:t xml:space="preserve"> </w:t>
      </w:r>
      <w:r w:rsidRPr="001A237A">
        <w:rPr>
          <w:rFonts w:ascii="Times New Roman" w:hAnsi="Times New Roman" w:cs="Times New Roman"/>
          <w:sz w:val="28"/>
          <w:szCs w:val="28"/>
        </w:rPr>
        <w:t>г</w:t>
      </w:r>
      <w:r w:rsidR="00EF1892">
        <w:rPr>
          <w:rFonts w:ascii="Times New Roman" w:hAnsi="Times New Roman" w:cs="Times New Roman"/>
          <w:sz w:val="28"/>
          <w:szCs w:val="28"/>
        </w:rPr>
        <w:t>ода</w:t>
      </w:r>
      <w:r w:rsidRPr="001A237A">
        <w:rPr>
          <w:rFonts w:ascii="Times New Roman" w:hAnsi="Times New Roman" w:cs="Times New Roman"/>
          <w:sz w:val="28"/>
          <w:szCs w:val="28"/>
        </w:rPr>
        <w:t xml:space="preserve"> опубликовало  материал «Первым бизнес-омбудсменом Архангельской области стал Николай Евменов».</w:t>
      </w:r>
    </w:p>
    <w:p w:rsidR="00CF7C5B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7A">
        <w:rPr>
          <w:rFonts w:ascii="Times New Roman" w:hAnsi="Times New Roman" w:cs="Times New Roman"/>
          <w:sz w:val="28"/>
          <w:szCs w:val="28"/>
        </w:rPr>
        <w:t xml:space="preserve">Федеральный  информационный ресурс «Российская газета» в течение 2013 года </w:t>
      </w:r>
      <w:r w:rsidR="00CF7C5B">
        <w:rPr>
          <w:rFonts w:ascii="Times New Roman" w:hAnsi="Times New Roman" w:cs="Times New Roman"/>
          <w:sz w:val="28"/>
          <w:szCs w:val="28"/>
        </w:rPr>
        <w:t xml:space="preserve">также размещал информацию о деятельности уполномоченного: о принятии депутатами Архангельского областного Собрания депутатов закона об уполномоченном, о назначении на должность уполномоченного Евменова Николая Викторовича, о рабочем визите Уполномоченного при Президенте Российской Федерации по защите прав предпринимателей </w:t>
      </w:r>
      <w:r w:rsidR="003D28ED">
        <w:rPr>
          <w:rFonts w:ascii="Times New Roman" w:hAnsi="Times New Roman" w:cs="Times New Roman"/>
          <w:sz w:val="28"/>
          <w:szCs w:val="28"/>
        </w:rPr>
        <w:t xml:space="preserve">Титова Бориса Юрьевича </w:t>
      </w:r>
      <w:r w:rsidR="00CF7C5B">
        <w:rPr>
          <w:rFonts w:ascii="Times New Roman" w:hAnsi="Times New Roman" w:cs="Times New Roman"/>
          <w:sz w:val="28"/>
          <w:szCs w:val="28"/>
        </w:rPr>
        <w:t>в Архангельскую область.</w:t>
      </w:r>
      <w:r w:rsidRPr="001A2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F0E" w:rsidRPr="001A237A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7A">
        <w:rPr>
          <w:rFonts w:ascii="Times New Roman" w:hAnsi="Times New Roman" w:cs="Times New Roman"/>
          <w:sz w:val="28"/>
          <w:szCs w:val="28"/>
        </w:rPr>
        <w:t xml:space="preserve">Региональные средства массовой информации и интернет-ресурсы в течение всего 2013 года активно размещали информацию о работе уполномоченного. </w:t>
      </w:r>
      <w:r w:rsidRPr="001A237A">
        <w:rPr>
          <w:rFonts w:ascii="Times New Roman" w:hAnsi="Times New Roman" w:cs="Times New Roman"/>
          <w:sz w:val="28"/>
          <w:szCs w:val="28"/>
        </w:rPr>
        <w:tab/>
      </w:r>
    </w:p>
    <w:p w:rsidR="00080F0E" w:rsidRPr="001A237A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7A">
        <w:rPr>
          <w:rFonts w:ascii="Times New Roman" w:hAnsi="Times New Roman" w:cs="Times New Roman"/>
          <w:sz w:val="28"/>
          <w:szCs w:val="28"/>
        </w:rPr>
        <w:lastRenderedPageBreak/>
        <w:t>В апреле на всех федеральных и региональных ресурсах вышла информация о назначении уполномоченного</w:t>
      </w:r>
      <w:r w:rsidR="00CF7C5B">
        <w:rPr>
          <w:rFonts w:ascii="Times New Roman" w:hAnsi="Times New Roman" w:cs="Times New Roman"/>
          <w:sz w:val="28"/>
          <w:szCs w:val="28"/>
        </w:rPr>
        <w:t xml:space="preserve">, о его </w:t>
      </w:r>
      <w:r w:rsidRPr="001A237A">
        <w:rPr>
          <w:rFonts w:ascii="Times New Roman" w:hAnsi="Times New Roman" w:cs="Times New Roman"/>
          <w:sz w:val="28"/>
          <w:szCs w:val="28"/>
        </w:rPr>
        <w:t xml:space="preserve">участии в 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237A">
        <w:rPr>
          <w:rFonts w:ascii="Times New Roman" w:hAnsi="Times New Roman" w:cs="Times New Roman"/>
          <w:sz w:val="28"/>
          <w:szCs w:val="28"/>
        </w:rPr>
        <w:t xml:space="preserve"> межрегиональной практической конференции по вопросом защиты прав предпринимателей в городе Псков. В региональной прессе были освещены такие мероприятия, как заседание круглого стола Совета Федерации</w:t>
      </w:r>
      <w:r w:rsidR="00CF7C5B">
        <w:rPr>
          <w:rFonts w:ascii="Times New Roman" w:hAnsi="Times New Roman" w:cs="Times New Roman"/>
          <w:sz w:val="28"/>
          <w:szCs w:val="28"/>
        </w:rPr>
        <w:t xml:space="preserve"> Федерального Собрания Российской Федерации</w:t>
      </w:r>
      <w:r w:rsidRPr="001A237A">
        <w:rPr>
          <w:rFonts w:ascii="Times New Roman" w:hAnsi="Times New Roman" w:cs="Times New Roman"/>
          <w:sz w:val="28"/>
          <w:szCs w:val="28"/>
        </w:rPr>
        <w:t xml:space="preserve"> по правовому регулированию ведения бизнеса в России, совместное заседание коллегий прокуратуры</w:t>
      </w:r>
      <w:r w:rsidR="00CF7C5B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1A237A">
        <w:rPr>
          <w:rFonts w:ascii="Times New Roman" w:hAnsi="Times New Roman" w:cs="Times New Roman"/>
          <w:sz w:val="28"/>
          <w:szCs w:val="28"/>
        </w:rPr>
        <w:t>,</w:t>
      </w:r>
      <w:r w:rsidR="00CF7C5B">
        <w:rPr>
          <w:rFonts w:ascii="Times New Roman" w:hAnsi="Times New Roman" w:cs="Times New Roman"/>
          <w:sz w:val="28"/>
          <w:szCs w:val="28"/>
        </w:rPr>
        <w:t xml:space="preserve"> Главного Управления</w:t>
      </w:r>
      <w:r w:rsidRPr="001A237A">
        <w:rPr>
          <w:rFonts w:ascii="Times New Roman" w:hAnsi="Times New Roman" w:cs="Times New Roman"/>
          <w:sz w:val="28"/>
          <w:szCs w:val="28"/>
        </w:rPr>
        <w:t xml:space="preserve"> МЧС</w:t>
      </w:r>
      <w:r w:rsidR="00CF7C5B">
        <w:rPr>
          <w:rFonts w:ascii="Times New Roman" w:hAnsi="Times New Roman" w:cs="Times New Roman"/>
          <w:sz w:val="28"/>
          <w:szCs w:val="28"/>
        </w:rPr>
        <w:t xml:space="preserve"> России по Архангельской области</w:t>
      </w:r>
      <w:r w:rsidRPr="001A237A">
        <w:rPr>
          <w:rFonts w:ascii="Times New Roman" w:hAnsi="Times New Roman" w:cs="Times New Roman"/>
          <w:sz w:val="28"/>
          <w:szCs w:val="28"/>
        </w:rPr>
        <w:t>, У</w:t>
      </w:r>
      <w:r w:rsidR="00CF7C5B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Pr="001A237A">
        <w:rPr>
          <w:rFonts w:ascii="Times New Roman" w:hAnsi="Times New Roman" w:cs="Times New Roman"/>
          <w:sz w:val="28"/>
          <w:szCs w:val="28"/>
        </w:rPr>
        <w:t>ФМС</w:t>
      </w:r>
      <w:r w:rsidR="00CF7C5B">
        <w:rPr>
          <w:rFonts w:ascii="Times New Roman" w:hAnsi="Times New Roman" w:cs="Times New Roman"/>
          <w:sz w:val="28"/>
          <w:szCs w:val="28"/>
        </w:rPr>
        <w:t xml:space="preserve"> по Архангельской области</w:t>
      </w:r>
      <w:r w:rsidRPr="001A237A">
        <w:rPr>
          <w:rFonts w:ascii="Times New Roman" w:hAnsi="Times New Roman" w:cs="Times New Roman"/>
          <w:sz w:val="28"/>
          <w:szCs w:val="28"/>
        </w:rPr>
        <w:t xml:space="preserve"> и </w:t>
      </w:r>
      <w:r w:rsidR="00CF7C5B">
        <w:rPr>
          <w:rFonts w:ascii="Times New Roman" w:hAnsi="Times New Roman" w:cs="Times New Roman"/>
          <w:sz w:val="28"/>
          <w:szCs w:val="28"/>
        </w:rPr>
        <w:t xml:space="preserve">Управления Федеральной службы по надзору в сфере защиты прав потребителей и благополучия человека по Архангельской области </w:t>
      </w:r>
      <w:r w:rsidRPr="001A237A">
        <w:rPr>
          <w:rFonts w:ascii="Times New Roman" w:hAnsi="Times New Roman" w:cs="Times New Roman"/>
          <w:sz w:val="28"/>
          <w:szCs w:val="28"/>
        </w:rPr>
        <w:t xml:space="preserve">и конференция «Открытый диалог: бизнес и власть», в которых активное участие  принял уполномоченный. </w:t>
      </w:r>
    </w:p>
    <w:p w:rsidR="00080F0E" w:rsidRPr="001A237A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7A">
        <w:rPr>
          <w:rFonts w:ascii="Times New Roman" w:hAnsi="Times New Roman" w:cs="Times New Roman"/>
          <w:sz w:val="28"/>
          <w:szCs w:val="28"/>
        </w:rPr>
        <w:t>В мае в средствах массовой информации были опубликованы материалы о рабочей встрече уполномоченного с Губернатором</w:t>
      </w:r>
      <w:r w:rsidR="00CF7C5B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1A237A">
        <w:rPr>
          <w:rFonts w:ascii="Times New Roman" w:hAnsi="Times New Roman" w:cs="Times New Roman"/>
          <w:sz w:val="28"/>
          <w:szCs w:val="28"/>
        </w:rPr>
        <w:t xml:space="preserve"> Игорем </w:t>
      </w:r>
      <w:r w:rsidR="00CF7C5B">
        <w:rPr>
          <w:rFonts w:ascii="Times New Roman" w:hAnsi="Times New Roman" w:cs="Times New Roman"/>
          <w:sz w:val="28"/>
          <w:szCs w:val="28"/>
        </w:rPr>
        <w:t xml:space="preserve">Анатольевичем </w:t>
      </w:r>
      <w:r w:rsidRPr="001A237A">
        <w:rPr>
          <w:rFonts w:ascii="Times New Roman" w:hAnsi="Times New Roman" w:cs="Times New Roman"/>
          <w:sz w:val="28"/>
          <w:szCs w:val="28"/>
        </w:rPr>
        <w:t xml:space="preserve">Орловым, об участии уполномоченного в 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A237A">
        <w:rPr>
          <w:rFonts w:ascii="Times New Roman" w:hAnsi="Times New Roman" w:cs="Times New Roman"/>
          <w:sz w:val="28"/>
          <w:szCs w:val="28"/>
        </w:rPr>
        <w:t xml:space="preserve"> Инвестиционном юридическом форуме  «Белые ночи» и о совещании региональных уполномоченных по защите прав предпринимателей в субъектах Р</w:t>
      </w:r>
      <w:r w:rsidR="00CF7C5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A237A">
        <w:rPr>
          <w:rFonts w:ascii="Times New Roman" w:hAnsi="Times New Roman" w:cs="Times New Roman"/>
          <w:sz w:val="28"/>
          <w:szCs w:val="28"/>
        </w:rPr>
        <w:t>Ф</w:t>
      </w:r>
      <w:r w:rsidR="00CF7C5B">
        <w:rPr>
          <w:rFonts w:ascii="Times New Roman" w:hAnsi="Times New Roman" w:cs="Times New Roman"/>
          <w:sz w:val="28"/>
          <w:szCs w:val="28"/>
        </w:rPr>
        <w:t>едерации</w:t>
      </w:r>
      <w:r w:rsidRPr="001A237A">
        <w:rPr>
          <w:rFonts w:ascii="Times New Roman" w:hAnsi="Times New Roman" w:cs="Times New Roman"/>
          <w:sz w:val="28"/>
          <w:szCs w:val="28"/>
        </w:rPr>
        <w:t xml:space="preserve"> в Краснодарском крае. Также в мае были организована  встреча уполномоченного с бизнес-сообществом города Северодвинска и проведен выездной прием</w:t>
      </w:r>
      <w:r w:rsidR="00CF7C5B">
        <w:rPr>
          <w:rFonts w:ascii="Times New Roman" w:hAnsi="Times New Roman" w:cs="Times New Roman"/>
          <w:sz w:val="28"/>
          <w:szCs w:val="28"/>
        </w:rPr>
        <w:t xml:space="preserve"> предпринимателей</w:t>
      </w:r>
      <w:r w:rsidRPr="001A237A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1A237A">
        <w:rPr>
          <w:rFonts w:ascii="Times New Roman" w:hAnsi="Times New Roman" w:cs="Times New Roman"/>
          <w:sz w:val="28"/>
          <w:szCs w:val="28"/>
        </w:rPr>
        <w:t xml:space="preserve"> Конференции малого и среднего предпринимательства Архангельской области «Новые пути развития бизнеса», по результатам которых в региональных газетах и на телевидении вышли  информационные материалы.</w:t>
      </w:r>
    </w:p>
    <w:p w:rsidR="00080F0E" w:rsidRPr="001A237A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7A">
        <w:rPr>
          <w:rFonts w:ascii="Times New Roman" w:hAnsi="Times New Roman" w:cs="Times New Roman"/>
          <w:sz w:val="28"/>
          <w:szCs w:val="28"/>
        </w:rPr>
        <w:t>В июне в прессе были освещены участие уполномоченного в заседании регионального отделения «Деловой России», участие в круглом столе по вопросам декриминализации бизнеса в прокуратуре</w:t>
      </w:r>
      <w:r w:rsidR="00D46EF4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1A237A">
        <w:rPr>
          <w:rFonts w:ascii="Times New Roman" w:hAnsi="Times New Roman" w:cs="Times New Roman"/>
          <w:sz w:val="28"/>
          <w:szCs w:val="28"/>
        </w:rPr>
        <w:t xml:space="preserve">, участие в расширенном заседании правления Архангельской торгово-промышленной палаты и другие мероприятия.  Федеральные и региональные </w:t>
      </w:r>
      <w:r w:rsidRPr="001A237A">
        <w:rPr>
          <w:rFonts w:ascii="Times New Roman" w:hAnsi="Times New Roman" w:cs="Times New Roman"/>
          <w:sz w:val="28"/>
          <w:szCs w:val="28"/>
        </w:rPr>
        <w:lastRenderedPageBreak/>
        <w:t xml:space="preserve">СМИ в июне широко осветили принятие </w:t>
      </w:r>
      <w:r w:rsidRPr="001A237A">
        <w:rPr>
          <w:rFonts w:ascii="Times New Roman" w:eastAsia="Times New Roman" w:hAnsi="Times New Roman" w:cs="Times New Roman"/>
          <w:sz w:val="28"/>
          <w:szCs w:val="28"/>
        </w:rPr>
        <w:t>депутат</w:t>
      </w:r>
      <w:r w:rsidRPr="001A237A">
        <w:rPr>
          <w:rFonts w:ascii="Times New Roman" w:hAnsi="Times New Roman"/>
          <w:sz w:val="28"/>
          <w:szCs w:val="28"/>
        </w:rPr>
        <w:t>ами</w:t>
      </w:r>
      <w:r w:rsidRPr="001A237A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Архангельского областного Собрания</w:t>
      </w:r>
      <w:r w:rsidR="00D46EF4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Pr="001A237A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D46EF4">
        <w:rPr>
          <w:rFonts w:ascii="Times New Roman" w:eastAsia="Times New Roman" w:hAnsi="Times New Roman" w:cs="Times New Roman"/>
          <w:sz w:val="28"/>
          <w:szCs w:val="28"/>
        </w:rPr>
        <w:t>а «Об уполномоченном при Г</w:t>
      </w:r>
      <w:r w:rsidRPr="001A237A">
        <w:rPr>
          <w:rFonts w:ascii="Times New Roman" w:eastAsia="Times New Roman" w:hAnsi="Times New Roman" w:cs="Times New Roman"/>
          <w:sz w:val="28"/>
          <w:szCs w:val="28"/>
        </w:rPr>
        <w:t>убернаторе Архангельской области по защите прав предпринимателей».</w:t>
      </w:r>
      <w:r w:rsidRPr="001A237A">
        <w:rPr>
          <w:rFonts w:ascii="Times New Roman" w:hAnsi="Times New Roman"/>
          <w:sz w:val="28"/>
          <w:szCs w:val="28"/>
        </w:rPr>
        <w:t xml:space="preserve"> Также, важной новостью июня стало успешное оказание помощи  в решении проблем </w:t>
      </w:r>
      <w:r w:rsidRPr="001A237A">
        <w:rPr>
          <w:rFonts w:ascii="Times New Roman" w:hAnsi="Times New Roman" w:cs="Times New Roman"/>
          <w:sz w:val="28"/>
          <w:szCs w:val="28"/>
        </w:rPr>
        <w:t>владельцев гостиницы «Юрьево Подворье» в городе Вельск Архангельской области, о котором написали все региональные новостные ресурсы.</w:t>
      </w:r>
    </w:p>
    <w:p w:rsidR="00080F0E" w:rsidRPr="001A237A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7A">
        <w:rPr>
          <w:rFonts w:ascii="Times New Roman" w:hAnsi="Times New Roman" w:cs="Times New Roman"/>
          <w:sz w:val="28"/>
          <w:szCs w:val="28"/>
        </w:rPr>
        <w:t xml:space="preserve">В июле средства массовой информации рассказали об участии уполномоченного </w:t>
      </w:r>
      <w:r w:rsidR="00D46EF4">
        <w:rPr>
          <w:rFonts w:ascii="Times New Roman" w:hAnsi="Times New Roman" w:cs="Times New Roman"/>
          <w:sz w:val="28"/>
          <w:szCs w:val="28"/>
        </w:rPr>
        <w:t>в рабочей встрече Г</w:t>
      </w:r>
      <w:r w:rsidRPr="001A237A">
        <w:rPr>
          <w:rFonts w:ascii="Times New Roman" w:hAnsi="Times New Roman" w:cs="Times New Roman"/>
          <w:sz w:val="28"/>
          <w:szCs w:val="28"/>
        </w:rPr>
        <w:t>убернатора</w:t>
      </w:r>
      <w:r w:rsidR="00D46EF4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1A237A">
        <w:rPr>
          <w:rFonts w:ascii="Times New Roman" w:hAnsi="Times New Roman" w:cs="Times New Roman"/>
          <w:sz w:val="28"/>
          <w:szCs w:val="28"/>
        </w:rPr>
        <w:t xml:space="preserve"> с бизнес-объединениями региона и во встрече с главным федеральным инспектором в Архангельской области. Население было проинформировано о проведении первого совместного с прокуратурой</w:t>
      </w:r>
      <w:r w:rsidR="00D46EF4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1A237A">
        <w:rPr>
          <w:rFonts w:ascii="Times New Roman" w:hAnsi="Times New Roman" w:cs="Times New Roman"/>
          <w:sz w:val="28"/>
          <w:szCs w:val="28"/>
        </w:rPr>
        <w:t xml:space="preserve"> приема предпринимателей в общественной приемной уполномоченного. Важными событиями, освещенными в прессе, стали подписания соглашений о взаимодействии уполномоченного </w:t>
      </w:r>
      <w:r w:rsidR="00D46EF4">
        <w:rPr>
          <w:rFonts w:ascii="Times New Roman" w:hAnsi="Times New Roman" w:cs="Times New Roman"/>
          <w:sz w:val="28"/>
          <w:szCs w:val="28"/>
        </w:rPr>
        <w:t xml:space="preserve">с </w:t>
      </w:r>
      <w:r w:rsidRPr="001A237A">
        <w:rPr>
          <w:rFonts w:ascii="Times New Roman" w:hAnsi="Times New Roman" w:cs="Times New Roman"/>
          <w:sz w:val="28"/>
          <w:szCs w:val="28"/>
        </w:rPr>
        <w:t>Общественной палатой</w:t>
      </w:r>
      <w:r w:rsidR="00D46EF4">
        <w:rPr>
          <w:rFonts w:ascii="Times New Roman" w:hAnsi="Times New Roman" w:cs="Times New Roman"/>
          <w:sz w:val="28"/>
          <w:szCs w:val="28"/>
        </w:rPr>
        <w:t xml:space="preserve"> Архангельской области, с п</w:t>
      </w:r>
      <w:r w:rsidRPr="001A237A">
        <w:rPr>
          <w:rFonts w:ascii="Times New Roman" w:hAnsi="Times New Roman" w:cs="Times New Roman"/>
          <w:sz w:val="28"/>
          <w:szCs w:val="28"/>
        </w:rPr>
        <w:t>рокуратурой</w:t>
      </w:r>
      <w:r w:rsidR="00D46EF4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1A237A">
        <w:rPr>
          <w:rFonts w:ascii="Times New Roman" w:hAnsi="Times New Roman" w:cs="Times New Roman"/>
          <w:sz w:val="28"/>
          <w:szCs w:val="28"/>
        </w:rPr>
        <w:t xml:space="preserve"> и У</w:t>
      </w:r>
      <w:r w:rsidR="00D46EF4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Pr="001A237A">
        <w:rPr>
          <w:rFonts w:ascii="Times New Roman" w:hAnsi="Times New Roman" w:cs="Times New Roman"/>
          <w:sz w:val="28"/>
          <w:szCs w:val="28"/>
        </w:rPr>
        <w:t>ФАС по Архангельской области.</w:t>
      </w:r>
    </w:p>
    <w:p w:rsidR="00080F0E" w:rsidRPr="001A237A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7A">
        <w:rPr>
          <w:rFonts w:ascii="Times New Roman" w:hAnsi="Times New Roman" w:cs="Times New Roman"/>
          <w:sz w:val="28"/>
          <w:szCs w:val="28"/>
        </w:rPr>
        <w:t xml:space="preserve">В августе средства массовой информации осветили участие уполномоченного в плановой выездной проверке предпринимателей, проводимой Управлением </w:t>
      </w:r>
      <w:r w:rsidR="00D46EF4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 по Архангельской области и Ненецкому автономному округу</w:t>
      </w:r>
      <w:r w:rsidRPr="001A237A">
        <w:rPr>
          <w:rFonts w:ascii="Times New Roman" w:hAnsi="Times New Roman" w:cs="Times New Roman"/>
          <w:sz w:val="28"/>
          <w:szCs w:val="28"/>
        </w:rPr>
        <w:t>, а также рабочую встречу уполномоченного с начальником У</w:t>
      </w:r>
      <w:r w:rsidR="00D46EF4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Pr="001A237A">
        <w:rPr>
          <w:rFonts w:ascii="Times New Roman" w:hAnsi="Times New Roman" w:cs="Times New Roman"/>
          <w:sz w:val="28"/>
          <w:szCs w:val="28"/>
        </w:rPr>
        <w:t xml:space="preserve">ФСИН по Архангельской области по вопросу реализации </w:t>
      </w:r>
      <w:r w:rsidR="00D46EF4">
        <w:rPr>
          <w:rFonts w:ascii="Times New Roman" w:hAnsi="Times New Roman" w:cs="Times New Roman"/>
          <w:sz w:val="28"/>
          <w:szCs w:val="28"/>
        </w:rPr>
        <w:t>«</w:t>
      </w:r>
      <w:r w:rsidRPr="001A237A">
        <w:rPr>
          <w:rFonts w:ascii="Times New Roman" w:hAnsi="Times New Roman" w:cs="Times New Roman"/>
          <w:sz w:val="28"/>
          <w:szCs w:val="28"/>
        </w:rPr>
        <w:t>экономической амнистии</w:t>
      </w:r>
      <w:r w:rsidR="00D46EF4">
        <w:rPr>
          <w:rFonts w:ascii="Times New Roman" w:hAnsi="Times New Roman" w:cs="Times New Roman"/>
          <w:sz w:val="28"/>
          <w:szCs w:val="28"/>
        </w:rPr>
        <w:t>»</w:t>
      </w:r>
      <w:r w:rsidRPr="001A237A">
        <w:rPr>
          <w:rFonts w:ascii="Times New Roman" w:hAnsi="Times New Roman" w:cs="Times New Roman"/>
          <w:sz w:val="28"/>
          <w:szCs w:val="28"/>
        </w:rPr>
        <w:t>.</w:t>
      </w:r>
    </w:p>
    <w:p w:rsidR="00080F0E" w:rsidRPr="001A237A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237A">
        <w:rPr>
          <w:rFonts w:ascii="Times New Roman" w:hAnsi="Times New Roman" w:cs="Times New Roman"/>
          <w:sz w:val="28"/>
          <w:szCs w:val="28"/>
        </w:rPr>
        <w:t xml:space="preserve">В сентябре на всех  региональных ресурсах вышла информация о начале работы официального сайта уполномоченного </w:t>
      </w:r>
      <w:r w:rsidR="00D46EF4">
        <w:rPr>
          <w:rFonts w:ascii="Times New Roman" w:hAnsi="Times New Roman" w:cs="Times New Roman"/>
          <w:sz w:val="28"/>
          <w:szCs w:val="28"/>
        </w:rPr>
        <w:t xml:space="preserve">в </w:t>
      </w:r>
      <w:r w:rsidR="00D46EF4" w:rsidRPr="001A237A">
        <w:rPr>
          <w:rFonts w:ascii="Times New Roman" w:hAnsi="Times New Roman" w:cs="Times New Roman"/>
          <w:sz w:val="28"/>
          <w:szCs w:val="28"/>
        </w:rPr>
        <w:t>информаци</w:t>
      </w:r>
      <w:r w:rsidR="00D46EF4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(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A237A">
        <w:rPr>
          <w:rFonts w:ascii="Times New Roman" w:hAnsi="Times New Roman" w:cs="Times New Roman"/>
          <w:sz w:val="28"/>
          <w:szCs w:val="28"/>
        </w:rPr>
        <w:t>.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ombudsmanbiz</w:t>
      </w:r>
      <w:r w:rsidRPr="001A237A">
        <w:rPr>
          <w:rFonts w:ascii="Times New Roman" w:hAnsi="Times New Roman" w:cs="Times New Roman"/>
          <w:sz w:val="28"/>
          <w:szCs w:val="28"/>
        </w:rPr>
        <w:t>.</w:t>
      </w:r>
      <w:r w:rsidRPr="001A237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46EF4">
        <w:rPr>
          <w:rFonts w:ascii="Times New Roman" w:hAnsi="Times New Roman" w:cs="Times New Roman"/>
          <w:sz w:val="28"/>
          <w:szCs w:val="28"/>
        </w:rPr>
        <w:t>)</w:t>
      </w:r>
      <w:r w:rsidRPr="001A237A">
        <w:rPr>
          <w:rFonts w:ascii="Times New Roman" w:hAnsi="Times New Roman" w:cs="Times New Roman"/>
          <w:sz w:val="28"/>
          <w:szCs w:val="28"/>
        </w:rPr>
        <w:t xml:space="preserve">,  на котором можно найти всю необходимую контактную информацию, последние федеральные и региональные новости в сфере защиты прав предпринимателей, анонсы ближайших мероприятий с участием </w:t>
      </w:r>
      <w:r w:rsidRPr="001A237A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уполномоченного, а также познакомиться с порядком подачи обращения и скачать форму жалобы. Кроме того, на </w:t>
      </w:r>
      <w:r w:rsidR="00D46EF4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1A237A">
        <w:rPr>
          <w:rFonts w:ascii="Times New Roman" w:hAnsi="Times New Roman" w:cs="Times New Roman"/>
          <w:sz w:val="28"/>
          <w:szCs w:val="28"/>
        </w:rPr>
        <w:t>сайте</w:t>
      </w:r>
      <w:r w:rsidR="00D46EF4">
        <w:rPr>
          <w:rFonts w:ascii="Times New Roman" w:hAnsi="Times New Roman" w:cs="Times New Roman"/>
          <w:sz w:val="28"/>
          <w:szCs w:val="28"/>
        </w:rPr>
        <w:t xml:space="preserve"> уполномоченного</w:t>
      </w:r>
      <w:r w:rsidRPr="001A237A">
        <w:rPr>
          <w:rFonts w:ascii="Times New Roman" w:hAnsi="Times New Roman" w:cs="Times New Roman"/>
          <w:sz w:val="28"/>
          <w:szCs w:val="28"/>
        </w:rPr>
        <w:t xml:space="preserve"> предусмотрена возможность подачи онлайн-обращения, что позволяет оперативно реагировать на факты нарушения прав предпринимателей</w:t>
      </w:r>
      <w:r w:rsidR="00D46EF4">
        <w:rPr>
          <w:rFonts w:ascii="Times New Roman" w:hAnsi="Times New Roman" w:cs="Times New Roman"/>
          <w:sz w:val="28"/>
          <w:szCs w:val="28"/>
        </w:rPr>
        <w:t xml:space="preserve">. </w:t>
      </w:r>
      <w:r w:rsidRPr="001A237A">
        <w:rPr>
          <w:rFonts w:ascii="Times New Roman" w:hAnsi="Times New Roman" w:cs="Times New Roman"/>
          <w:sz w:val="28"/>
          <w:szCs w:val="28"/>
        </w:rPr>
        <w:t xml:space="preserve">11 сентября </w:t>
      </w:r>
      <w:r w:rsidR="00D46EF4">
        <w:rPr>
          <w:rFonts w:ascii="Times New Roman" w:hAnsi="Times New Roman" w:cs="Times New Roman"/>
          <w:sz w:val="28"/>
          <w:szCs w:val="28"/>
        </w:rPr>
        <w:t xml:space="preserve">2013 года </w:t>
      </w:r>
      <w:r w:rsidRPr="001A237A">
        <w:rPr>
          <w:rFonts w:ascii="Times New Roman" w:hAnsi="Times New Roman" w:cs="Times New Roman"/>
          <w:sz w:val="28"/>
          <w:szCs w:val="28"/>
        </w:rPr>
        <w:t xml:space="preserve">была проведена пресс-конференция по вопросу реализации </w:t>
      </w:r>
      <w:r w:rsidR="00D46EF4">
        <w:rPr>
          <w:rFonts w:ascii="Times New Roman" w:hAnsi="Times New Roman" w:cs="Times New Roman"/>
          <w:sz w:val="28"/>
          <w:szCs w:val="28"/>
        </w:rPr>
        <w:t>«</w:t>
      </w:r>
      <w:r w:rsidRPr="001A237A">
        <w:rPr>
          <w:rFonts w:ascii="Times New Roman" w:hAnsi="Times New Roman" w:cs="Times New Roman"/>
          <w:sz w:val="28"/>
          <w:szCs w:val="28"/>
        </w:rPr>
        <w:t>экономической амнистии</w:t>
      </w:r>
      <w:r w:rsidR="00D46EF4">
        <w:rPr>
          <w:rFonts w:ascii="Times New Roman" w:hAnsi="Times New Roman" w:cs="Times New Roman"/>
          <w:sz w:val="28"/>
          <w:szCs w:val="28"/>
        </w:rPr>
        <w:t>»</w:t>
      </w:r>
      <w:r w:rsidRPr="001A237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46EF4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1A237A">
        <w:rPr>
          <w:rFonts w:ascii="Times New Roman" w:hAnsi="Times New Roman" w:cs="Times New Roman"/>
          <w:sz w:val="28"/>
          <w:szCs w:val="28"/>
        </w:rPr>
        <w:t xml:space="preserve"> с участием руководителей Следственного управления </w:t>
      </w:r>
      <w:r w:rsidRPr="001A237A">
        <w:rPr>
          <w:rFonts w:ascii="Times New Roman" w:hAnsi="Times New Roman" w:cs="Times New Roman"/>
          <w:bCs/>
          <w:sz w:val="28"/>
          <w:szCs w:val="28"/>
        </w:rPr>
        <w:t>Следственного комитета Российской Федерации по Архангельской области и Ненецкому автономному округу и УФСИН России по Архангельской области. Кроме того, в сентябре в СМИ было</w:t>
      </w:r>
      <w:r w:rsidR="00D46E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37A">
        <w:rPr>
          <w:rFonts w:ascii="Times New Roman" w:hAnsi="Times New Roman" w:cs="Times New Roman"/>
          <w:bCs/>
          <w:sz w:val="28"/>
          <w:szCs w:val="28"/>
        </w:rPr>
        <w:t xml:space="preserve">освещено подписание соглашения о взаимодействии </w:t>
      </w:r>
      <w:r w:rsidRPr="001A237A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1A237A">
        <w:rPr>
          <w:rFonts w:ascii="Times New Roman" w:hAnsi="Times New Roman" w:cs="Times New Roman"/>
          <w:bCs/>
          <w:sz w:val="28"/>
          <w:szCs w:val="28"/>
        </w:rPr>
        <w:t xml:space="preserve">с главным федеральным инспектором </w:t>
      </w:r>
      <w:r w:rsidR="00D46EF4">
        <w:rPr>
          <w:rFonts w:ascii="Times New Roman" w:hAnsi="Times New Roman" w:cs="Times New Roman"/>
          <w:bCs/>
          <w:sz w:val="28"/>
          <w:szCs w:val="28"/>
        </w:rPr>
        <w:t xml:space="preserve">в Архангельской области аппарата полномочного представителя Президента Российской Федерации в Северо-Западном федеральном округе </w:t>
      </w:r>
      <w:r w:rsidRPr="001A237A">
        <w:rPr>
          <w:rFonts w:ascii="Times New Roman" w:hAnsi="Times New Roman" w:cs="Times New Roman"/>
          <w:bCs/>
          <w:sz w:val="28"/>
          <w:szCs w:val="28"/>
        </w:rPr>
        <w:t>и с Главным Управлением МЧС России по Архангельской области, а также участие уполномоченного в официальном открытии деловой программы Маргаритинской ярмарки и иные мероприятия.</w:t>
      </w:r>
    </w:p>
    <w:p w:rsidR="00080F0E" w:rsidRPr="001A237A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7A">
        <w:rPr>
          <w:rFonts w:ascii="Times New Roman" w:hAnsi="Times New Roman" w:cs="Times New Roman"/>
          <w:bCs/>
          <w:sz w:val="28"/>
          <w:szCs w:val="28"/>
        </w:rPr>
        <w:t xml:space="preserve">В октябре </w:t>
      </w:r>
      <w:r w:rsidRPr="001A237A">
        <w:rPr>
          <w:rFonts w:ascii="Times New Roman" w:hAnsi="Times New Roman" w:cs="Times New Roman"/>
          <w:sz w:val="28"/>
          <w:szCs w:val="28"/>
        </w:rPr>
        <w:t>на региональных информационных ресурсах вышла информация о включении уполномоченного в состав Совета по содействию предпринимательской деятельности и развитию конкуренции С</w:t>
      </w:r>
      <w:r w:rsidR="00D46EF4">
        <w:rPr>
          <w:rFonts w:ascii="Times New Roman" w:hAnsi="Times New Roman" w:cs="Times New Roman"/>
          <w:sz w:val="28"/>
          <w:szCs w:val="28"/>
        </w:rPr>
        <w:t>еверо-Западного федерального округа</w:t>
      </w:r>
      <w:r w:rsidRPr="001A237A">
        <w:rPr>
          <w:rFonts w:ascii="Times New Roman" w:hAnsi="Times New Roman" w:cs="Times New Roman"/>
          <w:sz w:val="28"/>
          <w:szCs w:val="28"/>
        </w:rPr>
        <w:t xml:space="preserve">. Важным событием стала встреча  уполномоченного с главным архитектором Архангельской области, на которой были урегулированы вопросы размещения наружной рекламы. Также в октябре </w:t>
      </w:r>
      <w:r w:rsidR="00D46EF4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 </w:t>
      </w:r>
      <w:r w:rsidRPr="001A237A">
        <w:rPr>
          <w:rFonts w:ascii="Times New Roman" w:hAnsi="Times New Roman" w:cs="Times New Roman"/>
          <w:sz w:val="28"/>
          <w:szCs w:val="28"/>
        </w:rPr>
        <w:t>рассказали о прошедшей всероссийской конференции региональных уполномоченных  по защите прав предпринимателей и о состоявшемся в Архангельске первом заседании экспертного совета при уполномоченном.</w:t>
      </w:r>
    </w:p>
    <w:p w:rsidR="00080F0E" w:rsidRPr="001A237A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7A">
        <w:rPr>
          <w:rFonts w:ascii="Times New Roman" w:hAnsi="Times New Roman" w:cs="Times New Roman"/>
          <w:sz w:val="28"/>
          <w:szCs w:val="28"/>
        </w:rPr>
        <w:t xml:space="preserve">В ноябре важным информационным поводом стало проведение уполномоченным совместного с прокуратурой </w:t>
      </w:r>
      <w:r w:rsidR="00D46EF4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Pr="001A237A">
        <w:rPr>
          <w:rFonts w:ascii="Times New Roman" w:hAnsi="Times New Roman" w:cs="Times New Roman"/>
          <w:sz w:val="28"/>
          <w:szCs w:val="28"/>
        </w:rPr>
        <w:t xml:space="preserve">приема предпринимателей, а также участие в заседании Совета по содействию предпринимательской (инвестиционной) деятельности и </w:t>
      </w:r>
      <w:r w:rsidRPr="001A237A">
        <w:rPr>
          <w:rFonts w:ascii="Times New Roman" w:hAnsi="Times New Roman" w:cs="Times New Roman"/>
          <w:sz w:val="28"/>
          <w:szCs w:val="28"/>
        </w:rPr>
        <w:lastRenderedPageBreak/>
        <w:t>развитию конкуренции Северо-Западного федерального округа. Также была проведена встреча с делегацией молодых бизнесменов, представителей общественных и научных кругов из Дании, Финляндии, Норвегии и Швеции.</w:t>
      </w:r>
    </w:p>
    <w:p w:rsidR="00080F0E" w:rsidRPr="001A237A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7A">
        <w:rPr>
          <w:rFonts w:ascii="Times New Roman" w:hAnsi="Times New Roman" w:cs="Times New Roman"/>
          <w:sz w:val="28"/>
          <w:szCs w:val="28"/>
        </w:rPr>
        <w:t>В декабре уполномоченный  провел первый семинар с общественными представителями в муниципальных образованиях</w:t>
      </w:r>
      <w:r w:rsidR="00D46EF4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1A237A">
        <w:rPr>
          <w:rFonts w:ascii="Times New Roman" w:hAnsi="Times New Roman" w:cs="Times New Roman"/>
          <w:sz w:val="28"/>
          <w:szCs w:val="28"/>
        </w:rPr>
        <w:t xml:space="preserve">, встречу со студенческим сообществом, а также совместный с прокуратурой </w:t>
      </w:r>
      <w:r w:rsidR="00D46EF4">
        <w:rPr>
          <w:rFonts w:ascii="Times New Roman" w:hAnsi="Times New Roman" w:cs="Times New Roman"/>
          <w:sz w:val="28"/>
          <w:szCs w:val="28"/>
        </w:rPr>
        <w:t xml:space="preserve">Архангельской области и прокуратурой города Северодвинска </w:t>
      </w:r>
      <w:r w:rsidRPr="001A237A">
        <w:rPr>
          <w:rFonts w:ascii="Times New Roman" w:hAnsi="Times New Roman" w:cs="Times New Roman"/>
          <w:sz w:val="28"/>
          <w:szCs w:val="28"/>
        </w:rPr>
        <w:t xml:space="preserve">прием предпринимателей города Северодвинска. Важным событием, освещенным в прессе и на региональном телевидении, стало открытие регионального отделения «Центра общественных процедур «Бизнес против коррупции». </w:t>
      </w:r>
      <w:r w:rsidRPr="001A237A">
        <w:rPr>
          <w:rFonts w:ascii="Times New Roman" w:hAnsi="Times New Roman" w:cs="Times New Roman"/>
          <w:sz w:val="28"/>
          <w:szCs w:val="28"/>
        </w:rPr>
        <w:tab/>
      </w:r>
      <w:r w:rsidRPr="001A237A">
        <w:rPr>
          <w:rFonts w:ascii="Times New Roman" w:hAnsi="Times New Roman" w:cs="Times New Roman"/>
          <w:sz w:val="28"/>
          <w:szCs w:val="28"/>
        </w:rPr>
        <w:tab/>
        <w:t>По итогам года  в средствах массовой информации были опубликованы результаты оценки работы региональных уполномоченных по защите прав предпринимателей в 74 субъектах Российской Федерации, которую провел Аппарат Уполномоченного при Президенте Р</w:t>
      </w:r>
      <w:r w:rsidR="00D46EF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A237A">
        <w:rPr>
          <w:rFonts w:ascii="Times New Roman" w:hAnsi="Times New Roman" w:cs="Times New Roman"/>
          <w:sz w:val="28"/>
          <w:szCs w:val="28"/>
        </w:rPr>
        <w:t>Ф</w:t>
      </w:r>
      <w:r w:rsidR="00D46EF4">
        <w:rPr>
          <w:rFonts w:ascii="Times New Roman" w:hAnsi="Times New Roman" w:cs="Times New Roman"/>
          <w:sz w:val="28"/>
          <w:szCs w:val="28"/>
        </w:rPr>
        <w:t>едерации</w:t>
      </w:r>
      <w:r w:rsidRPr="001A237A">
        <w:rPr>
          <w:rFonts w:ascii="Times New Roman" w:hAnsi="Times New Roman" w:cs="Times New Roman"/>
          <w:sz w:val="28"/>
          <w:szCs w:val="28"/>
        </w:rPr>
        <w:t xml:space="preserve"> по защите прав предпринимателей.  Архангельская область заняла 11 место в сфере защиты прав предпринимателей. Рейтинг эффективности деятельности региональных бизнес-омбудсменов был сформирован  по 21 параметру, в  том числе оценивалось количество обращений предпринимателей, сроки их рассмотрения, активность участия в мероприятиях, результативность деятельности.</w:t>
      </w:r>
    </w:p>
    <w:p w:rsidR="00080F0E" w:rsidRPr="001A237A" w:rsidRDefault="00080F0E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7A">
        <w:rPr>
          <w:rFonts w:ascii="Times New Roman" w:hAnsi="Times New Roman" w:cs="Times New Roman"/>
          <w:sz w:val="28"/>
          <w:szCs w:val="28"/>
        </w:rPr>
        <w:t>В итоге, за период с 01</w:t>
      </w:r>
      <w:r w:rsidR="00551808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1A237A">
        <w:rPr>
          <w:rFonts w:ascii="Times New Roman" w:hAnsi="Times New Roman" w:cs="Times New Roman"/>
          <w:sz w:val="28"/>
          <w:szCs w:val="28"/>
        </w:rPr>
        <w:t>2013 г</w:t>
      </w:r>
      <w:r w:rsidR="00551808">
        <w:rPr>
          <w:rFonts w:ascii="Times New Roman" w:hAnsi="Times New Roman" w:cs="Times New Roman"/>
          <w:sz w:val="28"/>
          <w:szCs w:val="28"/>
        </w:rPr>
        <w:t>ода</w:t>
      </w:r>
      <w:r w:rsidRPr="001A237A">
        <w:rPr>
          <w:rFonts w:ascii="Times New Roman" w:hAnsi="Times New Roman" w:cs="Times New Roman"/>
          <w:sz w:val="28"/>
          <w:szCs w:val="28"/>
        </w:rPr>
        <w:t xml:space="preserve"> по 31</w:t>
      </w:r>
      <w:r w:rsidR="0055180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1A237A">
        <w:rPr>
          <w:rFonts w:ascii="Times New Roman" w:hAnsi="Times New Roman" w:cs="Times New Roman"/>
          <w:sz w:val="28"/>
          <w:szCs w:val="28"/>
        </w:rPr>
        <w:t>2013 г</w:t>
      </w:r>
      <w:r w:rsidR="00551808">
        <w:rPr>
          <w:rFonts w:ascii="Times New Roman" w:hAnsi="Times New Roman" w:cs="Times New Roman"/>
          <w:sz w:val="28"/>
          <w:szCs w:val="28"/>
        </w:rPr>
        <w:t>ода</w:t>
      </w:r>
      <w:r w:rsidRPr="001A237A">
        <w:rPr>
          <w:rFonts w:ascii="Times New Roman" w:hAnsi="Times New Roman" w:cs="Times New Roman"/>
          <w:sz w:val="28"/>
          <w:szCs w:val="28"/>
        </w:rPr>
        <w:t xml:space="preserve"> о деятельности  уполномоченного в средствах массовой информации в общей сложности вышло 99 материалов, в том числе в газетах  было размещено  22 материала, на телеканалах вышло 16 сюжетов, на радио 2 сюжета, на ресурсах</w:t>
      </w:r>
      <w:r w:rsidR="00551808">
        <w:rPr>
          <w:rFonts w:ascii="Times New Roman" w:hAnsi="Times New Roman" w:cs="Times New Roman"/>
          <w:sz w:val="28"/>
          <w:szCs w:val="28"/>
        </w:rPr>
        <w:t xml:space="preserve"> в </w:t>
      </w:r>
      <w:r w:rsidRPr="001A237A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551808">
        <w:rPr>
          <w:rFonts w:ascii="Times New Roman" w:hAnsi="Times New Roman" w:cs="Times New Roman"/>
          <w:sz w:val="28"/>
          <w:szCs w:val="28"/>
        </w:rPr>
        <w:t>«</w:t>
      </w:r>
      <w:r w:rsidRPr="001A237A">
        <w:rPr>
          <w:rFonts w:ascii="Times New Roman" w:hAnsi="Times New Roman" w:cs="Times New Roman"/>
          <w:sz w:val="28"/>
          <w:szCs w:val="28"/>
        </w:rPr>
        <w:t>Интернет</w:t>
      </w:r>
      <w:r w:rsidR="00551808">
        <w:rPr>
          <w:rFonts w:ascii="Times New Roman" w:hAnsi="Times New Roman" w:cs="Times New Roman"/>
          <w:sz w:val="28"/>
          <w:szCs w:val="28"/>
        </w:rPr>
        <w:t>»</w:t>
      </w:r>
      <w:r w:rsidRPr="001A237A">
        <w:rPr>
          <w:rFonts w:ascii="Times New Roman" w:hAnsi="Times New Roman" w:cs="Times New Roman"/>
          <w:sz w:val="28"/>
          <w:szCs w:val="28"/>
        </w:rPr>
        <w:t xml:space="preserve">  размещено 59 пресс-релизов.  </w:t>
      </w:r>
    </w:p>
    <w:p w:rsidR="003F2D64" w:rsidRDefault="003F2D64" w:rsidP="008E7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F2D64" w:rsidSect="00EF5C04">
      <w:head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B4E" w:rsidRDefault="003B3B4E" w:rsidP="00DC0A3F">
      <w:pPr>
        <w:spacing w:after="0" w:line="240" w:lineRule="auto"/>
      </w:pPr>
      <w:r>
        <w:separator/>
      </w:r>
    </w:p>
  </w:endnote>
  <w:endnote w:type="continuationSeparator" w:id="0">
    <w:p w:rsidR="003B3B4E" w:rsidRDefault="003B3B4E" w:rsidP="00DC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B4E" w:rsidRDefault="003B3B4E" w:rsidP="00DC0A3F">
      <w:pPr>
        <w:spacing w:after="0" w:line="240" w:lineRule="auto"/>
      </w:pPr>
      <w:r>
        <w:separator/>
      </w:r>
    </w:p>
  </w:footnote>
  <w:footnote w:type="continuationSeparator" w:id="0">
    <w:p w:rsidR="003B3B4E" w:rsidRDefault="003B3B4E" w:rsidP="00DC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7268835"/>
      <w:docPartObj>
        <w:docPartGallery w:val="Page Numbers (Top of Page)"/>
        <w:docPartUnique/>
      </w:docPartObj>
    </w:sdtPr>
    <w:sdtContent>
      <w:p w:rsidR="00BD335B" w:rsidRDefault="00F92869" w:rsidP="008835B6">
        <w:pPr>
          <w:pStyle w:val="a4"/>
          <w:jc w:val="center"/>
        </w:pPr>
        <w:r>
          <w:fldChar w:fldCharType="begin"/>
        </w:r>
        <w:r w:rsidR="00BD335B">
          <w:instrText>PAGE   \* MERGEFORMAT</w:instrText>
        </w:r>
        <w:r>
          <w:fldChar w:fldCharType="separate"/>
        </w:r>
        <w:r w:rsidR="006C752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182"/>
    <w:multiLevelType w:val="hybridMultilevel"/>
    <w:tmpl w:val="586EE140"/>
    <w:lvl w:ilvl="0" w:tplc="8AF8EE6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9C326E"/>
    <w:multiLevelType w:val="hybridMultilevel"/>
    <w:tmpl w:val="04383430"/>
    <w:lvl w:ilvl="0" w:tplc="697402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05FCB"/>
    <w:multiLevelType w:val="hybridMultilevel"/>
    <w:tmpl w:val="6414C59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1B2177"/>
    <w:multiLevelType w:val="hybridMultilevel"/>
    <w:tmpl w:val="ABFA1226"/>
    <w:lvl w:ilvl="0" w:tplc="07189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2D2633"/>
    <w:multiLevelType w:val="hybridMultilevel"/>
    <w:tmpl w:val="EDBE48FA"/>
    <w:lvl w:ilvl="0" w:tplc="06262C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7201A1"/>
    <w:multiLevelType w:val="hybridMultilevel"/>
    <w:tmpl w:val="1842DFDE"/>
    <w:lvl w:ilvl="0" w:tplc="68A26DFE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C2461A"/>
    <w:multiLevelType w:val="hybridMultilevel"/>
    <w:tmpl w:val="A5287B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265838"/>
    <w:multiLevelType w:val="hybridMultilevel"/>
    <w:tmpl w:val="F2FA2646"/>
    <w:lvl w:ilvl="0" w:tplc="C8B6655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E9D2F1A"/>
    <w:multiLevelType w:val="hybridMultilevel"/>
    <w:tmpl w:val="87565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754F07"/>
    <w:multiLevelType w:val="hybridMultilevel"/>
    <w:tmpl w:val="8EB4282A"/>
    <w:lvl w:ilvl="0" w:tplc="45D69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910FB"/>
    <w:multiLevelType w:val="hybridMultilevel"/>
    <w:tmpl w:val="25302272"/>
    <w:lvl w:ilvl="0" w:tplc="8A72AAAC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F992FE3"/>
    <w:multiLevelType w:val="hybridMultilevel"/>
    <w:tmpl w:val="4E1C1982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>
      <w:start w:val="1"/>
      <w:numFmt w:val="lowerRoman"/>
      <w:lvlText w:val="%3."/>
      <w:lvlJc w:val="right"/>
      <w:pPr>
        <w:ind w:left="1976" w:hanging="180"/>
      </w:pPr>
    </w:lvl>
    <w:lvl w:ilvl="3" w:tplc="0419000F">
      <w:start w:val="1"/>
      <w:numFmt w:val="decimal"/>
      <w:lvlText w:val="%4."/>
      <w:lvlJc w:val="left"/>
      <w:pPr>
        <w:ind w:left="2696" w:hanging="360"/>
      </w:pPr>
    </w:lvl>
    <w:lvl w:ilvl="4" w:tplc="04190019">
      <w:start w:val="1"/>
      <w:numFmt w:val="lowerLetter"/>
      <w:lvlText w:val="%5."/>
      <w:lvlJc w:val="left"/>
      <w:pPr>
        <w:ind w:left="3416" w:hanging="360"/>
      </w:pPr>
    </w:lvl>
    <w:lvl w:ilvl="5" w:tplc="0419001B">
      <w:start w:val="1"/>
      <w:numFmt w:val="lowerRoman"/>
      <w:lvlText w:val="%6."/>
      <w:lvlJc w:val="right"/>
      <w:pPr>
        <w:ind w:left="4136" w:hanging="180"/>
      </w:pPr>
    </w:lvl>
    <w:lvl w:ilvl="6" w:tplc="0419000F">
      <w:start w:val="1"/>
      <w:numFmt w:val="decimal"/>
      <w:lvlText w:val="%7."/>
      <w:lvlJc w:val="left"/>
      <w:pPr>
        <w:ind w:left="4856" w:hanging="360"/>
      </w:pPr>
    </w:lvl>
    <w:lvl w:ilvl="7" w:tplc="04190019">
      <w:start w:val="1"/>
      <w:numFmt w:val="lowerLetter"/>
      <w:lvlText w:val="%8."/>
      <w:lvlJc w:val="left"/>
      <w:pPr>
        <w:ind w:left="5576" w:hanging="360"/>
      </w:pPr>
    </w:lvl>
    <w:lvl w:ilvl="8" w:tplc="0419001B">
      <w:start w:val="1"/>
      <w:numFmt w:val="lowerRoman"/>
      <w:lvlText w:val="%9."/>
      <w:lvlJc w:val="right"/>
      <w:pPr>
        <w:ind w:left="6296" w:hanging="180"/>
      </w:pPr>
    </w:lvl>
  </w:abstractNum>
  <w:abstractNum w:abstractNumId="12">
    <w:nsid w:val="3C460B3C"/>
    <w:multiLevelType w:val="hybridMultilevel"/>
    <w:tmpl w:val="74F8E05E"/>
    <w:lvl w:ilvl="0" w:tplc="2E945E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92DB1"/>
    <w:multiLevelType w:val="hybridMultilevel"/>
    <w:tmpl w:val="4EEAD4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A176E4"/>
    <w:multiLevelType w:val="hybridMultilevel"/>
    <w:tmpl w:val="022A7C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39509A"/>
    <w:multiLevelType w:val="hybridMultilevel"/>
    <w:tmpl w:val="84FA0BB8"/>
    <w:lvl w:ilvl="0" w:tplc="DEEEE5AA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E651C4"/>
    <w:multiLevelType w:val="hybridMultilevel"/>
    <w:tmpl w:val="35264F4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22026F7"/>
    <w:multiLevelType w:val="hybridMultilevel"/>
    <w:tmpl w:val="F9E44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190346"/>
    <w:multiLevelType w:val="hybridMultilevel"/>
    <w:tmpl w:val="27C6580E"/>
    <w:lvl w:ilvl="0" w:tplc="A93CD1D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E918AE"/>
    <w:multiLevelType w:val="hybridMultilevel"/>
    <w:tmpl w:val="AC48C914"/>
    <w:lvl w:ilvl="0" w:tplc="C0BC8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4356F7"/>
    <w:multiLevelType w:val="hybridMultilevel"/>
    <w:tmpl w:val="08CA7B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6C0997"/>
    <w:multiLevelType w:val="hybridMultilevel"/>
    <w:tmpl w:val="5186FEA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6FA4357F"/>
    <w:multiLevelType w:val="hybridMultilevel"/>
    <w:tmpl w:val="9E14E920"/>
    <w:lvl w:ilvl="0" w:tplc="2AD23F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6FEB4841"/>
    <w:multiLevelType w:val="hybridMultilevel"/>
    <w:tmpl w:val="4D3C6C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27009FA"/>
    <w:multiLevelType w:val="hybridMultilevel"/>
    <w:tmpl w:val="32FC7F94"/>
    <w:lvl w:ilvl="0" w:tplc="11460BF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9B496A"/>
    <w:multiLevelType w:val="hybridMultilevel"/>
    <w:tmpl w:val="4650BF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AA16FA"/>
    <w:multiLevelType w:val="hybridMultilevel"/>
    <w:tmpl w:val="6270D8F2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77BA628F"/>
    <w:multiLevelType w:val="hybridMultilevel"/>
    <w:tmpl w:val="EA86C476"/>
    <w:lvl w:ilvl="0" w:tplc="45D69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BD6691"/>
    <w:multiLevelType w:val="hybridMultilevel"/>
    <w:tmpl w:val="294A64D2"/>
    <w:lvl w:ilvl="0" w:tplc="A3DA5646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E972948"/>
    <w:multiLevelType w:val="hybridMultilevel"/>
    <w:tmpl w:val="923C8B5C"/>
    <w:lvl w:ilvl="0" w:tplc="0D9A4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3"/>
  </w:num>
  <w:num w:numId="3">
    <w:abstractNumId w:val="29"/>
  </w:num>
  <w:num w:numId="4">
    <w:abstractNumId w:val="22"/>
  </w:num>
  <w:num w:numId="5">
    <w:abstractNumId w:val="9"/>
  </w:num>
  <w:num w:numId="6">
    <w:abstractNumId w:val="4"/>
  </w:num>
  <w:num w:numId="7">
    <w:abstractNumId w:val="1"/>
  </w:num>
  <w:num w:numId="8">
    <w:abstractNumId w:val="14"/>
  </w:num>
  <w:num w:numId="9">
    <w:abstractNumId w:val="13"/>
  </w:num>
  <w:num w:numId="10">
    <w:abstractNumId w:val="28"/>
  </w:num>
  <w:num w:numId="11">
    <w:abstractNumId w:val="17"/>
  </w:num>
  <w:num w:numId="12">
    <w:abstractNumId w:val="27"/>
  </w:num>
  <w:num w:numId="13">
    <w:abstractNumId w:val="21"/>
  </w:num>
  <w:num w:numId="14">
    <w:abstractNumId w:val="18"/>
  </w:num>
  <w:num w:numId="15">
    <w:abstractNumId w:val="7"/>
  </w:num>
  <w:num w:numId="16">
    <w:abstractNumId w:val="6"/>
  </w:num>
  <w:num w:numId="17">
    <w:abstractNumId w:val="16"/>
  </w:num>
  <w:num w:numId="18">
    <w:abstractNumId w:val="10"/>
  </w:num>
  <w:num w:numId="19">
    <w:abstractNumId w:val="8"/>
  </w:num>
  <w:num w:numId="20">
    <w:abstractNumId w:val="24"/>
  </w:num>
  <w:num w:numId="21">
    <w:abstractNumId w:val="2"/>
  </w:num>
  <w:num w:numId="22">
    <w:abstractNumId w:val="25"/>
  </w:num>
  <w:num w:numId="23">
    <w:abstractNumId w:val="5"/>
  </w:num>
  <w:num w:numId="24">
    <w:abstractNumId w:val="20"/>
  </w:num>
  <w:num w:numId="25">
    <w:abstractNumId w:val="0"/>
  </w:num>
  <w:num w:numId="26">
    <w:abstractNumId w:val="26"/>
  </w:num>
  <w:num w:numId="27">
    <w:abstractNumId w:val="3"/>
  </w:num>
  <w:num w:numId="28">
    <w:abstractNumId w:val="15"/>
  </w:num>
  <w:num w:numId="29">
    <w:abstractNumId w:val="12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82BCE"/>
    <w:rsid w:val="000127A9"/>
    <w:rsid w:val="00022F2A"/>
    <w:rsid w:val="00024C5B"/>
    <w:rsid w:val="0004771A"/>
    <w:rsid w:val="000550F7"/>
    <w:rsid w:val="00067D16"/>
    <w:rsid w:val="00072AD4"/>
    <w:rsid w:val="00080051"/>
    <w:rsid w:val="00080F0E"/>
    <w:rsid w:val="00081F33"/>
    <w:rsid w:val="000834C4"/>
    <w:rsid w:val="00092C56"/>
    <w:rsid w:val="00092D3C"/>
    <w:rsid w:val="000A1037"/>
    <w:rsid w:val="000A55A4"/>
    <w:rsid w:val="000A6C02"/>
    <w:rsid w:val="000B733E"/>
    <w:rsid w:val="000C2CA1"/>
    <w:rsid w:val="000C46FA"/>
    <w:rsid w:val="000E17F0"/>
    <w:rsid w:val="000E4548"/>
    <w:rsid w:val="000F2DB5"/>
    <w:rsid w:val="000F41F9"/>
    <w:rsid w:val="001018BE"/>
    <w:rsid w:val="00101DFF"/>
    <w:rsid w:val="00104C53"/>
    <w:rsid w:val="0011254C"/>
    <w:rsid w:val="00113249"/>
    <w:rsid w:val="00123524"/>
    <w:rsid w:val="00125270"/>
    <w:rsid w:val="00132EF5"/>
    <w:rsid w:val="0014133E"/>
    <w:rsid w:val="00146D8E"/>
    <w:rsid w:val="001501A1"/>
    <w:rsid w:val="001638A5"/>
    <w:rsid w:val="001666C1"/>
    <w:rsid w:val="0018121D"/>
    <w:rsid w:val="001938C8"/>
    <w:rsid w:val="001A0AA7"/>
    <w:rsid w:val="001A4EDC"/>
    <w:rsid w:val="001A7F33"/>
    <w:rsid w:val="001B2F3E"/>
    <w:rsid w:val="001C0923"/>
    <w:rsid w:val="001D10E2"/>
    <w:rsid w:val="001D2E42"/>
    <w:rsid w:val="001D396C"/>
    <w:rsid w:val="001D67E2"/>
    <w:rsid w:val="001E0F0E"/>
    <w:rsid w:val="001E12F6"/>
    <w:rsid w:val="001E695A"/>
    <w:rsid w:val="001F0F23"/>
    <w:rsid w:val="001F4D0B"/>
    <w:rsid w:val="0020084A"/>
    <w:rsid w:val="00202A05"/>
    <w:rsid w:val="002202A8"/>
    <w:rsid w:val="00222BA8"/>
    <w:rsid w:val="00224E61"/>
    <w:rsid w:val="00237871"/>
    <w:rsid w:val="0024052B"/>
    <w:rsid w:val="002506E8"/>
    <w:rsid w:val="00261F36"/>
    <w:rsid w:val="002774A3"/>
    <w:rsid w:val="00285340"/>
    <w:rsid w:val="00294AB2"/>
    <w:rsid w:val="002A2213"/>
    <w:rsid w:val="002A5495"/>
    <w:rsid w:val="002B35ED"/>
    <w:rsid w:val="002B60BA"/>
    <w:rsid w:val="002B6B19"/>
    <w:rsid w:val="002C4CE5"/>
    <w:rsid w:val="002D3D34"/>
    <w:rsid w:val="002E003D"/>
    <w:rsid w:val="002F2741"/>
    <w:rsid w:val="00305499"/>
    <w:rsid w:val="00310A69"/>
    <w:rsid w:val="00326C2F"/>
    <w:rsid w:val="00337FBC"/>
    <w:rsid w:val="00350A23"/>
    <w:rsid w:val="00356F14"/>
    <w:rsid w:val="00357C05"/>
    <w:rsid w:val="00360BF9"/>
    <w:rsid w:val="00361C10"/>
    <w:rsid w:val="003636A4"/>
    <w:rsid w:val="00364CEB"/>
    <w:rsid w:val="00367B5D"/>
    <w:rsid w:val="00371592"/>
    <w:rsid w:val="003920A2"/>
    <w:rsid w:val="00395B2E"/>
    <w:rsid w:val="00397EF2"/>
    <w:rsid w:val="003A412F"/>
    <w:rsid w:val="003A5555"/>
    <w:rsid w:val="003A686B"/>
    <w:rsid w:val="003A75CD"/>
    <w:rsid w:val="003B3B4E"/>
    <w:rsid w:val="003C2946"/>
    <w:rsid w:val="003D076B"/>
    <w:rsid w:val="003D28ED"/>
    <w:rsid w:val="003E367C"/>
    <w:rsid w:val="003F2D64"/>
    <w:rsid w:val="004139CF"/>
    <w:rsid w:val="004257D1"/>
    <w:rsid w:val="0042651E"/>
    <w:rsid w:val="004325AE"/>
    <w:rsid w:val="00433315"/>
    <w:rsid w:val="00434AED"/>
    <w:rsid w:val="0044000D"/>
    <w:rsid w:val="00441F0B"/>
    <w:rsid w:val="00450B7C"/>
    <w:rsid w:val="00461DAF"/>
    <w:rsid w:val="0046395A"/>
    <w:rsid w:val="00465EB9"/>
    <w:rsid w:val="00471650"/>
    <w:rsid w:val="0048003A"/>
    <w:rsid w:val="004848FB"/>
    <w:rsid w:val="00484E36"/>
    <w:rsid w:val="004A1205"/>
    <w:rsid w:val="004A3FB6"/>
    <w:rsid w:val="004A4F2D"/>
    <w:rsid w:val="004A53D9"/>
    <w:rsid w:val="004A5EFD"/>
    <w:rsid w:val="004A7792"/>
    <w:rsid w:val="004C080B"/>
    <w:rsid w:val="004C298D"/>
    <w:rsid w:val="004C6301"/>
    <w:rsid w:val="004D0C7B"/>
    <w:rsid w:val="004D18BC"/>
    <w:rsid w:val="004D1F04"/>
    <w:rsid w:val="004D306B"/>
    <w:rsid w:val="004D677C"/>
    <w:rsid w:val="004D75D8"/>
    <w:rsid w:val="00501773"/>
    <w:rsid w:val="005025DF"/>
    <w:rsid w:val="005050B3"/>
    <w:rsid w:val="0050769A"/>
    <w:rsid w:val="00515308"/>
    <w:rsid w:val="005170DD"/>
    <w:rsid w:val="00522165"/>
    <w:rsid w:val="005228DD"/>
    <w:rsid w:val="00522DF1"/>
    <w:rsid w:val="00551808"/>
    <w:rsid w:val="005540A4"/>
    <w:rsid w:val="00554515"/>
    <w:rsid w:val="005557E7"/>
    <w:rsid w:val="0055582F"/>
    <w:rsid w:val="00556203"/>
    <w:rsid w:val="005635DB"/>
    <w:rsid w:val="0056368B"/>
    <w:rsid w:val="00567668"/>
    <w:rsid w:val="00575998"/>
    <w:rsid w:val="005779DB"/>
    <w:rsid w:val="00580BE6"/>
    <w:rsid w:val="005945D9"/>
    <w:rsid w:val="005A45BD"/>
    <w:rsid w:val="005B501C"/>
    <w:rsid w:val="005C5B5D"/>
    <w:rsid w:val="005D37A0"/>
    <w:rsid w:val="005F1D05"/>
    <w:rsid w:val="006009FC"/>
    <w:rsid w:val="00611659"/>
    <w:rsid w:val="00612EC6"/>
    <w:rsid w:val="006217EB"/>
    <w:rsid w:val="00626E61"/>
    <w:rsid w:val="00635D83"/>
    <w:rsid w:val="006361AD"/>
    <w:rsid w:val="00637C1D"/>
    <w:rsid w:val="00643D99"/>
    <w:rsid w:val="00652900"/>
    <w:rsid w:val="00653D13"/>
    <w:rsid w:val="0065422A"/>
    <w:rsid w:val="00654ABB"/>
    <w:rsid w:val="006562FC"/>
    <w:rsid w:val="00660C70"/>
    <w:rsid w:val="00667A07"/>
    <w:rsid w:val="00677316"/>
    <w:rsid w:val="00682BCE"/>
    <w:rsid w:val="00687E81"/>
    <w:rsid w:val="006A31CA"/>
    <w:rsid w:val="006B2BA3"/>
    <w:rsid w:val="006B5D6F"/>
    <w:rsid w:val="006C7521"/>
    <w:rsid w:val="006D1B48"/>
    <w:rsid w:val="006D4548"/>
    <w:rsid w:val="006D5AFF"/>
    <w:rsid w:val="006E010A"/>
    <w:rsid w:val="006E6E52"/>
    <w:rsid w:val="006F4D5E"/>
    <w:rsid w:val="006F582A"/>
    <w:rsid w:val="0070272F"/>
    <w:rsid w:val="00702BEB"/>
    <w:rsid w:val="00707167"/>
    <w:rsid w:val="007128DE"/>
    <w:rsid w:val="00713F85"/>
    <w:rsid w:val="00735D8B"/>
    <w:rsid w:val="00740DF0"/>
    <w:rsid w:val="0074461F"/>
    <w:rsid w:val="00747947"/>
    <w:rsid w:val="0075426E"/>
    <w:rsid w:val="00755E3D"/>
    <w:rsid w:val="007566FB"/>
    <w:rsid w:val="00757094"/>
    <w:rsid w:val="007603BE"/>
    <w:rsid w:val="007753AC"/>
    <w:rsid w:val="00775C51"/>
    <w:rsid w:val="0078589F"/>
    <w:rsid w:val="00785CF8"/>
    <w:rsid w:val="007869A7"/>
    <w:rsid w:val="007911E1"/>
    <w:rsid w:val="0079304F"/>
    <w:rsid w:val="007A215C"/>
    <w:rsid w:val="007A3321"/>
    <w:rsid w:val="007C3C01"/>
    <w:rsid w:val="007C50FE"/>
    <w:rsid w:val="007C6BFE"/>
    <w:rsid w:val="007E2CFC"/>
    <w:rsid w:val="007F1DF8"/>
    <w:rsid w:val="007F5480"/>
    <w:rsid w:val="008145A5"/>
    <w:rsid w:val="00830BDB"/>
    <w:rsid w:val="008436F8"/>
    <w:rsid w:val="00850171"/>
    <w:rsid w:val="00882CBE"/>
    <w:rsid w:val="008835B6"/>
    <w:rsid w:val="00883BDC"/>
    <w:rsid w:val="00885C07"/>
    <w:rsid w:val="00895E83"/>
    <w:rsid w:val="008A4D2E"/>
    <w:rsid w:val="008B1B2A"/>
    <w:rsid w:val="008C5B41"/>
    <w:rsid w:val="008C5E58"/>
    <w:rsid w:val="008D1CDD"/>
    <w:rsid w:val="008D28AB"/>
    <w:rsid w:val="008D558E"/>
    <w:rsid w:val="008E3A38"/>
    <w:rsid w:val="008E78C0"/>
    <w:rsid w:val="008F3713"/>
    <w:rsid w:val="008F376E"/>
    <w:rsid w:val="00901054"/>
    <w:rsid w:val="00903BDD"/>
    <w:rsid w:val="00912B12"/>
    <w:rsid w:val="009143C7"/>
    <w:rsid w:val="00924936"/>
    <w:rsid w:val="00935E6B"/>
    <w:rsid w:val="00936AD0"/>
    <w:rsid w:val="00944D31"/>
    <w:rsid w:val="009526D7"/>
    <w:rsid w:val="00962652"/>
    <w:rsid w:val="009659A5"/>
    <w:rsid w:val="00972D3B"/>
    <w:rsid w:val="00983E7D"/>
    <w:rsid w:val="009861DF"/>
    <w:rsid w:val="009958C8"/>
    <w:rsid w:val="009973A2"/>
    <w:rsid w:val="009A34A8"/>
    <w:rsid w:val="009B02EA"/>
    <w:rsid w:val="009B10E1"/>
    <w:rsid w:val="009B385A"/>
    <w:rsid w:val="009C38BA"/>
    <w:rsid w:val="009C53BE"/>
    <w:rsid w:val="009D7382"/>
    <w:rsid w:val="009F003A"/>
    <w:rsid w:val="009F18D1"/>
    <w:rsid w:val="009F23FC"/>
    <w:rsid w:val="00A01F58"/>
    <w:rsid w:val="00A03D24"/>
    <w:rsid w:val="00A1493A"/>
    <w:rsid w:val="00A170C1"/>
    <w:rsid w:val="00A2018B"/>
    <w:rsid w:val="00A21232"/>
    <w:rsid w:val="00A31D0E"/>
    <w:rsid w:val="00A320F3"/>
    <w:rsid w:val="00A3243C"/>
    <w:rsid w:val="00A35B0A"/>
    <w:rsid w:val="00A36C7E"/>
    <w:rsid w:val="00A37D89"/>
    <w:rsid w:val="00A410F7"/>
    <w:rsid w:val="00A42E5A"/>
    <w:rsid w:val="00A45106"/>
    <w:rsid w:val="00A658F4"/>
    <w:rsid w:val="00A67792"/>
    <w:rsid w:val="00A715CD"/>
    <w:rsid w:val="00A7746E"/>
    <w:rsid w:val="00A86581"/>
    <w:rsid w:val="00A9073A"/>
    <w:rsid w:val="00A92E24"/>
    <w:rsid w:val="00A9389D"/>
    <w:rsid w:val="00A95878"/>
    <w:rsid w:val="00AA47D0"/>
    <w:rsid w:val="00AA5C40"/>
    <w:rsid w:val="00AA7ECD"/>
    <w:rsid w:val="00AB0B25"/>
    <w:rsid w:val="00AC4369"/>
    <w:rsid w:val="00AC4E55"/>
    <w:rsid w:val="00AE137A"/>
    <w:rsid w:val="00AE516C"/>
    <w:rsid w:val="00AE6A55"/>
    <w:rsid w:val="00AF4AC6"/>
    <w:rsid w:val="00AF6EE9"/>
    <w:rsid w:val="00B03203"/>
    <w:rsid w:val="00B07E1A"/>
    <w:rsid w:val="00B1073C"/>
    <w:rsid w:val="00B13625"/>
    <w:rsid w:val="00B251E1"/>
    <w:rsid w:val="00B30CCE"/>
    <w:rsid w:val="00B3139A"/>
    <w:rsid w:val="00B404E6"/>
    <w:rsid w:val="00B42F42"/>
    <w:rsid w:val="00B51204"/>
    <w:rsid w:val="00B515BB"/>
    <w:rsid w:val="00B555F7"/>
    <w:rsid w:val="00B56BC2"/>
    <w:rsid w:val="00B7066C"/>
    <w:rsid w:val="00B74A3F"/>
    <w:rsid w:val="00B77EFB"/>
    <w:rsid w:val="00B90A87"/>
    <w:rsid w:val="00B90F96"/>
    <w:rsid w:val="00B91D30"/>
    <w:rsid w:val="00B94772"/>
    <w:rsid w:val="00BA3B6A"/>
    <w:rsid w:val="00BA6891"/>
    <w:rsid w:val="00BB161A"/>
    <w:rsid w:val="00BB6C5B"/>
    <w:rsid w:val="00BC0A08"/>
    <w:rsid w:val="00BC350B"/>
    <w:rsid w:val="00BD1539"/>
    <w:rsid w:val="00BD335B"/>
    <w:rsid w:val="00BD5178"/>
    <w:rsid w:val="00BF0DE4"/>
    <w:rsid w:val="00BF48AD"/>
    <w:rsid w:val="00C04904"/>
    <w:rsid w:val="00C11963"/>
    <w:rsid w:val="00C3282B"/>
    <w:rsid w:val="00C37C52"/>
    <w:rsid w:val="00C436D4"/>
    <w:rsid w:val="00C441A9"/>
    <w:rsid w:val="00C44C26"/>
    <w:rsid w:val="00C46A22"/>
    <w:rsid w:val="00C52D56"/>
    <w:rsid w:val="00C55A9A"/>
    <w:rsid w:val="00C5665B"/>
    <w:rsid w:val="00C63974"/>
    <w:rsid w:val="00C71417"/>
    <w:rsid w:val="00C752B6"/>
    <w:rsid w:val="00C834F3"/>
    <w:rsid w:val="00C84C20"/>
    <w:rsid w:val="00C84CEE"/>
    <w:rsid w:val="00C94DBD"/>
    <w:rsid w:val="00CA7190"/>
    <w:rsid w:val="00CB12EA"/>
    <w:rsid w:val="00CC06EF"/>
    <w:rsid w:val="00CC73BC"/>
    <w:rsid w:val="00CE0B12"/>
    <w:rsid w:val="00CE70F6"/>
    <w:rsid w:val="00CF7C5B"/>
    <w:rsid w:val="00D0000D"/>
    <w:rsid w:val="00D0421C"/>
    <w:rsid w:val="00D07699"/>
    <w:rsid w:val="00D11547"/>
    <w:rsid w:val="00D2553D"/>
    <w:rsid w:val="00D3125A"/>
    <w:rsid w:val="00D33562"/>
    <w:rsid w:val="00D36155"/>
    <w:rsid w:val="00D453EA"/>
    <w:rsid w:val="00D46EF4"/>
    <w:rsid w:val="00D52372"/>
    <w:rsid w:val="00D62524"/>
    <w:rsid w:val="00D62B80"/>
    <w:rsid w:val="00D64890"/>
    <w:rsid w:val="00D72763"/>
    <w:rsid w:val="00D73AD2"/>
    <w:rsid w:val="00D929B5"/>
    <w:rsid w:val="00D9364F"/>
    <w:rsid w:val="00D93998"/>
    <w:rsid w:val="00DB555B"/>
    <w:rsid w:val="00DC0A3F"/>
    <w:rsid w:val="00DD2427"/>
    <w:rsid w:val="00DE39DF"/>
    <w:rsid w:val="00DF47DC"/>
    <w:rsid w:val="00DF69AF"/>
    <w:rsid w:val="00E01DCA"/>
    <w:rsid w:val="00E0553C"/>
    <w:rsid w:val="00E05688"/>
    <w:rsid w:val="00E077C3"/>
    <w:rsid w:val="00E14C5B"/>
    <w:rsid w:val="00E225E7"/>
    <w:rsid w:val="00E2291D"/>
    <w:rsid w:val="00E2419B"/>
    <w:rsid w:val="00E41F64"/>
    <w:rsid w:val="00E5398E"/>
    <w:rsid w:val="00E53B3D"/>
    <w:rsid w:val="00E555B5"/>
    <w:rsid w:val="00E70399"/>
    <w:rsid w:val="00E70453"/>
    <w:rsid w:val="00E7193D"/>
    <w:rsid w:val="00E80C44"/>
    <w:rsid w:val="00E8672C"/>
    <w:rsid w:val="00E90542"/>
    <w:rsid w:val="00E907A4"/>
    <w:rsid w:val="00E918BC"/>
    <w:rsid w:val="00E94542"/>
    <w:rsid w:val="00EA107C"/>
    <w:rsid w:val="00EA30D5"/>
    <w:rsid w:val="00EB6072"/>
    <w:rsid w:val="00ED1D97"/>
    <w:rsid w:val="00ED1FD5"/>
    <w:rsid w:val="00ED7CB6"/>
    <w:rsid w:val="00EE0296"/>
    <w:rsid w:val="00EE6A4B"/>
    <w:rsid w:val="00EE6DB5"/>
    <w:rsid w:val="00EF1622"/>
    <w:rsid w:val="00EF1892"/>
    <w:rsid w:val="00EF5C04"/>
    <w:rsid w:val="00F03C6C"/>
    <w:rsid w:val="00F04003"/>
    <w:rsid w:val="00F05901"/>
    <w:rsid w:val="00F06467"/>
    <w:rsid w:val="00F11FC8"/>
    <w:rsid w:val="00F2248C"/>
    <w:rsid w:val="00F2565B"/>
    <w:rsid w:val="00F26D10"/>
    <w:rsid w:val="00F27CF2"/>
    <w:rsid w:val="00F376E8"/>
    <w:rsid w:val="00F421ED"/>
    <w:rsid w:val="00F46DAE"/>
    <w:rsid w:val="00F54A26"/>
    <w:rsid w:val="00F609B8"/>
    <w:rsid w:val="00F630D1"/>
    <w:rsid w:val="00F77274"/>
    <w:rsid w:val="00F846E6"/>
    <w:rsid w:val="00F86571"/>
    <w:rsid w:val="00F92869"/>
    <w:rsid w:val="00FA34B9"/>
    <w:rsid w:val="00FA6016"/>
    <w:rsid w:val="00FB1609"/>
    <w:rsid w:val="00FC065B"/>
    <w:rsid w:val="00FC6AD8"/>
    <w:rsid w:val="00FD4149"/>
    <w:rsid w:val="00FD5B4D"/>
    <w:rsid w:val="00FD7B48"/>
    <w:rsid w:val="00FF0257"/>
    <w:rsid w:val="00FF272A"/>
    <w:rsid w:val="00FF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A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0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3F"/>
  </w:style>
  <w:style w:type="paragraph" w:styleId="a6">
    <w:name w:val="footer"/>
    <w:basedOn w:val="a"/>
    <w:link w:val="a7"/>
    <w:uiPriority w:val="99"/>
    <w:unhideWhenUsed/>
    <w:rsid w:val="00DC0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3F"/>
  </w:style>
  <w:style w:type="paragraph" w:styleId="a8">
    <w:name w:val="Balloon Text"/>
    <w:basedOn w:val="a"/>
    <w:link w:val="a9"/>
    <w:uiPriority w:val="99"/>
    <w:semiHidden/>
    <w:unhideWhenUsed/>
    <w:rsid w:val="001E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2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E13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aa">
    <w:name w:val="Table Grid"/>
    <w:basedOn w:val="a1"/>
    <w:uiPriority w:val="59"/>
    <w:rsid w:val="0093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90F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3A412F"/>
    <w:pPr>
      <w:spacing w:after="0" w:line="240" w:lineRule="auto"/>
    </w:pPr>
  </w:style>
  <w:style w:type="paragraph" w:styleId="ac">
    <w:name w:val="Body Text Indent"/>
    <w:basedOn w:val="a"/>
    <w:link w:val="ad"/>
    <w:rsid w:val="008436F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436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msonormal">
    <w:name w:val="x_msonormal"/>
    <w:basedOn w:val="a"/>
    <w:rsid w:val="00CC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5F1D05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39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397EF2"/>
    <w:rPr>
      <w:b/>
      <w:bCs/>
    </w:rPr>
  </w:style>
  <w:style w:type="paragraph" w:customStyle="1" w:styleId="1">
    <w:name w:val="Абзац списка1"/>
    <w:basedOn w:val="a"/>
    <w:uiPriority w:val="99"/>
    <w:rsid w:val="00450B7C"/>
    <w:pPr>
      <w:ind w:left="720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E229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4C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D55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D558E"/>
    <w:rPr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CF7C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A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0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3F"/>
  </w:style>
  <w:style w:type="paragraph" w:styleId="a6">
    <w:name w:val="footer"/>
    <w:basedOn w:val="a"/>
    <w:link w:val="a7"/>
    <w:uiPriority w:val="99"/>
    <w:unhideWhenUsed/>
    <w:rsid w:val="00DC0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3F"/>
  </w:style>
  <w:style w:type="paragraph" w:styleId="a8">
    <w:name w:val="Balloon Text"/>
    <w:basedOn w:val="a"/>
    <w:link w:val="a9"/>
    <w:uiPriority w:val="99"/>
    <w:semiHidden/>
    <w:unhideWhenUsed/>
    <w:rsid w:val="001E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2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E13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aa">
    <w:name w:val="Table Grid"/>
    <w:basedOn w:val="a1"/>
    <w:uiPriority w:val="59"/>
    <w:rsid w:val="0093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90F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3A412F"/>
    <w:pPr>
      <w:spacing w:after="0" w:line="240" w:lineRule="auto"/>
    </w:pPr>
  </w:style>
  <w:style w:type="paragraph" w:styleId="ac">
    <w:name w:val="Body Text Indent"/>
    <w:basedOn w:val="a"/>
    <w:link w:val="ad"/>
    <w:rsid w:val="008436F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436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msonormal">
    <w:name w:val="x_msonormal"/>
    <w:basedOn w:val="a"/>
    <w:rsid w:val="00CC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5F1D05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39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397EF2"/>
    <w:rPr>
      <w:b/>
      <w:bCs/>
    </w:rPr>
  </w:style>
  <w:style w:type="paragraph" w:customStyle="1" w:styleId="1">
    <w:name w:val="Абзац списка1"/>
    <w:basedOn w:val="a"/>
    <w:uiPriority w:val="99"/>
    <w:rsid w:val="00450B7C"/>
    <w:pPr>
      <w:ind w:left="720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E229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4C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D55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D558E"/>
    <w:rPr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CF7C5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roportal.ru/laws/zakonoproekt-355250-6-o-vnesenii-izmenenij-v-federalnyj-zakon-o-zashhite-konkurencii-i-otdelnye-zakonodatelnye-akty-rossijskoj-federaci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roportal.ru/news/federal/minregion-v-blizhajshie-5-let-sokratit-administrativnye-barery-v-stroitelnoj-otrasl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http://www.ombudsmanbiz29.ru" TargetMode="External"/><Relationship Id="rId10" Type="http://schemas.openxmlformats.org/officeDocument/2006/relationships/chart" Target="charts/chart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expertnw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жалоб и обращений за период</a:t>
            </a:r>
          </a:p>
          <a:p>
            <a:pPr>
              <a:defRPr/>
            </a:pPr>
            <a:r>
              <a:rPr lang="ru-RU"/>
              <a:t>с 25.03.2013 по 31.12.2013</a:t>
            </a:r>
          </a:p>
        </c:rich>
      </c:tx>
    </c:title>
    <c:view3D>
      <c:rotX val="30"/>
      <c:rotY val="32"/>
      <c:perspective val="30"/>
    </c:view3D>
    <c:plotArea>
      <c:layout>
        <c:manualLayout>
          <c:layoutTarget val="inner"/>
          <c:xMode val="edge"/>
          <c:yMode val="edge"/>
          <c:x val="0.10910981921652317"/>
          <c:y val="0.12486565238667215"/>
          <c:w val="0.571234086393407"/>
          <c:h val="0.791293968578471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</c:v>
                </c:pt>
              </c:strCache>
            </c:strRef>
          </c:tx>
          <c:explosion val="8"/>
          <c:dPt>
            <c:idx val="1"/>
            <c:spPr>
              <a:scene3d>
                <a:camera prst="orthographicFront"/>
                <a:lightRig rig="threePt" dir="t"/>
              </a:scene3d>
              <a:sp3d>
                <a:bevelT w="25400" h="82550"/>
                <a:bevelB w="25400" h="82550"/>
              </a:sp3d>
            </c:spPr>
          </c:dPt>
          <c:cat>
            <c:strRef>
              <c:f>Лист1!$A$2:$A$3</c:f>
              <c:strCache>
                <c:ptCount val="2"/>
                <c:pt idx="0">
                  <c:v>Письменные жалобы (обращения)</c:v>
                </c:pt>
                <c:pt idx="1">
                  <c:v>Устные жалобы (обращения)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26</c:v>
                </c:pt>
                <c:pt idx="1">
                  <c:v>57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8433945756780445"/>
          <c:y val="0.1428445985536213"/>
          <c:w val="0.31458204088125374"/>
          <c:h val="0.54978143787072531"/>
        </c:manualLayout>
      </c:layout>
      <c:spPr>
        <a:effectLst>
          <a:glow rad="406400">
            <a:schemeClr val="accent1">
              <a:alpha val="40000"/>
            </a:schemeClr>
          </a:glow>
        </a:effectLst>
      </c:spPr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rotY val="8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Структурный анализ жалоб и обращений</c:v>
                </c:pt>
              </c:strCache>
            </c:strRef>
          </c:tx>
          <c:spPr>
            <a:effectLst>
              <a:outerShdw blurRad="50800" dist="50800" dir="5400000" algn="ctr" rotWithShape="0">
                <a:srgbClr val="000000">
                  <a:alpha val="91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 w="19050"/>
              <a:bevelB w="19050"/>
            </a:sp3d>
          </c:spPr>
          <c:explosion val="25"/>
          <c:dPt>
            <c:idx val="0"/>
            <c:explosion val="3"/>
          </c:dPt>
          <c:dPt>
            <c:idx val="2"/>
            <c:spPr>
              <a:effectLst>
                <a:outerShdw sx="1000" sy="1000" algn="ctr" rotWithShape="0">
                  <a:srgbClr val="000000"/>
                </a:outerShdw>
              </a:effectLst>
              <a:scene3d>
                <a:camera prst="orthographicFront"/>
                <a:lightRig rig="threePt" dir="t"/>
              </a:scene3d>
              <a:sp3d>
                <a:bevelT w="19050"/>
                <a:bevelB w="0" h="0"/>
              </a:sp3d>
            </c:spPr>
          </c:dPt>
          <c:cat>
            <c:strRef>
              <c:f>Лист1!$A$2:$A$5</c:f>
              <c:strCache>
                <c:ptCount val="4"/>
                <c:pt idx="0">
                  <c:v>Уголовные преследования (12%)</c:v>
                </c:pt>
                <c:pt idx="1">
                  <c:v>завышенные тарифы и арендная плата (24%)</c:v>
                </c:pt>
                <c:pt idx="2">
                  <c:v>нарушения при проведении государственного и муниципального контроля (25%)</c:v>
                </c:pt>
                <c:pt idx="3">
                  <c:v>нарушения при предоставлении муниципальных услуг (39%)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24</c:v>
                </c:pt>
                <c:pt idx="2">
                  <c:v>21</c:v>
                </c:pt>
                <c:pt idx="3">
                  <c:v>32</c:v>
                </c:pt>
              </c:numCache>
            </c:numRef>
          </c:val>
        </c:ser>
      </c:pie3DChart>
      <c:spPr>
        <a:effectLst>
          <a:outerShdw sx="1000" sy="1000" algn="ctr" rotWithShape="0">
            <a:schemeClr val="bg1"/>
          </a:outerShdw>
        </a:effectLst>
      </c:spPr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52B7D-550B-44BF-B68E-D7D1EAFA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15936</Words>
  <Characters>90836</Characters>
  <Application>Microsoft Office Word</Application>
  <DocSecurity>0</DocSecurity>
  <Lines>756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106559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</dc:creator>
  <cp:lastModifiedBy>Костина Валентина Николаевна</cp:lastModifiedBy>
  <cp:revision>2</cp:revision>
  <cp:lastPrinted>2014-02-18T11:55:00Z</cp:lastPrinted>
  <dcterms:created xsi:type="dcterms:W3CDTF">2014-03-03T07:36:00Z</dcterms:created>
  <dcterms:modified xsi:type="dcterms:W3CDTF">2014-03-03T07:36:00Z</dcterms:modified>
</cp:coreProperties>
</file>