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65" w:rsidRDefault="00012D65" w:rsidP="00286240">
      <w:pPr>
        <w:pStyle w:val="a5"/>
        <w:spacing w:line="360" w:lineRule="auto"/>
        <w:ind w:left="709" w:firstLine="0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607344" w:rsidRPr="009373B2" w:rsidRDefault="00607344" w:rsidP="00286240">
      <w:pPr>
        <w:pStyle w:val="a5"/>
        <w:spacing w:line="360" w:lineRule="auto"/>
        <w:ind w:left="709" w:firstLine="0"/>
        <w:jc w:val="center"/>
        <w:rPr>
          <w:b/>
          <w:color w:val="000000"/>
          <w:szCs w:val="28"/>
        </w:rPr>
      </w:pPr>
      <w:r w:rsidRPr="009373B2">
        <w:rPr>
          <w:b/>
          <w:szCs w:val="28"/>
        </w:rPr>
        <w:t>«</w:t>
      </w:r>
      <w:r w:rsidR="00BF3255" w:rsidRPr="00BF3255">
        <w:rPr>
          <w:b/>
          <w:szCs w:val="28"/>
        </w:rPr>
        <w:t>О взаимодействии представительных органов местного самоуправления и местных администраций при решении вопросов местного значения: лучшие практики по итогам 2020 года</w:t>
      </w:r>
      <w:r w:rsidRPr="009373B2">
        <w:rPr>
          <w:b/>
          <w:szCs w:val="28"/>
        </w:rPr>
        <w:t>»</w:t>
      </w:r>
    </w:p>
    <w:p w:rsidR="00607344" w:rsidRPr="009373B2" w:rsidRDefault="00607344" w:rsidP="00286240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:rsidR="00DA3784" w:rsidRDefault="00012D65" w:rsidP="00DA3784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В целях а</w:t>
      </w:r>
      <w:r w:rsidR="009A5673">
        <w:t>нализ</w:t>
      </w:r>
      <w:r>
        <w:t>а</w:t>
      </w:r>
      <w:r w:rsidR="009A5673">
        <w:t xml:space="preserve"> практики взаимодействия </w:t>
      </w:r>
      <w:r w:rsidR="005B1146" w:rsidRPr="005B1146">
        <w:t>представительных органов местного самоуправления и местных администраций при решении вопросов местного значения</w:t>
      </w:r>
      <w:r w:rsidR="005B1146">
        <w:t xml:space="preserve"> комитетом </w:t>
      </w:r>
      <w:r>
        <w:t xml:space="preserve">Архангельского областного Собрания депутатов по законодательству и вопросам местного самоуправления </w:t>
      </w:r>
      <w:r w:rsidR="00DA3784">
        <w:t xml:space="preserve">(далее – комитет) </w:t>
      </w:r>
      <w:r>
        <w:t>было запланировано проведение в 2020 году вы</w:t>
      </w:r>
      <w:r w:rsidR="003526AD">
        <w:t xml:space="preserve">ездных заседаний в </w:t>
      </w:r>
      <w:r w:rsidR="00EC256A">
        <w:t xml:space="preserve">девяти </w:t>
      </w:r>
      <w:r w:rsidR="003526AD">
        <w:t>муниципальных</w:t>
      </w:r>
      <w:r>
        <w:t xml:space="preserve"> образования</w:t>
      </w:r>
      <w:r w:rsidR="003526AD">
        <w:t>х</w:t>
      </w:r>
      <w:r>
        <w:t xml:space="preserve"> Архангельской области по данной теме.</w:t>
      </w:r>
      <w:r w:rsidR="00C302E5">
        <w:br/>
      </w:r>
      <w:r w:rsidR="00DA3784">
        <w:t>Но</w:t>
      </w:r>
      <w:r>
        <w:t xml:space="preserve"> </w:t>
      </w:r>
      <w:r w:rsidR="00DA3784">
        <w:t>в связи со сложной</w:t>
      </w:r>
      <w:r>
        <w:t xml:space="preserve"> </w:t>
      </w:r>
      <w:r w:rsidR="00DA3784">
        <w:t>эпидемиологической обстановкой проведение выездных заседаний оказа</w:t>
      </w:r>
      <w:r w:rsidR="00EC256A">
        <w:t xml:space="preserve">лось невозможным. </w:t>
      </w:r>
      <w:proofErr w:type="gramStart"/>
      <w:r w:rsidR="00EC256A">
        <w:t xml:space="preserve">С учетом этого </w:t>
      </w:r>
      <w:r w:rsidR="00DA3784">
        <w:t xml:space="preserve">анализ практики взаимодействия </w:t>
      </w:r>
      <w:r w:rsidR="00DA3784" w:rsidRPr="005B1146">
        <w:t>представительных органов местного самоуправления</w:t>
      </w:r>
      <w:r w:rsidR="00C302E5">
        <w:br/>
      </w:r>
      <w:r w:rsidR="00DA3784" w:rsidRPr="005B1146">
        <w:t xml:space="preserve">и местных администраций </w:t>
      </w:r>
      <w:r w:rsidR="00DA3784">
        <w:t xml:space="preserve">проводился на основании информации, представленной </w:t>
      </w:r>
      <w:r w:rsidR="003526AD">
        <w:t>председателями представительных органов</w:t>
      </w:r>
      <w:r w:rsidR="00DA3784">
        <w:t xml:space="preserve"> </w:t>
      </w:r>
      <w:r w:rsidR="003526AD">
        <w:t>муниципальных районов и городских округов</w:t>
      </w:r>
      <w:r w:rsidR="00DA3784">
        <w:t xml:space="preserve"> </w:t>
      </w:r>
      <w:r w:rsidR="004B796E">
        <w:t xml:space="preserve">Архангельской области </w:t>
      </w:r>
      <w:r w:rsidR="00DA3784">
        <w:t>по запросу комитета,</w:t>
      </w:r>
      <w:r w:rsidR="00C302E5">
        <w:br/>
      </w:r>
      <w:r w:rsidR="00DA3784">
        <w:t>и информации, размещенной на официальных сайтах органов местного самоупра</w:t>
      </w:r>
      <w:r w:rsidR="003526AD">
        <w:t>вления муниципальных районов и городских округов</w:t>
      </w:r>
      <w:r w:rsidR="00DA3784">
        <w:t xml:space="preserve"> Архангельской области в информационно-телекоммуникационной сети «Интернет».  </w:t>
      </w:r>
      <w:proofErr w:type="gramEnd"/>
    </w:p>
    <w:p w:rsidR="00DA3784" w:rsidRDefault="00DA3784" w:rsidP="00286240">
      <w:pPr>
        <w:spacing w:line="360" w:lineRule="auto"/>
        <w:ind w:firstLine="709"/>
        <w:jc w:val="both"/>
        <w:rPr>
          <w:szCs w:val="28"/>
        </w:rPr>
      </w:pPr>
    </w:p>
    <w:p w:rsidR="004B223E" w:rsidRPr="004B223E" w:rsidRDefault="004B223E" w:rsidP="003526A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запросе, напр</w:t>
      </w:r>
      <w:r w:rsidR="00950F81">
        <w:rPr>
          <w:szCs w:val="28"/>
        </w:rPr>
        <w:t>а</w:t>
      </w:r>
      <w:r>
        <w:rPr>
          <w:szCs w:val="28"/>
        </w:rPr>
        <w:t>вленном комитетом</w:t>
      </w:r>
      <w:r w:rsidR="00950F81">
        <w:rPr>
          <w:szCs w:val="28"/>
        </w:rPr>
        <w:t xml:space="preserve"> в адрес председателей представительных</w:t>
      </w:r>
      <w:r w:rsidR="003A02EB">
        <w:rPr>
          <w:szCs w:val="28"/>
        </w:rPr>
        <w:t xml:space="preserve"> органов муниц</w:t>
      </w:r>
      <w:r w:rsidR="003526AD">
        <w:rPr>
          <w:szCs w:val="28"/>
        </w:rPr>
        <w:t xml:space="preserve">ипальных районов </w:t>
      </w:r>
      <w:r w:rsidR="003A02EB">
        <w:rPr>
          <w:szCs w:val="28"/>
        </w:rPr>
        <w:t xml:space="preserve">и городских </w:t>
      </w:r>
      <w:r w:rsidR="003526AD">
        <w:rPr>
          <w:szCs w:val="28"/>
        </w:rPr>
        <w:t xml:space="preserve">округов Архангельской области, предлагалось </w:t>
      </w:r>
      <w:r w:rsidRPr="004B223E">
        <w:rPr>
          <w:szCs w:val="28"/>
        </w:rPr>
        <w:t xml:space="preserve">представить информацию о практике </w:t>
      </w:r>
      <w:r w:rsidR="004B796E">
        <w:rPr>
          <w:szCs w:val="28"/>
        </w:rPr>
        <w:t xml:space="preserve">работы </w:t>
      </w:r>
      <w:r w:rsidRPr="004B223E">
        <w:rPr>
          <w:szCs w:val="28"/>
        </w:rPr>
        <w:t>представительного органа муниципального образования</w:t>
      </w:r>
      <w:r w:rsidR="004B796E">
        <w:rPr>
          <w:szCs w:val="28"/>
        </w:rPr>
        <w:t xml:space="preserve"> в части</w:t>
      </w:r>
      <w:r w:rsidRPr="004B223E">
        <w:rPr>
          <w:szCs w:val="28"/>
        </w:rPr>
        <w:t>:</w:t>
      </w:r>
    </w:p>
    <w:p w:rsidR="004B223E" w:rsidRPr="004B223E" w:rsidRDefault="004B223E" w:rsidP="00950F81">
      <w:pPr>
        <w:spacing w:line="360" w:lineRule="auto"/>
        <w:ind w:firstLine="720"/>
        <w:jc w:val="both"/>
        <w:rPr>
          <w:szCs w:val="28"/>
        </w:rPr>
      </w:pPr>
      <w:r w:rsidRPr="004B223E">
        <w:rPr>
          <w:szCs w:val="28"/>
        </w:rPr>
        <w:t>планирования работы;</w:t>
      </w:r>
    </w:p>
    <w:p w:rsidR="004B223E" w:rsidRPr="004B223E" w:rsidRDefault="004B223E" w:rsidP="00950F81">
      <w:pPr>
        <w:spacing w:line="360" w:lineRule="auto"/>
        <w:ind w:firstLine="720"/>
        <w:jc w:val="both"/>
        <w:rPr>
          <w:szCs w:val="28"/>
        </w:rPr>
      </w:pPr>
      <w:r w:rsidRPr="004B223E">
        <w:rPr>
          <w:szCs w:val="28"/>
        </w:rPr>
        <w:t>предварительного обсуждения вопросов повестки дня пр</w:t>
      </w:r>
      <w:r w:rsidR="003526AD">
        <w:rPr>
          <w:szCs w:val="28"/>
        </w:rPr>
        <w:t xml:space="preserve">едстоящей сессии </w:t>
      </w:r>
      <w:r w:rsidRPr="004B223E">
        <w:rPr>
          <w:szCs w:val="28"/>
        </w:rPr>
        <w:t>на заседаниях профильных комиссий;</w:t>
      </w:r>
    </w:p>
    <w:p w:rsidR="004B223E" w:rsidRPr="004B223E" w:rsidRDefault="004B223E" w:rsidP="00950F81">
      <w:pPr>
        <w:spacing w:line="360" w:lineRule="auto"/>
        <w:ind w:firstLine="720"/>
        <w:jc w:val="both"/>
        <w:rPr>
          <w:szCs w:val="28"/>
        </w:rPr>
      </w:pPr>
      <w:r w:rsidRPr="004B223E">
        <w:rPr>
          <w:szCs w:val="28"/>
        </w:rPr>
        <w:t>освещения деятельности в средствах массовой информации и на сайте муниципального образования;</w:t>
      </w:r>
    </w:p>
    <w:p w:rsidR="004B223E" w:rsidRPr="004B223E" w:rsidRDefault="004B223E" w:rsidP="00950F81">
      <w:pPr>
        <w:spacing w:line="360" w:lineRule="auto"/>
        <w:ind w:firstLine="720"/>
        <w:jc w:val="both"/>
        <w:rPr>
          <w:szCs w:val="28"/>
        </w:rPr>
      </w:pPr>
      <w:r w:rsidRPr="004B223E">
        <w:rPr>
          <w:szCs w:val="28"/>
        </w:rPr>
        <w:lastRenderedPageBreak/>
        <w:t xml:space="preserve">проведения тематических мероприятий: депутатских слушаний,                       </w:t>
      </w:r>
      <w:r w:rsidR="00C063B7">
        <w:rPr>
          <w:szCs w:val="28"/>
        </w:rPr>
        <w:t>«</w:t>
      </w:r>
      <w:r w:rsidRPr="004B223E">
        <w:rPr>
          <w:szCs w:val="28"/>
        </w:rPr>
        <w:t>часа администрации</w:t>
      </w:r>
      <w:r w:rsidR="00C063B7">
        <w:rPr>
          <w:szCs w:val="28"/>
        </w:rPr>
        <w:t>»</w:t>
      </w:r>
      <w:r w:rsidRPr="004B223E">
        <w:rPr>
          <w:szCs w:val="28"/>
        </w:rPr>
        <w:t>, круглых столов и др.;</w:t>
      </w:r>
    </w:p>
    <w:p w:rsidR="004B223E" w:rsidRPr="004B223E" w:rsidRDefault="004B223E" w:rsidP="00950F81">
      <w:pPr>
        <w:spacing w:line="360" w:lineRule="auto"/>
        <w:ind w:firstLine="720"/>
        <w:jc w:val="both"/>
        <w:rPr>
          <w:szCs w:val="28"/>
        </w:rPr>
      </w:pPr>
      <w:r w:rsidRPr="004B223E">
        <w:rPr>
          <w:szCs w:val="28"/>
        </w:rPr>
        <w:t>правового регулирования вопросов контроля за исполнением главой муниципального образования, администрацией муниципального образования                 и ее должностными лицами полномочий по решению вопросов местного значения и организации контроля за выполнением принятых решений/рекомендаций;</w:t>
      </w:r>
    </w:p>
    <w:p w:rsidR="004B223E" w:rsidRPr="004B223E" w:rsidRDefault="004B796E" w:rsidP="00950F8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участия депутатов в совещаниях</w:t>
      </w:r>
      <w:r w:rsidR="004B223E" w:rsidRPr="004B223E">
        <w:rPr>
          <w:szCs w:val="28"/>
        </w:rPr>
        <w:t xml:space="preserve"> при г</w:t>
      </w:r>
      <w:r w:rsidR="000079B0">
        <w:rPr>
          <w:szCs w:val="28"/>
        </w:rPr>
        <w:t>лаве муниципального образования</w:t>
      </w:r>
      <w:r>
        <w:rPr>
          <w:szCs w:val="28"/>
        </w:rPr>
        <w:t xml:space="preserve">. </w:t>
      </w:r>
    </w:p>
    <w:p w:rsidR="00DA3784" w:rsidRDefault="00DA3784" w:rsidP="00DA378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запрос комитета п</w:t>
      </w:r>
      <w:r w:rsidR="00A21F8D">
        <w:rPr>
          <w:szCs w:val="28"/>
        </w:rPr>
        <w:t xml:space="preserve">о обсуждаемой тематике ответы </w:t>
      </w:r>
      <w:r>
        <w:rPr>
          <w:szCs w:val="28"/>
        </w:rPr>
        <w:t xml:space="preserve">предоставили  </w:t>
      </w:r>
      <w:r w:rsidR="004B796E">
        <w:rPr>
          <w:szCs w:val="28"/>
        </w:rPr>
        <w:t>председател</w:t>
      </w:r>
      <w:r w:rsidR="005C0203">
        <w:rPr>
          <w:szCs w:val="28"/>
        </w:rPr>
        <w:t>и</w:t>
      </w:r>
      <w:r w:rsidR="004B796E">
        <w:rPr>
          <w:szCs w:val="28"/>
        </w:rPr>
        <w:t xml:space="preserve"> представительных органов </w:t>
      </w:r>
      <w:r w:rsidR="005C0203">
        <w:rPr>
          <w:szCs w:val="28"/>
        </w:rPr>
        <w:t xml:space="preserve">11 </w:t>
      </w:r>
      <w:r>
        <w:rPr>
          <w:szCs w:val="28"/>
        </w:rPr>
        <w:t>муниципальных образований (Котлас</w:t>
      </w:r>
      <w:r w:rsidR="00EC256A">
        <w:rPr>
          <w:szCs w:val="28"/>
        </w:rPr>
        <w:t>а</w:t>
      </w:r>
      <w:r>
        <w:rPr>
          <w:szCs w:val="28"/>
        </w:rPr>
        <w:t>, Новодвинск</w:t>
      </w:r>
      <w:r w:rsidR="00EC256A">
        <w:rPr>
          <w:szCs w:val="28"/>
        </w:rPr>
        <w:t>а, Верхнетоемского, Коношского, Красноборского, Лешуконского, Мезенского, Няндомского, Онежского, Приморского и Холмогорского районов</w:t>
      </w:r>
      <w:r>
        <w:rPr>
          <w:szCs w:val="28"/>
        </w:rPr>
        <w:t>).</w:t>
      </w:r>
    </w:p>
    <w:p w:rsidR="003526AD" w:rsidRDefault="003526AD" w:rsidP="00DA3784">
      <w:pPr>
        <w:spacing w:line="360" w:lineRule="auto"/>
        <w:ind w:firstLine="709"/>
        <w:jc w:val="both"/>
        <w:rPr>
          <w:szCs w:val="28"/>
        </w:rPr>
      </w:pPr>
    </w:p>
    <w:p w:rsidR="00A21F8D" w:rsidRDefault="00A21F8D" w:rsidP="00DA3784">
      <w:pPr>
        <w:spacing w:line="360" w:lineRule="auto"/>
        <w:ind w:firstLine="709"/>
        <w:jc w:val="both"/>
      </w:pPr>
      <w:proofErr w:type="gramStart"/>
      <w:r>
        <w:t>Анализ информации, представленной председателями представительных органов муниципальных районов и городских округов по запросу комитета,</w:t>
      </w:r>
      <w:r w:rsidR="00C302E5">
        <w:br/>
      </w:r>
      <w:r>
        <w:t xml:space="preserve">и информации, размещенной на официальных сайтах органов местного самоуправления муниципальных районов и городских округов Архангельской области в информационно-телекоммуникационной сети «Интернет», позволяет определить основные формы взаимодействия </w:t>
      </w:r>
      <w:r w:rsidRPr="005B1146">
        <w:t>представительных органов местного самоуправления и местных администраций</w:t>
      </w:r>
      <w:r>
        <w:t xml:space="preserve"> </w:t>
      </w:r>
      <w:r w:rsidRPr="005B1146">
        <w:t>при решении вопросов местного значения</w:t>
      </w:r>
      <w:r>
        <w:t>.</w:t>
      </w:r>
      <w:proofErr w:type="gramEnd"/>
      <w:r>
        <w:t xml:space="preserve"> К ним можно отнести:</w:t>
      </w:r>
    </w:p>
    <w:p w:rsidR="00A21F8D" w:rsidRDefault="00A21F8D" w:rsidP="00DA3784">
      <w:pPr>
        <w:spacing w:line="360" w:lineRule="auto"/>
        <w:ind w:firstLine="709"/>
        <w:jc w:val="both"/>
      </w:pPr>
      <w:r>
        <w:t>- участие председателя (заместителя председателя) представительного органа муниципального образования в еженедельных планерках при главе муниципального образования;</w:t>
      </w:r>
    </w:p>
    <w:p w:rsidR="00A21F8D" w:rsidRDefault="00A21F8D" w:rsidP="00DA3784">
      <w:pPr>
        <w:spacing w:line="360" w:lineRule="auto"/>
        <w:ind w:firstLine="709"/>
        <w:jc w:val="both"/>
      </w:pPr>
      <w:r>
        <w:t>- включение представителей депутатского корпуса в состав совещательных и вспомогательных орган</w:t>
      </w:r>
      <w:r w:rsidR="005331F6">
        <w:t>ов</w:t>
      </w:r>
      <w:r>
        <w:t xml:space="preserve"> </w:t>
      </w:r>
      <w:r w:rsidR="005331F6">
        <w:t>при главе муниципального образования, при структурных подразделениях местной администрации</w:t>
      </w:r>
      <w:r w:rsidR="00EE7709">
        <w:t xml:space="preserve"> (советы, комиссии, рабочие группы и др.)</w:t>
      </w:r>
      <w:r w:rsidR="005331F6">
        <w:t>;</w:t>
      </w:r>
    </w:p>
    <w:p w:rsidR="005331F6" w:rsidRDefault="005331F6" w:rsidP="00DA3784">
      <w:pPr>
        <w:spacing w:line="360" w:lineRule="auto"/>
        <w:ind w:firstLine="709"/>
        <w:jc w:val="both"/>
      </w:pPr>
      <w:r>
        <w:lastRenderedPageBreak/>
        <w:t>- участие главы муниципального образования, представителей местной администрации в мероприятиях, организуемых представительным органом</w:t>
      </w:r>
      <w:r w:rsidR="00C302E5">
        <w:br/>
      </w:r>
      <w:r>
        <w:t>(в депутатских слушаниях, круглых столах и др.)</w:t>
      </w:r>
      <w:r w:rsidR="004B6F4E">
        <w:t>, в том числе в рамках рабочих поездок в муниципа</w:t>
      </w:r>
      <w:r w:rsidR="000079B0">
        <w:t>льное образование комитетов</w:t>
      </w:r>
      <w:r w:rsidR="004B6F4E">
        <w:t xml:space="preserve"> Архангельского областного Собрания депутатов</w:t>
      </w:r>
      <w:r>
        <w:t>;</w:t>
      </w:r>
    </w:p>
    <w:p w:rsidR="00EE7709" w:rsidRDefault="00EE7709" w:rsidP="00DA3784">
      <w:pPr>
        <w:spacing w:line="360" w:lineRule="auto"/>
        <w:ind w:firstLine="709"/>
        <w:jc w:val="both"/>
      </w:pPr>
      <w:r>
        <w:t>- участие представителей депутатского корпуса в мероприятиях, организуемых местной администрацией</w:t>
      </w:r>
      <w:r w:rsidR="004B6F4E">
        <w:t>, в том числе в рамках рабочих поездок в муниципальное образование представителей исполнительных органов государственной власти Архангельской области;</w:t>
      </w:r>
    </w:p>
    <w:p w:rsidR="00EC256A" w:rsidRDefault="00EC256A" w:rsidP="00DA3784">
      <w:pPr>
        <w:spacing w:line="360" w:lineRule="auto"/>
        <w:ind w:firstLine="709"/>
        <w:jc w:val="both"/>
      </w:pPr>
      <w:r>
        <w:t>- участие главы муниципального района, представителей местной администрации и представительного</w:t>
      </w:r>
      <w:r w:rsidR="006E0271">
        <w:t xml:space="preserve"> органа муниципального района в работе Совета глав муниципальных образований – поселений, входящих в состав муниципального района, Координационного Совета представительных органов муниципальных образований – поселений, входящих в состав муниципального района, в заседаниях сессий представительных органов муниципальных образований – поселений, входящих в состав муниципального района; </w:t>
      </w:r>
      <w:r>
        <w:t xml:space="preserve"> </w:t>
      </w:r>
    </w:p>
    <w:p w:rsidR="005C0203" w:rsidRDefault="005C0203" w:rsidP="00DA3784">
      <w:pPr>
        <w:spacing w:line="360" w:lineRule="auto"/>
        <w:ind w:firstLine="709"/>
        <w:jc w:val="both"/>
      </w:pPr>
      <w:r>
        <w:t xml:space="preserve">- участие представителей депутатского корпуса в совещаниях, проводимых исполнительными органами государственной власти Архангельской области в режиме ВКС по вопросам реализации органами местного самоуправления муниципальных образований отдельных полномочий; </w:t>
      </w:r>
    </w:p>
    <w:p w:rsidR="005331F6" w:rsidRDefault="005331F6" w:rsidP="00DA3784">
      <w:pPr>
        <w:spacing w:line="360" w:lineRule="auto"/>
        <w:ind w:firstLine="709"/>
        <w:jc w:val="both"/>
      </w:pPr>
      <w:r>
        <w:t>- участие главы муниципального образования, представителей местной администрации в заседаниях профильных комиссий представительного органа, депутатских объединений, созданных в представительном органе;</w:t>
      </w:r>
    </w:p>
    <w:p w:rsidR="004B6F4E" w:rsidRDefault="004B6F4E" w:rsidP="00DA3784">
      <w:pPr>
        <w:spacing w:line="360" w:lineRule="auto"/>
        <w:ind w:firstLine="709"/>
        <w:jc w:val="both"/>
      </w:pPr>
      <w:r>
        <w:t xml:space="preserve">- совместные рабочие встречи </w:t>
      </w:r>
      <w:r w:rsidR="005C0203">
        <w:t>представителей депутатского корпуса</w:t>
      </w:r>
      <w:r w:rsidR="00C302E5">
        <w:br/>
      </w:r>
      <w:r w:rsidR="005C0203">
        <w:t xml:space="preserve">и местной администрации </w:t>
      </w:r>
      <w:r w:rsidR="000079B0">
        <w:t>(в том числе в рамках рабочих поездок</w:t>
      </w:r>
      <w:r w:rsidR="00C302E5">
        <w:br/>
      </w:r>
      <w:r w:rsidR="000079B0">
        <w:t xml:space="preserve">по территории муниципального образования) </w:t>
      </w:r>
      <w:r>
        <w:t>с населением, работниками учреждений и организаций, представителями общественных организаций;</w:t>
      </w:r>
    </w:p>
    <w:p w:rsidR="004B6F4E" w:rsidRDefault="004B6F4E" w:rsidP="00DA3784">
      <w:pPr>
        <w:spacing w:line="360" w:lineRule="auto"/>
        <w:ind w:firstLine="709"/>
        <w:jc w:val="both"/>
      </w:pPr>
      <w:r>
        <w:t>- проведение приема граждан совместно</w:t>
      </w:r>
      <w:r w:rsidR="00C302E5">
        <w:t xml:space="preserve"> </w:t>
      </w:r>
      <w:r>
        <w:t>представителями депутатского корпуса и местной администрации;</w:t>
      </w:r>
    </w:p>
    <w:p w:rsidR="005331F6" w:rsidRDefault="005331F6" w:rsidP="00DA3784">
      <w:pPr>
        <w:spacing w:line="360" w:lineRule="auto"/>
        <w:ind w:firstLine="709"/>
        <w:jc w:val="both"/>
        <w:rPr>
          <w:color w:val="000000"/>
          <w:lang w:bidi="ru-RU"/>
        </w:rPr>
      </w:pPr>
      <w:r>
        <w:lastRenderedPageBreak/>
        <w:t xml:space="preserve">- </w:t>
      </w:r>
      <w:r w:rsidR="00EE7709">
        <w:rPr>
          <w:color w:val="000000"/>
          <w:lang w:bidi="ru-RU"/>
        </w:rPr>
        <w:t xml:space="preserve">ежегодный отчёт главы муниципального образования </w:t>
      </w:r>
      <w:r w:rsidR="00EE7709" w:rsidRPr="00DB1B76">
        <w:rPr>
          <w:color w:val="000000"/>
          <w:lang w:bidi="ru-RU"/>
        </w:rPr>
        <w:t xml:space="preserve">о результатах своей деятельности, деятельности </w:t>
      </w:r>
      <w:r w:rsidR="00EE7709">
        <w:rPr>
          <w:color w:val="000000"/>
          <w:lang w:bidi="ru-RU"/>
        </w:rPr>
        <w:t>администрации муниципального образования</w:t>
      </w:r>
      <w:r w:rsidR="00EE7709" w:rsidRPr="00DB1B76">
        <w:rPr>
          <w:color w:val="000000"/>
          <w:lang w:bidi="ru-RU"/>
        </w:rPr>
        <w:t>, в том числе о решении вопросов</w:t>
      </w:r>
      <w:r w:rsidR="00EE7709">
        <w:rPr>
          <w:color w:val="000000"/>
          <w:lang w:bidi="ru-RU"/>
        </w:rPr>
        <w:t>,</w:t>
      </w:r>
      <w:r w:rsidR="00EE7709" w:rsidRPr="00DB1B76">
        <w:rPr>
          <w:color w:val="000000"/>
          <w:lang w:bidi="ru-RU"/>
        </w:rPr>
        <w:t xml:space="preserve"> </w:t>
      </w:r>
      <w:r w:rsidR="00EE7709">
        <w:rPr>
          <w:color w:val="000000"/>
          <w:lang w:bidi="ru-RU"/>
        </w:rPr>
        <w:t>поставленных представительным органом муниципального образования;</w:t>
      </w:r>
    </w:p>
    <w:p w:rsidR="00EE7709" w:rsidRDefault="00EE7709" w:rsidP="00DA3784">
      <w:pPr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4B6F4E">
        <w:rPr>
          <w:color w:val="000000"/>
          <w:lang w:bidi="ru-RU"/>
        </w:rPr>
        <w:t xml:space="preserve">включение в повестки </w:t>
      </w:r>
      <w:proofErr w:type="gramStart"/>
      <w:r w:rsidR="004B6F4E">
        <w:rPr>
          <w:color w:val="000000"/>
          <w:lang w:bidi="ru-RU"/>
        </w:rPr>
        <w:t xml:space="preserve">заседаний сессий представительного органа муниципального образования </w:t>
      </w:r>
      <w:r w:rsidR="007F5D36">
        <w:rPr>
          <w:color w:val="000000"/>
          <w:lang w:bidi="ru-RU"/>
        </w:rPr>
        <w:t>вопросов</w:t>
      </w:r>
      <w:proofErr w:type="gramEnd"/>
      <w:r w:rsidR="007F5D36">
        <w:rPr>
          <w:color w:val="000000"/>
          <w:lang w:bidi="ru-RU"/>
        </w:rPr>
        <w:t xml:space="preserve"> о предоставлении местной администрацией информации по решению отдельных вопросов местного значения («депутатский час», «информационный час»</w:t>
      </w:r>
      <w:r w:rsidR="00BE6131">
        <w:rPr>
          <w:color w:val="000000"/>
          <w:lang w:bidi="ru-RU"/>
        </w:rPr>
        <w:t>, «час администрации»</w:t>
      </w:r>
      <w:r w:rsidR="00C302E5">
        <w:rPr>
          <w:color w:val="000000"/>
          <w:lang w:bidi="ru-RU"/>
        </w:rPr>
        <w:br/>
      </w:r>
      <w:r w:rsidR="007F5D36">
        <w:rPr>
          <w:color w:val="000000"/>
          <w:lang w:bidi="ru-RU"/>
        </w:rPr>
        <w:t>и др.)</w:t>
      </w:r>
      <w:r w:rsidR="00BE6131">
        <w:rPr>
          <w:color w:val="000000"/>
          <w:lang w:bidi="ru-RU"/>
        </w:rPr>
        <w:t>;</w:t>
      </w:r>
    </w:p>
    <w:p w:rsidR="00507F31" w:rsidRDefault="00BE6131" w:rsidP="007067CB">
      <w:pPr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рассмотрение на сессии представительного органа муниципального образования депутатских запросов.</w:t>
      </w:r>
    </w:p>
    <w:p w:rsidR="007067CB" w:rsidRPr="007067CB" w:rsidRDefault="007067CB" w:rsidP="007067CB">
      <w:pPr>
        <w:spacing w:line="360" w:lineRule="auto"/>
        <w:ind w:firstLine="709"/>
        <w:jc w:val="both"/>
        <w:rPr>
          <w:color w:val="000000"/>
          <w:lang w:bidi="ru-RU"/>
        </w:rPr>
      </w:pPr>
    </w:p>
    <w:p w:rsidR="000568B3" w:rsidRDefault="00507F31" w:rsidP="00474211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По итогам мониторинга, проведенного комитетом, среди проблем взаимодействия представительных органов</w:t>
      </w:r>
      <w:r w:rsidRPr="00507F31">
        <w:t xml:space="preserve"> и </w:t>
      </w:r>
      <w:r>
        <w:t>местных администраций</w:t>
      </w:r>
      <w:r w:rsidRPr="00507F31">
        <w:t xml:space="preserve"> при решении вопросов местного </w:t>
      </w:r>
      <w:r w:rsidR="00474211">
        <w:t xml:space="preserve">значения </w:t>
      </w:r>
      <w:r>
        <w:t>чаще всего был</w:t>
      </w:r>
      <w:r w:rsidR="00474211">
        <w:t>а</w:t>
      </w:r>
      <w:r>
        <w:t xml:space="preserve"> отмечен</w:t>
      </w:r>
      <w:r w:rsidR="00474211">
        <w:t>а</w:t>
      </w:r>
      <w:r>
        <w:t xml:space="preserve"> </w:t>
      </w:r>
      <w:r w:rsidR="00474211">
        <w:t xml:space="preserve">проблема  </w:t>
      </w:r>
      <w:r>
        <w:t>н</w:t>
      </w:r>
      <w:r w:rsidR="00474211">
        <w:t>едостаточной информированности</w:t>
      </w:r>
      <w:r w:rsidRPr="00507F31">
        <w:t xml:space="preserve"> </w:t>
      </w:r>
      <w:r w:rsidR="00474211">
        <w:t xml:space="preserve">местных </w:t>
      </w:r>
      <w:r w:rsidRPr="00507F31">
        <w:t>депутатов о деятельности главы                   и администр</w:t>
      </w:r>
      <w:r>
        <w:t xml:space="preserve">ации муниципального образования, планах </w:t>
      </w:r>
      <w:r w:rsidR="00474211">
        <w:t xml:space="preserve">и результатах </w:t>
      </w:r>
      <w:r>
        <w:t xml:space="preserve">рассмотрения местной администрацией </w:t>
      </w:r>
      <w:r w:rsidR="001955E4">
        <w:t xml:space="preserve">значимых для населения вопросов, поднимаемых, в том числе, депутатами представительного органа. </w:t>
      </w:r>
    </w:p>
    <w:p w:rsidR="00507F31" w:rsidRDefault="000568B3" w:rsidP="00474211">
      <w:pPr>
        <w:pStyle w:val="20"/>
        <w:shd w:val="clear" w:color="auto" w:fill="auto"/>
        <w:spacing w:before="0" w:after="0" w:line="360" w:lineRule="auto"/>
        <w:ind w:firstLine="720"/>
        <w:jc w:val="both"/>
      </w:pPr>
      <w:proofErr w:type="gramStart"/>
      <w:r>
        <w:t>В некоторых</w:t>
      </w:r>
      <w:r w:rsidR="001955E4">
        <w:t xml:space="preserve"> </w:t>
      </w:r>
      <w:r>
        <w:t>муниципальных образованиях</w:t>
      </w:r>
      <w:r w:rsidR="001955E4">
        <w:t xml:space="preserve"> такие формы взаимодействия, как </w:t>
      </w:r>
      <w:r w:rsidR="00474211">
        <w:t>приглашение</w:t>
      </w:r>
      <w:r w:rsidR="001955E4">
        <w:t xml:space="preserve"> председателя (заместителя председателя) представительного органа муниципального образования </w:t>
      </w:r>
      <w:r w:rsidR="00474211">
        <w:t xml:space="preserve">к участию </w:t>
      </w:r>
      <w:r w:rsidR="001955E4">
        <w:t xml:space="preserve">в еженедельных планерках при главе муниципального образования, совместные рабочие встречи </w:t>
      </w:r>
      <w:r w:rsidR="007067CB">
        <w:t xml:space="preserve">представителей депутатского корпуса и местной администрации </w:t>
      </w:r>
      <w:r w:rsidR="001955E4">
        <w:t>(в том числе</w:t>
      </w:r>
      <w:r w:rsidR="007067CB">
        <w:t>,</w:t>
      </w:r>
      <w:r w:rsidR="00C302E5">
        <w:br/>
      </w:r>
      <w:r w:rsidR="001955E4">
        <w:t>в рамках рабочих поездок по территории муниципального образования)</w:t>
      </w:r>
      <w:r w:rsidR="00C302E5">
        <w:br/>
      </w:r>
      <w:r w:rsidR="001955E4">
        <w:t>с населением, работниками учреждений и организаций, представителями общественных организаций, проведение приема граждан совместно представителями депутатского</w:t>
      </w:r>
      <w:proofErr w:type="gramEnd"/>
      <w:r w:rsidR="001955E4">
        <w:t xml:space="preserve"> корпуса и местной администрации</w:t>
      </w:r>
      <w:r w:rsidR="00474211">
        <w:t>,</w:t>
      </w:r>
      <w:r w:rsidR="001955E4">
        <w:t xml:space="preserve"> </w:t>
      </w:r>
      <w:r w:rsidR="005C0203">
        <w:t xml:space="preserve">участие представителей депутатского корпуса в </w:t>
      </w:r>
      <w:proofErr w:type="gramStart"/>
      <w:r w:rsidR="005C0203">
        <w:t>совещаниях, проводимых исполнительными органами государственной власти Архангельской области</w:t>
      </w:r>
      <w:r w:rsidR="00C302E5">
        <w:br/>
      </w:r>
      <w:r w:rsidR="005C0203">
        <w:lastRenderedPageBreak/>
        <w:t xml:space="preserve">в режиме ВКС по вопросам реализации органами местного самоуправления муниципальных образований отдельных полномочий </w:t>
      </w:r>
      <w:r w:rsidR="00474211">
        <w:t>применяются</w:t>
      </w:r>
      <w:proofErr w:type="gramEnd"/>
      <w:r w:rsidR="00474211">
        <w:t xml:space="preserve">  эпизодически или вообще не используются. </w:t>
      </w:r>
    </w:p>
    <w:p w:rsidR="00507F31" w:rsidRPr="00507F31" w:rsidRDefault="000568B3" w:rsidP="004541A5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Ряд</w:t>
      </w:r>
      <w:r w:rsidR="004541A5">
        <w:t xml:space="preserve"> председателей представительных органов му</w:t>
      </w:r>
      <w:r>
        <w:t>ниципальных образований отметили</w:t>
      </w:r>
      <w:r w:rsidR="004541A5">
        <w:t>, что к</w:t>
      </w:r>
      <w:r w:rsidR="00507F31" w:rsidRPr="00507F31">
        <w:t>онтрольные функции, которыми наделен представительный орган</w:t>
      </w:r>
      <w:r w:rsidR="004541A5">
        <w:t xml:space="preserve">, зачастую </w:t>
      </w:r>
      <w:r w:rsidR="00507F31" w:rsidRPr="00507F31">
        <w:t>не позволяют повлиять на решения, принимаемые иными ор</w:t>
      </w:r>
      <w:r w:rsidR="004541A5">
        <w:t xml:space="preserve">ганами местного самоуправления. Нередко рекомендации, принимаемые по итогам проведения депутатских мероприятий, прорабатываются должностными лицами местной администрации </w:t>
      </w:r>
      <w:r w:rsidR="007067CB">
        <w:t xml:space="preserve">поверхностно.  </w:t>
      </w:r>
      <w:r w:rsidR="004541A5">
        <w:t xml:space="preserve"> </w:t>
      </w:r>
    </w:p>
    <w:p w:rsidR="007067CB" w:rsidRDefault="007067CB" w:rsidP="007067CB">
      <w:pPr>
        <w:spacing w:line="360" w:lineRule="auto"/>
        <w:ind w:firstLine="709"/>
        <w:jc w:val="both"/>
        <w:rPr>
          <w:szCs w:val="28"/>
        </w:rPr>
      </w:pPr>
    </w:p>
    <w:p w:rsidR="007067CB" w:rsidRDefault="00C063B7" w:rsidP="007067C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этом</w:t>
      </w:r>
      <w:r w:rsidR="007067CB">
        <w:rPr>
          <w:szCs w:val="28"/>
        </w:rPr>
        <w:t xml:space="preserve"> анализ информации показал разные подходы, применяемые представительными орг</w:t>
      </w:r>
      <w:r w:rsidR="00F303B6">
        <w:rPr>
          <w:szCs w:val="28"/>
        </w:rPr>
        <w:t>анами муниципальных образований</w:t>
      </w:r>
      <w:r w:rsidR="007067CB">
        <w:rPr>
          <w:szCs w:val="28"/>
        </w:rPr>
        <w:t xml:space="preserve"> к правовому </w:t>
      </w:r>
      <w:r w:rsidR="007067CB" w:rsidRPr="00BC3E80">
        <w:rPr>
          <w:szCs w:val="28"/>
        </w:rPr>
        <w:t xml:space="preserve">регулированию </w:t>
      </w:r>
      <w:r w:rsidR="007067CB">
        <w:rPr>
          <w:szCs w:val="28"/>
        </w:rPr>
        <w:t xml:space="preserve">вопросов </w:t>
      </w:r>
      <w:proofErr w:type="gramStart"/>
      <w:r w:rsidR="007067CB" w:rsidRPr="00BC3E80">
        <w:rPr>
          <w:szCs w:val="28"/>
        </w:rPr>
        <w:t>контроля за</w:t>
      </w:r>
      <w:proofErr w:type="gramEnd"/>
      <w:r w:rsidR="007067CB" w:rsidRPr="00BC3E80">
        <w:rPr>
          <w:szCs w:val="28"/>
        </w:rPr>
        <w:t xml:space="preserve"> исполнением главой муниципального образования, администрацией </w:t>
      </w:r>
      <w:r w:rsidR="007067CB">
        <w:rPr>
          <w:szCs w:val="28"/>
        </w:rPr>
        <w:t xml:space="preserve">муниципального образования </w:t>
      </w:r>
      <w:r w:rsidR="007067CB" w:rsidRPr="00BC3E80">
        <w:rPr>
          <w:szCs w:val="28"/>
        </w:rPr>
        <w:t>и ее должностными лицами полномочий по решению вопросов местного значения</w:t>
      </w:r>
      <w:r w:rsidR="00C302E5">
        <w:rPr>
          <w:szCs w:val="28"/>
        </w:rPr>
        <w:br/>
      </w:r>
      <w:r w:rsidR="007067CB" w:rsidRPr="00BC3E80">
        <w:rPr>
          <w:szCs w:val="28"/>
        </w:rPr>
        <w:t>и организации к</w:t>
      </w:r>
      <w:r w:rsidR="007067CB">
        <w:rPr>
          <w:szCs w:val="28"/>
        </w:rPr>
        <w:t xml:space="preserve">онтроля за выполнением </w:t>
      </w:r>
      <w:r w:rsidR="007067CB" w:rsidRPr="00BC3E80">
        <w:rPr>
          <w:szCs w:val="28"/>
        </w:rPr>
        <w:t>решений</w:t>
      </w:r>
      <w:r w:rsidR="007067CB">
        <w:rPr>
          <w:szCs w:val="28"/>
        </w:rPr>
        <w:t>, принятых представительным органом муниципального образования.</w:t>
      </w:r>
    </w:p>
    <w:p w:rsidR="006E0271" w:rsidRDefault="006E0271" w:rsidP="007067CB">
      <w:pPr>
        <w:pStyle w:val="20"/>
        <w:shd w:val="clear" w:color="auto" w:fill="auto"/>
        <w:spacing w:before="0" w:after="0" w:line="360" w:lineRule="auto"/>
        <w:ind w:firstLine="720"/>
        <w:jc w:val="both"/>
      </w:pPr>
    </w:p>
    <w:p w:rsidR="007067CB" w:rsidRPr="00BC3E80" w:rsidRDefault="007067CB" w:rsidP="007067CB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 xml:space="preserve">Так, например, </w:t>
      </w:r>
      <w:r w:rsidRPr="00BC3E80">
        <w:t>по информации председателя Собрания депутатов Коношского муниципального района отмечено, что пунктом 4 статьи 12 Устава Собрания депутатов муниципального образования установлено: Собрание депутатов осуществ</w:t>
      </w:r>
      <w:r w:rsidR="00C063B7">
        <w:t>ляет контроль за деятельностью г</w:t>
      </w:r>
      <w:r w:rsidRPr="00BC3E80">
        <w:t>лавы муниципаль</w:t>
      </w:r>
      <w:r w:rsidR="00C063B7">
        <w:t>ного образования, заместителей г</w:t>
      </w:r>
      <w:r w:rsidRPr="00BC3E80">
        <w:t>лавы муниципального образования, руководителей структурных подразделений администрации муниципального образования                        и руководителей муниципальных предприятий и учреждений муниципального образования только в формах, пре</w:t>
      </w:r>
      <w:r w:rsidR="00C063B7">
        <w:t>дусмотренных настоящим Уставом. Р</w:t>
      </w:r>
      <w:r w:rsidRPr="00BC3E80">
        <w:t>егламент Собрания депутатов Коношского муниципального района</w:t>
      </w:r>
      <w:r>
        <w:t xml:space="preserve"> </w:t>
      </w:r>
      <w:r w:rsidRPr="00BC3E80">
        <w:t>содержит главу 7 «Контрольные функции Собрания депутатов», где перечи</w:t>
      </w:r>
      <w:r>
        <w:t xml:space="preserve">слены формы контроля </w:t>
      </w:r>
      <w:r w:rsidRPr="00BC3E80">
        <w:t xml:space="preserve">и порядок их осуществления. </w:t>
      </w:r>
      <w:proofErr w:type="gramStart"/>
      <w:r w:rsidRPr="00BC3E80">
        <w:t>Контроль за</w:t>
      </w:r>
      <w:proofErr w:type="gramEnd"/>
      <w:r w:rsidRPr="00BC3E80">
        <w:t xml:space="preserve"> исполнением решений, </w:t>
      </w:r>
      <w:r w:rsidRPr="00BC3E80">
        <w:lastRenderedPageBreak/>
        <w:t>принятых Собранием депутатов в соответствии со статьей 37 Регламента осуществляется пр</w:t>
      </w:r>
      <w:r w:rsidR="00F303B6">
        <w:t>едседателями постоянных комиссий</w:t>
      </w:r>
      <w:r w:rsidRPr="00BC3E80">
        <w:t xml:space="preserve"> Собрания депутатов</w:t>
      </w:r>
      <w:r w:rsidR="00C302E5">
        <w:br/>
      </w:r>
      <w:r w:rsidRPr="00BC3E80">
        <w:t>и председателем Собрания депутатов.</w:t>
      </w:r>
    </w:p>
    <w:p w:rsidR="007067CB" w:rsidRDefault="007067CB" w:rsidP="007067CB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7CB" w:rsidRDefault="007067CB" w:rsidP="007067CB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ряде муниципальных образований приняты муниципальные правовые акт</w:t>
      </w:r>
      <w:r w:rsidR="00C302E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 порядке осуществления представительным органом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 w:rsidR="00C302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главой, органами местного самоуправления и должностными лицами местного самоуправления полномочий по решению вопросов местного значения, например:</w:t>
      </w:r>
    </w:p>
    <w:p w:rsidR="007067CB" w:rsidRDefault="00AE5C8D" w:rsidP="007067C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7CB" w:rsidRPr="009A7C31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7067CB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Архангельской городской Думой контроля за исполнением главой муниципального образования «Город Архангельск», администрацией муниципального образования «Город Архангельск» и ее должностными лицами полномочий по решению вопросов местного значения </w:t>
      </w:r>
      <w:r w:rsidR="007067CB" w:rsidRPr="007E5231">
        <w:rPr>
          <w:rFonts w:ascii="Times New Roman" w:hAnsi="Times New Roman" w:cs="Times New Roman"/>
          <w:b w:val="0"/>
          <w:sz w:val="28"/>
          <w:szCs w:val="28"/>
        </w:rPr>
        <w:t>(утвержден решением Архангельско</w:t>
      </w:r>
      <w:r w:rsidR="007067CB">
        <w:rPr>
          <w:rFonts w:ascii="Times New Roman" w:hAnsi="Times New Roman" w:cs="Times New Roman"/>
          <w:b w:val="0"/>
          <w:sz w:val="28"/>
          <w:szCs w:val="28"/>
        </w:rPr>
        <w:t>й городской Думы от 22 июня 2016 №</w:t>
      </w:r>
      <w:r w:rsidR="007067CB" w:rsidRPr="007E5231">
        <w:rPr>
          <w:rFonts w:ascii="Times New Roman" w:hAnsi="Times New Roman" w:cs="Times New Roman"/>
          <w:b w:val="0"/>
          <w:sz w:val="28"/>
          <w:szCs w:val="28"/>
        </w:rPr>
        <w:t xml:space="preserve"> 366)</w:t>
      </w:r>
      <w:r w:rsidR="007067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7CB" w:rsidRPr="000079B0">
        <w:rPr>
          <w:rFonts w:ascii="Times New Roman" w:hAnsi="Times New Roman" w:cs="Times New Roman"/>
          <w:b w:val="0"/>
          <w:i/>
          <w:sz w:val="28"/>
          <w:szCs w:val="28"/>
        </w:rPr>
        <w:t xml:space="preserve">– приложение № </w:t>
      </w:r>
      <w:r w:rsidR="007067CB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="007067CB" w:rsidRPr="000079B0">
        <w:rPr>
          <w:rFonts w:ascii="Times New Roman" w:hAnsi="Times New Roman" w:cs="Times New Roman"/>
          <w:b w:val="0"/>
          <w:i/>
          <w:sz w:val="28"/>
          <w:szCs w:val="28"/>
        </w:rPr>
        <w:t>;</w:t>
      </w:r>
    </w:p>
    <w:p w:rsidR="007067CB" w:rsidRDefault="007067CB" w:rsidP="007067C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9A7C31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осуществления Советом депутатов Северодвинска контроля за исполнением органами местного самоуправления и должностными лицами местного самоуправления муниципаль</w:t>
      </w:r>
      <w:r w:rsidR="007C6A56">
        <w:rPr>
          <w:rFonts w:ascii="Times New Roman" w:hAnsi="Times New Roman" w:cs="Times New Roman"/>
          <w:b w:val="0"/>
          <w:sz w:val="28"/>
          <w:szCs w:val="28"/>
        </w:rPr>
        <w:t>ного образования «Северодвинск»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полномочий по решению вопросов местного значения </w:t>
      </w:r>
      <w:r w:rsidRPr="007E5231">
        <w:rPr>
          <w:rFonts w:ascii="Times New Roman" w:hAnsi="Times New Roman" w:cs="Times New Roman"/>
          <w:b w:val="0"/>
          <w:sz w:val="28"/>
          <w:szCs w:val="28"/>
        </w:rPr>
        <w:t xml:space="preserve">(утвержден </w:t>
      </w:r>
      <w:r w:rsidR="00C063B7">
        <w:rPr>
          <w:rFonts w:ascii="Times New Roman" w:hAnsi="Times New Roman" w:cs="Times New Roman"/>
          <w:b w:val="0"/>
          <w:sz w:val="28"/>
          <w:szCs w:val="28"/>
        </w:rPr>
        <w:t>решением Г</w:t>
      </w:r>
      <w:r>
        <w:rPr>
          <w:rFonts w:ascii="Times New Roman" w:hAnsi="Times New Roman" w:cs="Times New Roman"/>
          <w:b w:val="0"/>
          <w:sz w:val="28"/>
          <w:szCs w:val="28"/>
        </w:rPr>
        <w:t>ородского Совета депутатов</w:t>
      </w:r>
      <w:r w:rsidRPr="007E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24 ноября 2016 № 87</w:t>
      </w:r>
      <w:r w:rsidRPr="007E5231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79B0">
        <w:rPr>
          <w:rFonts w:ascii="Times New Roman" w:hAnsi="Times New Roman" w:cs="Times New Roman"/>
          <w:b w:val="0"/>
          <w:i/>
          <w:sz w:val="28"/>
          <w:szCs w:val="28"/>
        </w:rPr>
        <w:t xml:space="preserve">– приложение №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Pr="000079B0">
        <w:rPr>
          <w:rFonts w:ascii="Times New Roman" w:hAnsi="Times New Roman" w:cs="Times New Roman"/>
          <w:b w:val="0"/>
          <w:i/>
          <w:sz w:val="28"/>
          <w:szCs w:val="28"/>
        </w:rPr>
        <w:t>;</w:t>
      </w:r>
    </w:p>
    <w:p w:rsidR="007067CB" w:rsidRDefault="007067CB" w:rsidP="007067CB">
      <w:pPr>
        <w:pStyle w:val="Style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A7C31">
        <w:rPr>
          <w:sz w:val="28"/>
          <w:szCs w:val="28"/>
        </w:rPr>
        <w:t xml:space="preserve">- </w:t>
      </w:r>
      <w:r w:rsidRPr="009A7C31">
        <w:rPr>
          <w:rStyle w:val="FontStyle18"/>
          <w:b w:val="0"/>
          <w:sz w:val="28"/>
          <w:szCs w:val="28"/>
        </w:rPr>
        <w:t>Порядок осуществления Собранием депутатов муниципального образования «Пинежский муниципальный район» контроля за исполнением главой муниципального образования «Пинежский муниципальный район», местной администрацией муниципального образования «Пинежский муниципальный район»</w:t>
      </w:r>
      <w:r>
        <w:rPr>
          <w:rStyle w:val="FontStyle18"/>
          <w:b w:val="0"/>
          <w:sz w:val="28"/>
          <w:szCs w:val="28"/>
        </w:rPr>
        <w:t xml:space="preserve"> и ее должностными лицами </w:t>
      </w:r>
      <w:r w:rsidRPr="007E5231">
        <w:rPr>
          <w:sz w:val="28"/>
          <w:szCs w:val="28"/>
        </w:rPr>
        <w:t>полномочий по решению вопросов местного значения</w:t>
      </w:r>
      <w:r>
        <w:rPr>
          <w:b/>
          <w:sz w:val="28"/>
          <w:szCs w:val="28"/>
        </w:rPr>
        <w:t xml:space="preserve"> </w:t>
      </w:r>
      <w:r w:rsidRPr="009A7C31">
        <w:rPr>
          <w:rStyle w:val="FontStyle18"/>
          <w:b w:val="0"/>
          <w:sz w:val="28"/>
          <w:szCs w:val="28"/>
        </w:rPr>
        <w:t>(</w:t>
      </w:r>
      <w:r>
        <w:rPr>
          <w:sz w:val="28"/>
          <w:szCs w:val="28"/>
        </w:rPr>
        <w:t>у</w:t>
      </w:r>
      <w:r w:rsidR="007C6A56">
        <w:rPr>
          <w:sz w:val="28"/>
          <w:szCs w:val="28"/>
        </w:rPr>
        <w:t>твержден</w:t>
      </w:r>
      <w:r w:rsidRPr="009A7C31">
        <w:rPr>
          <w:sz w:val="28"/>
          <w:szCs w:val="28"/>
        </w:rPr>
        <w:t xml:space="preserve"> решением Собрания депутатов муниципального образования «</w:t>
      </w:r>
      <w:r w:rsidRPr="009A7C31">
        <w:rPr>
          <w:rStyle w:val="FontStyle18"/>
          <w:rFonts w:eastAsia="Calibri"/>
          <w:b w:val="0"/>
          <w:sz w:val="28"/>
          <w:szCs w:val="28"/>
        </w:rPr>
        <w:t>Пинежский муниципальный район</w:t>
      </w:r>
      <w:r w:rsidRPr="009A7C31">
        <w:rPr>
          <w:sz w:val="28"/>
          <w:szCs w:val="28"/>
        </w:rPr>
        <w:t>» от 15 апреля 2014 года № 252</w:t>
      </w:r>
      <w:r>
        <w:rPr>
          <w:sz w:val="28"/>
          <w:szCs w:val="28"/>
        </w:rPr>
        <w:t xml:space="preserve">) </w:t>
      </w:r>
      <w:r w:rsidRPr="00BC7BD3">
        <w:rPr>
          <w:i/>
          <w:sz w:val="28"/>
          <w:szCs w:val="28"/>
        </w:rPr>
        <w:t xml:space="preserve">– приложение № </w:t>
      </w:r>
      <w:r>
        <w:rPr>
          <w:i/>
          <w:sz w:val="28"/>
          <w:szCs w:val="28"/>
        </w:rPr>
        <w:t>3</w:t>
      </w:r>
      <w:r w:rsidRPr="00BC7BD3">
        <w:rPr>
          <w:i/>
          <w:sz w:val="28"/>
          <w:szCs w:val="28"/>
        </w:rPr>
        <w:t>;</w:t>
      </w:r>
    </w:p>
    <w:p w:rsidR="007067CB" w:rsidRDefault="007067CB" w:rsidP="007067CB">
      <w:pPr>
        <w:pStyle w:val="Style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C31">
        <w:rPr>
          <w:rStyle w:val="FontStyle18"/>
          <w:b w:val="0"/>
          <w:sz w:val="28"/>
          <w:szCs w:val="28"/>
        </w:rPr>
        <w:t>Порядок осуществления Собранием депутатов муниц</w:t>
      </w:r>
      <w:r>
        <w:rPr>
          <w:rStyle w:val="FontStyle18"/>
          <w:b w:val="0"/>
          <w:sz w:val="28"/>
          <w:szCs w:val="28"/>
        </w:rPr>
        <w:t xml:space="preserve">ипального </w:t>
      </w:r>
      <w:r>
        <w:rPr>
          <w:rStyle w:val="FontStyle18"/>
          <w:b w:val="0"/>
          <w:sz w:val="28"/>
          <w:szCs w:val="28"/>
        </w:rPr>
        <w:lastRenderedPageBreak/>
        <w:t>образования «Приморский</w:t>
      </w:r>
      <w:r w:rsidRPr="009A7C31">
        <w:rPr>
          <w:rStyle w:val="FontStyle18"/>
          <w:b w:val="0"/>
          <w:sz w:val="28"/>
          <w:szCs w:val="28"/>
        </w:rPr>
        <w:t xml:space="preserve"> муниципальный район» контроля за исполнением главой муниц</w:t>
      </w:r>
      <w:r>
        <w:rPr>
          <w:rStyle w:val="FontStyle18"/>
          <w:b w:val="0"/>
          <w:sz w:val="28"/>
          <w:szCs w:val="28"/>
        </w:rPr>
        <w:t>ипального образования «Приморский</w:t>
      </w:r>
      <w:r w:rsidRPr="009A7C31">
        <w:rPr>
          <w:rStyle w:val="FontStyle18"/>
          <w:b w:val="0"/>
          <w:sz w:val="28"/>
          <w:szCs w:val="28"/>
        </w:rPr>
        <w:t xml:space="preserve"> муниципальный район», местной администрацией </w:t>
      </w:r>
      <w:r>
        <w:rPr>
          <w:rStyle w:val="FontStyle18"/>
          <w:b w:val="0"/>
          <w:sz w:val="28"/>
          <w:szCs w:val="28"/>
        </w:rPr>
        <w:t xml:space="preserve">и ее должностными лицами </w:t>
      </w:r>
      <w:r w:rsidRPr="007E5231">
        <w:rPr>
          <w:sz w:val="28"/>
          <w:szCs w:val="28"/>
        </w:rPr>
        <w:t>полномочий по решению вопросов местного значения</w:t>
      </w:r>
      <w:r>
        <w:rPr>
          <w:b/>
          <w:sz w:val="28"/>
          <w:szCs w:val="28"/>
        </w:rPr>
        <w:t xml:space="preserve"> </w:t>
      </w:r>
      <w:r w:rsidRPr="009A7C31">
        <w:rPr>
          <w:rStyle w:val="FontStyle18"/>
          <w:b w:val="0"/>
          <w:sz w:val="28"/>
          <w:szCs w:val="28"/>
        </w:rPr>
        <w:t>(</w:t>
      </w:r>
      <w:r>
        <w:rPr>
          <w:sz w:val="28"/>
          <w:szCs w:val="28"/>
        </w:rPr>
        <w:t>у</w:t>
      </w:r>
      <w:r w:rsidR="007C6A56">
        <w:rPr>
          <w:sz w:val="28"/>
          <w:szCs w:val="28"/>
        </w:rPr>
        <w:t>твержден</w:t>
      </w:r>
      <w:r w:rsidRPr="009A7C31">
        <w:rPr>
          <w:sz w:val="28"/>
          <w:szCs w:val="28"/>
        </w:rPr>
        <w:t xml:space="preserve"> решением Собрания депутатов муниципального образования «</w:t>
      </w:r>
      <w:r>
        <w:rPr>
          <w:rStyle w:val="FontStyle18"/>
          <w:rFonts w:eastAsia="Calibri"/>
          <w:b w:val="0"/>
          <w:sz w:val="28"/>
          <w:szCs w:val="28"/>
        </w:rPr>
        <w:t>Приморский</w:t>
      </w:r>
      <w:r w:rsidRPr="009A7C31">
        <w:rPr>
          <w:rStyle w:val="FontStyle18"/>
          <w:rFonts w:eastAsia="Calibri"/>
          <w:b w:val="0"/>
          <w:sz w:val="28"/>
          <w:szCs w:val="28"/>
        </w:rPr>
        <w:t xml:space="preserve"> муниципальный район</w:t>
      </w:r>
      <w:r w:rsidRPr="009A7C31">
        <w:rPr>
          <w:sz w:val="28"/>
          <w:szCs w:val="28"/>
        </w:rPr>
        <w:t xml:space="preserve">» от </w:t>
      </w:r>
      <w:r>
        <w:rPr>
          <w:sz w:val="28"/>
          <w:szCs w:val="28"/>
        </w:rPr>
        <w:t>25 сентября</w:t>
      </w:r>
      <w:r w:rsidRPr="009A7C31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 xml:space="preserve">95) </w:t>
      </w:r>
      <w:r w:rsidRPr="00BC7BD3">
        <w:rPr>
          <w:i/>
          <w:sz w:val="28"/>
          <w:szCs w:val="28"/>
        </w:rPr>
        <w:t xml:space="preserve">– приложение № </w:t>
      </w:r>
      <w:r>
        <w:rPr>
          <w:i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067CB" w:rsidRPr="004542DD" w:rsidRDefault="007067CB" w:rsidP="007067CB">
      <w:pPr>
        <w:rPr>
          <w:lang w:eastAsia="hi-IN" w:bidi="hi-IN"/>
        </w:rPr>
      </w:pPr>
    </w:p>
    <w:p w:rsidR="007067CB" w:rsidRDefault="007067CB" w:rsidP="007067C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муниципальных образованиях Архангельской области имеется</w:t>
      </w:r>
      <w:r w:rsidR="00C302E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различная практика осуществления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решений</w:t>
      </w:r>
      <w:r w:rsidR="00C302E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рекомендаций представительного органа. </w:t>
      </w:r>
    </w:p>
    <w:p w:rsidR="007067CB" w:rsidRPr="00DA7C4B" w:rsidRDefault="007067CB" w:rsidP="007067C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Так, например, в</w:t>
      </w:r>
      <w:r w:rsidRPr="00DA7C4B">
        <w:rPr>
          <w:rFonts w:ascii="Times New Roman" w:hAnsi="Times New Roman" w:cs="Times New Roman"/>
          <w:b w:val="0"/>
          <w:sz w:val="28"/>
          <w:szCs w:val="28"/>
        </w:rPr>
        <w:t xml:space="preserve"> Красноборском районе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DA7C4B">
        <w:rPr>
          <w:rFonts w:ascii="Times New Roman" w:hAnsi="Times New Roman" w:cs="Times New Roman"/>
          <w:b w:val="0"/>
          <w:sz w:val="28"/>
          <w:szCs w:val="28"/>
        </w:rPr>
        <w:t xml:space="preserve">онтроль за выполнением принятых решений и рекомендаций осуществляет председатель Собрания депутатов и предоставляет депутатам информацию о проведенных мероприятиях в устной или письменной форме. </w:t>
      </w:r>
    </w:p>
    <w:p w:rsidR="007067CB" w:rsidRPr="00DA7C4B" w:rsidRDefault="007067CB" w:rsidP="007067C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Пинежском муниципальном районе сессия представительного органа традиционно начинается с рассмотрения вопроса «</w:t>
      </w:r>
      <w:r w:rsidRPr="00EE44B9">
        <w:rPr>
          <w:szCs w:val="28"/>
        </w:rPr>
        <w:t>О выполнении решений очередного заседания Собрания депутатов муниципального образования «Пинежский муниц</w:t>
      </w:r>
      <w:r w:rsidR="007C6A56">
        <w:rPr>
          <w:szCs w:val="28"/>
        </w:rPr>
        <w:t>ипальный район</w:t>
      </w:r>
      <w:r>
        <w:rPr>
          <w:szCs w:val="28"/>
        </w:rPr>
        <w:t>».</w:t>
      </w:r>
    </w:p>
    <w:p w:rsidR="007067CB" w:rsidRPr="00DA7C4B" w:rsidRDefault="007067CB" w:rsidP="007067CB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Для контроля за исполнением г</w:t>
      </w:r>
      <w:r w:rsidRPr="00DA7C4B">
        <w:t>лавой городского округа «Котлас», администрацией городского округа «Котлас» и ее должностными лицами полномочий по решению вопросов местного значения и организации контроля за выполнением принятых решений/рекомендаций в Собрании депутатов городского округа «Котлас» для осуществления обратной связи имеется папка «Информация администрации об исполнении решений сессий Собрания депутатов МО «Котлас».</w:t>
      </w:r>
    </w:p>
    <w:p w:rsidR="004542DD" w:rsidRPr="007067CB" w:rsidRDefault="007067CB" w:rsidP="007067CB">
      <w:pPr>
        <w:pStyle w:val="Style1"/>
        <w:spacing w:line="360" w:lineRule="auto"/>
        <w:ind w:firstLine="709"/>
        <w:jc w:val="both"/>
        <w:rPr>
          <w:sz w:val="28"/>
          <w:szCs w:val="28"/>
        </w:rPr>
      </w:pPr>
      <w:r w:rsidRPr="00BC7BD3">
        <w:rPr>
          <w:sz w:val="28"/>
          <w:szCs w:val="28"/>
        </w:rPr>
        <w:t xml:space="preserve">Единственное муниципальное образование </w:t>
      </w:r>
      <w:r w:rsidR="007C6A56">
        <w:rPr>
          <w:sz w:val="28"/>
          <w:szCs w:val="28"/>
        </w:rPr>
        <w:t>(«</w:t>
      </w:r>
      <w:r w:rsidRPr="00BC7BD3">
        <w:rPr>
          <w:sz w:val="28"/>
          <w:szCs w:val="28"/>
        </w:rPr>
        <w:t>Приморский муниципальный район»</w:t>
      </w:r>
      <w:r w:rsidR="007C6A56">
        <w:rPr>
          <w:szCs w:val="28"/>
        </w:rPr>
        <w:t xml:space="preserve">) </w:t>
      </w:r>
      <w:r w:rsidRPr="000079B0">
        <w:rPr>
          <w:sz w:val="28"/>
          <w:szCs w:val="28"/>
        </w:rPr>
        <w:t>предоставил</w:t>
      </w:r>
      <w:r>
        <w:rPr>
          <w:sz w:val="28"/>
          <w:szCs w:val="28"/>
        </w:rPr>
        <w:t>о</w:t>
      </w:r>
      <w:r w:rsidRPr="000079B0">
        <w:rPr>
          <w:sz w:val="28"/>
          <w:szCs w:val="28"/>
        </w:rPr>
        <w:t xml:space="preserve"> информацию об утверждении Собранием</w:t>
      </w:r>
      <w:r w:rsidRPr="009A7C31">
        <w:rPr>
          <w:sz w:val="28"/>
          <w:szCs w:val="28"/>
        </w:rPr>
        <w:t xml:space="preserve"> депутатов муниципального образования «</w:t>
      </w:r>
      <w:r>
        <w:rPr>
          <w:rStyle w:val="FontStyle18"/>
          <w:rFonts w:eastAsia="Calibri"/>
          <w:b w:val="0"/>
          <w:sz w:val="28"/>
          <w:szCs w:val="28"/>
        </w:rPr>
        <w:t>Приморский</w:t>
      </w:r>
      <w:r w:rsidRPr="009A7C31">
        <w:rPr>
          <w:rStyle w:val="FontStyle18"/>
          <w:rFonts w:eastAsia="Calibri"/>
          <w:b w:val="0"/>
          <w:sz w:val="28"/>
          <w:szCs w:val="28"/>
        </w:rPr>
        <w:t xml:space="preserve"> муниципальный район</w:t>
      </w:r>
      <w:r w:rsidRPr="009A7C31">
        <w:rPr>
          <w:sz w:val="28"/>
          <w:szCs w:val="28"/>
        </w:rPr>
        <w:t xml:space="preserve">» </w:t>
      </w:r>
      <w:r w:rsidRPr="004542DD">
        <w:rPr>
          <w:sz w:val="28"/>
          <w:szCs w:val="28"/>
        </w:rPr>
        <w:t>Порядка осуществления контроля</w:t>
      </w:r>
      <w:r>
        <w:rPr>
          <w:szCs w:val="28"/>
        </w:rPr>
        <w:t xml:space="preserve"> </w:t>
      </w:r>
      <w:r w:rsidRPr="00BC7BD3">
        <w:rPr>
          <w:sz w:val="28"/>
          <w:szCs w:val="28"/>
        </w:rPr>
        <w:t xml:space="preserve">за исполнением нормативных правовых актов Собрания депутатов муниципального </w:t>
      </w:r>
      <w:r w:rsidRPr="00BC7BD3">
        <w:rPr>
          <w:sz w:val="28"/>
          <w:szCs w:val="28"/>
        </w:rPr>
        <w:lastRenderedPageBreak/>
        <w:t xml:space="preserve">образования «Приморский муниципальный район» </w:t>
      </w:r>
      <w:r>
        <w:rPr>
          <w:szCs w:val="28"/>
        </w:rPr>
        <w:t>(</w:t>
      </w:r>
      <w:r>
        <w:rPr>
          <w:sz w:val="28"/>
          <w:szCs w:val="28"/>
        </w:rPr>
        <w:t>решение</w:t>
      </w:r>
      <w:r w:rsidRPr="009A7C31">
        <w:rPr>
          <w:sz w:val="28"/>
          <w:szCs w:val="28"/>
        </w:rPr>
        <w:t xml:space="preserve"> Собрания депутатов муниципального образования «</w:t>
      </w:r>
      <w:r>
        <w:rPr>
          <w:rStyle w:val="FontStyle18"/>
          <w:rFonts w:eastAsia="Calibri"/>
          <w:b w:val="0"/>
          <w:sz w:val="28"/>
          <w:szCs w:val="28"/>
        </w:rPr>
        <w:t>Приморский</w:t>
      </w:r>
      <w:r w:rsidRPr="009A7C31">
        <w:rPr>
          <w:rStyle w:val="FontStyle18"/>
          <w:rFonts w:eastAsia="Calibri"/>
          <w:b w:val="0"/>
          <w:sz w:val="28"/>
          <w:szCs w:val="28"/>
        </w:rPr>
        <w:t xml:space="preserve"> муниципальный район</w:t>
      </w:r>
      <w:r w:rsidRPr="009A7C31">
        <w:rPr>
          <w:sz w:val="28"/>
          <w:szCs w:val="28"/>
        </w:rPr>
        <w:t xml:space="preserve">» от </w:t>
      </w:r>
      <w:r>
        <w:rPr>
          <w:sz w:val="28"/>
          <w:szCs w:val="28"/>
        </w:rPr>
        <w:t>25 июня 2020</w:t>
      </w:r>
      <w:r w:rsidRPr="009A7C3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183) </w:t>
      </w:r>
      <w:r w:rsidRPr="00BC7BD3">
        <w:rPr>
          <w:i/>
          <w:sz w:val="28"/>
          <w:szCs w:val="28"/>
        </w:rPr>
        <w:t xml:space="preserve">– приложение № </w:t>
      </w:r>
      <w:r>
        <w:rPr>
          <w:i/>
          <w:sz w:val="28"/>
          <w:szCs w:val="28"/>
        </w:rPr>
        <w:t>5</w:t>
      </w:r>
      <w:r>
        <w:rPr>
          <w:sz w:val="28"/>
          <w:szCs w:val="28"/>
        </w:rPr>
        <w:t>. Данным н</w:t>
      </w:r>
      <w:r w:rsidRPr="00BC7BD3">
        <w:rPr>
          <w:sz w:val="28"/>
          <w:szCs w:val="28"/>
        </w:rPr>
        <w:t>ормативным правовым актом предусмотрены виды контроля, его формы, планирование</w:t>
      </w:r>
      <w:r w:rsidR="00C302E5">
        <w:rPr>
          <w:sz w:val="28"/>
          <w:szCs w:val="28"/>
        </w:rPr>
        <w:br/>
      </w:r>
      <w:r w:rsidRPr="00BC7BD3">
        <w:rPr>
          <w:sz w:val="28"/>
          <w:szCs w:val="28"/>
        </w:rPr>
        <w:t>и организация осуществления контроля, порядок проведения мероприятий</w:t>
      </w:r>
      <w:r w:rsidR="00C302E5">
        <w:rPr>
          <w:sz w:val="28"/>
          <w:szCs w:val="28"/>
        </w:rPr>
        <w:br/>
      </w:r>
      <w:r w:rsidRPr="00BC7BD3">
        <w:rPr>
          <w:sz w:val="28"/>
          <w:szCs w:val="28"/>
        </w:rPr>
        <w:t xml:space="preserve">и ответственность за </w:t>
      </w:r>
      <w:proofErr w:type="gramStart"/>
      <w:r w:rsidRPr="00BC7BD3">
        <w:rPr>
          <w:sz w:val="28"/>
          <w:szCs w:val="28"/>
        </w:rPr>
        <w:t>несоблюдение</w:t>
      </w:r>
      <w:proofErr w:type="gramEnd"/>
      <w:r w:rsidRPr="00BC7BD3">
        <w:rPr>
          <w:sz w:val="28"/>
          <w:szCs w:val="28"/>
        </w:rPr>
        <w:t xml:space="preserve"> и неисполнение правовых актов.</w:t>
      </w:r>
    </w:p>
    <w:p w:rsidR="00D46E66" w:rsidRDefault="00D46E66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</w:p>
    <w:p w:rsidR="008C3719" w:rsidRDefault="008C3719" w:rsidP="001A2C77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Комитетом проведена работа по мониторингу информации</w:t>
      </w:r>
      <w:r w:rsidR="00872D95">
        <w:br/>
      </w:r>
      <w:r>
        <w:t>о деятельности представительных органов муниципальных образований, размещенной на официальных сайтах органов местного самоуправления муниципальных районов и городских округов Архангельской области</w:t>
      </w:r>
      <w:r w:rsidR="00872D95">
        <w:br/>
      </w:r>
      <w:r w:rsidR="00463FBB">
        <w:t xml:space="preserve">(за исключением городского округа «Новая Земля») </w:t>
      </w:r>
      <w:r>
        <w:t>в информационно-телекоммуникационной сети «Интернет».</w:t>
      </w:r>
      <w:r w:rsidR="001A2C77">
        <w:t xml:space="preserve"> Мониторинг проводился</w:t>
      </w:r>
      <w:r>
        <w:t xml:space="preserve"> по следующим позициям:</w:t>
      </w:r>
    </w:p>
    <w:p w:rsidR="008C3719" w:rsidRDefault="008C3719" w:rsidP="008C3719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раздел, в котором размещена информация о представительном органе;</w:t>
      </w:r>
    </w:p>
    <w:p w:rsidR="008C3719" w:rsidRDefault="008C3719" w:rsidP="008C3719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информация о депутатах (фотографии, избирательный округ,</w:t>
      </w:r>
      <w:r w:rsidR="0054030A">
        <w:t xml:space="preserve"> отчеты                 о работе</w:t>
      </w:r>
      <w:r>
        <w:t>, врем</w:t>
      </w:r>
      <w:r w:rsidR="0054030A">
        <w:t>я приема граждан</w:t>
      </w:r>
      <w:r>
        <w:t>);</w:t>
      </w:r>
    </w:p>
    <w:p w:rsidR="008C3719" w:rsidRDefault="0054030A" w:rsidP="008C3719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информация о наличии муниципальных</w:t>
      </w:r>
      <w:r w:rsidR="008C3719">
        <w:t xml:space="preserve"> правовых актов, регламентирующих деятельность представительного органа;</w:t>
      </w:r>
    </w:p>
    <w:p w:rsidR="008C3719" w:rsidRDefault="008C3719" w:rsidP="008C3719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материалы сессий;</w:t>
      </w:r>
    </w:p>
    <w:p w:rsidR="008C3719" w:rsidRDefault="008C3719" w:rsidP="008C3719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материалы депутатских мероприятий, заседаний комиссий, рабочих групп;</w:t>
      </w:r>
    </w:p>
    <w:p w:rsidR="008C3719" w:rsidRDefault="008C3719" w:rsidP="008C3719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информация об отчете председателя представительного органа                            о деятельности  представительного органа;</w:t>
      </w:r>
    </w:p>
    <w:p w:rsidR="008C3719" w:rsidRDefault="008C3719" w:rsidP="008C3719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информация о плане работе на текущий период;</w:t>
      </w:r>
    </w:p>
    <w:p w:rsidR="008C3719" w:rsidRDefault="008C3719" w:rsidP="008C3719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информация о работе представительного органа в новостной ленте.</w:t>
      </w:r>
    </w:p>
    <w:p w:rsidR="0055524B" w:rsidRDefault="0055524B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</w:p>
    <w:p w:rsidR="0002689C" w:rsidRDefault="008B506C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Целью м</w:t>
      </w:r>
      <w:r w:rsidR="001A2C77">
        <w:t>ониторинг</w:t>
      </w:r>
      <w:r>
        <w:t>а было получение</w:t>
      </w:r>
      <w:r w:rsidR="001A2C77">
        <w:t xml:space="preserve"> дополнительной информации о деятельности представительных органов муниципальных образований,</w:t>
      </w:r>
      <w:r w:rsidR="000568B3">
        <w:t xml:space="preserve"> формах и направлениях их взаимодействия с мес</w:t>
      </w:r>
      <w:r w:rsidR="0054030A">
        <w:t>тными администрациями. При этом</w:t>
      </w:r>
      <w:r w:rsidR="000568B3">
        <w:t xml:space="preserve"> </w:t>
      </w:r>
      <w:r w:rsidR="000568B3">
        <w:lastRenderedPageBreak/>
        <w:t xml:space="preserve">комитет </w:t>
      </w:r>
      <w:r w:rsidR="0002689C">
        <w:t>отметил ряд замечаний к содержанию информации, размещенной на официальных сайтах органов местного самоуправления муниципальных районов и городских округов Архангельской области в информационно-телекоммуникационной сети «Интернет» и касающейся деятельности представительных органов муниципальных образований:</w:t>
      </w:r>
    </w:p>
    <w:p w:rsidR="008B506C" w:rsidRDefault="0002689C" w:rsidP="008B506C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-  содержание информации о деятельности представительного органа муниципального образования на многих сайтах не в полной мере соответствует требованиям,</w:t>
      </w:r>
      <w:r w:rsidR="00463FBB">
        <w:t xml:space="preserve"> предусмотренным </w:t>
      </w:r>
      <w:r>
        <w:t xml:space="preserve"> </w:t>
      </w:r>
      <w:r w:rsidR="00463FBB"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63FBB" w:rsidRDefault="00463FBB" w:rsidP="008B506C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Статья 13 данного Федерального закона  содержит перечисление информации о деятельности государственных органов и органов местного самоуправления, размещаемой указанными органами в сети «Интернет». Согласно требованиям статьи 14 данного закона перечень информации                      о деятельности органа местного самоуправления утверждается в порядке, определяемом органом местного самоуправления</w:t>
      </w:r>
      <w:r w:rsidR="007C6A56">
        <w:t xml:space="preserve">  </w:t>
      </w:r>
      <w:r w:rsidR="007C6A56" w:rsidRPr="00BC7BD3">
        <w:rPr>
          <w:i/>
        </w:rPr>
        <w:t xml:space="preserve">– приложение № </w:t>
      </w:r>
      <w:r w:rsidR="007C6A56">
        <w:rPr>
          <w:i/>
        </w:rPr>
        <w:t>6;</w:t>
      </w:r>
    </w:p>
    <w:p w:rsidR="001A2C77" w:rsidRDefault="00463FBB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- на 16 (из 25) сайтах отсутствует информация об итогах проведения</w:t>
      </w:r>
      <w:r w:rsidR="009D4046">
        <w:t xml:space="preserve"> в 2020 году</w:t>
      </w:r>
      <w:r>
        <w:t xml:space="preserve"> мероприятий, инициированных представительным органом муниципального образов</w:t>
      </w:r>
      <w:r w:rsidR="009D4046">
        <w:t xml:space="preserve">ания, </w:t>
      </w:r>
      <w:r w:rsidR="008B506C">
        <w:t xml:space="preserve">о </w:t>
      </w:r>
      <w:r w:rsidR="009D4046">
        <w:t>деятельности комиссий представительного органа (в том числе материалы</w:t>
      </w:r>
      <w:r>
        <w:t xml:space="preserve"> </w:t>
      </w:r>
      <w:r w:rsidR="009D4046">
        <w:t>заседаний);</w:t>
      </w:r>
    </w:p>
    <w:p w:rsidR="009D4046" w:rsidRDefault="009D4046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- на 10 (из 25) сайтах не размещен отчет о работе представительного органа муниципального образования за 2019 год;</w:t>
      </w:r>
    </w:p>
    <w:p w:rsidR="009D4046" w:rsidRDefault="009D4046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- на 11 (из 25) сайтах в новостной ленте отсутствует информация о деятельности представительного органа муниципального образования в 2020 году. По отдельным представительным органам такая информация не размещалась более пяти лет</w:t>
      </w:r>
      <w:r w:rsidR="008B506C">
        <w:t>;</w:t>
      </w:r>
    </w:p>
    <w:p w:rsidR="008B506C" w:rsidRDefault="008B506C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>- на 3 (из 25) сайтах не размещен план работы представительного органа муниципального образования на 2020 год.</w:t>
      </w:r>
    </w:p>
    <w:p w:rsidR="008B506C" w:rsidRDefault="008B506C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</w:p>
    <w:p w:rsidR="008B506C" w:rsidRDefault="00446FDF" w:rsidP="008B506C">
      <w:pPr>
        <w:pStyle w:val="20"/>
        <w:shd w:val="clear" w:color="auto" w:fill="auto"/>
        <w:spacing w:before="0" w:after="0" w:line="360" w:lineRule="auto"/>
        <w:ind w:firstLine="720"/>
        <w:jc w:val="both"/>
      </w:pPr>
      <w:r>
        <w:t xml:space="preserve">Следует </w:t>
      </w:r>
      <w:r w:rsidR="008B506C">
        <w:t xml:space="preserve"> отметить опыт </w:t>
      </w:r>
      <w:r>
        <w:t xml:space="preserve">Городского Совета депутатов муниципального </w:t>
      </w:r>
      <w:r>
        <w:lastRenderedPageBreak/>
        <w:t>образования «Город Новодвинск»</w:t>
      </w:r>
      <w:r w:rsidR="008B506C">
        <w:t xml:space="preserve"> </w:t>
      </w:r>
      <w:r>
        <w:t>в части размещения на официальном сайте представительного органа информации о планировании работы Городского Совета, постоянных комиссий представительного органа, ведения</w:t>
      </w:r>
      <w:r w:rsidR="008B506C">
        <w:t xml:space="preserve"> интерактивного календаря мероприятий с опубликованием по ссылке материалов по теме события.</w:t>
      </w:r>
    </w:p>
    <w:p w:rsidR="00BE42FF" w:rsidRDefault="00BE42FF" w:rsidP="00BE42FF">
      <w:pPr>
        <w:pStyle w:val="20"/>
        <w:shd w:val="clear" w:color="auto" w:fill="auto"/>
        <w:spacing w:before="0" w:after="0" w:line="360" w:lineRule="auto"/>
        <w:jc w:val="both"/>
      </w:pPr>
    </w:p>
    <w:p w:rsidR="00BE42FF" w:rsidRDefault="00BE42FF" w:rsidP="00BE42FF">
      <w:pPr>
        <w:pStyle w:val="20"/>
        <w:shd w:val="clear" w:color="auto" w:fill="auto"/>
        <w:spacing w:before="0" w:after="0" w:line="360" w:lineRule="auto"/>
        <w:ind w:firstLine="720"/>
      </w:pPr>
      <w:r>
        <w:t>_________________________________________</w:t>
      </w:r>
    </w:p>
    <w:p w:rsidR="00A60D83" w:rsidRDefault="00A60D83" w:rsidP="00286240">
      <w:pPr>
        <w:pStyle w:val="20"/>
        <w:shd w:val="clear" w:color="auto" w:fill="auto"/>
        <w:spacing w:before="0" w:after="0" w:line="360" w:lineRule="auto"/>
        <w:ind w:firstLine="720"/>
        <w:jc w:val="both"/>
      </w:pPr>
    </w:p>
    <w:sectPr w:rsidR="00A60D83" w:rsidSect="00ED4CF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E5" w:rsidRDefault="00C302E5" w:rsidP="009373B2">
      <w:r>
        <w:separator/>
      </w:r>
    </w:p>
  </w:endnote>
  <w:endnote w:type="continuationSeparator" w:id="0">
    <w:p w:rsidR="00C302E5" w:rsidRDefault="00C302E5" w:rsidP="0093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E5" w:rsidRDefault="00C302E5" w:rsidP="009373B2">
      <w:r>
        <w:separator/>
      </w:r>
    </w:p>
  </w:footnote>
  <w:footnote w:type="continuationSeparator" w:id="0">
    <w:p w:rsidR="00C302E5" w:rsidRDefault="00C302E5" w:rsidP="00937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5718"/>
      <w:docPartObj>
        <w:docPartGallery w:val="Page Numbers (Top of Page)"/>
        <w:docPartUnique/>
      </w:docPartObj>
    </w:sdtPr>
    <w:sdtContent>
      <w:p w:rsidR="00C302E5" w:rsidRDefault="00C302E5">
        <w:pPr>
          <w:pStyle w:val="ae"/>
          <w:jc w:val="center"/>
        </w:pPr>
        <w:fldSimple w:instr=" PAGE   \* MERGEFORMAT ">
          <w:r w:rsidR="00872D95">
            <w:rPr>
              <w:noProof/>
            </w:rPr>
            <w:t>10</w:t>
          </w:r>
        </w:fldSimple>
      </w:p>
    </w:sdtContent>
  </w:sdt>
  <w:p w:rsidR="00C302E5" w:rsidRDefault="00C302E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E5" w:rsidRDefault="00C302E5">
    <w:pPr>
      <w:pStyle w:val="ae"/>
      <w:jc w:val="center"/>
    </w:pPr>
  </w:p>
  <w:p w:rsidR="00C302E5" w:rsidRDefault="00C302E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602"/>
    <w:multiLevelType w:val="hybridMultilevel"/>
    <w:tmpl w:val="5964B28C"/>
    <w:lvl w:ilvl="0" w:tplc="A0C06D16">
      <w:start w:val="4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20F16"/>
    <w:multiLevelType w:val="hybridMultilevel"/>
    <w:tmpl w:val="1EEA3EE0"/>
    <w:lvl w:ilvl="0" w:tplc="AA12ED1C">
      <w:start w:val="1"/>
      <w:numFmt w:val="decimal"/>
      <w:lvlText w:val="%1."/>
      <w:lvlJc w:val="left"/>
      <w:pPr>
        <w:ind w:left="1219" w:hanging="510"/>
      </w:pPr>
      <w:rPr>
        <w:rFonts w:ascii="Times New Roman" w:eastAsia="Times New Roman" w:hAnsi="Times New Roman" w:cs="Times New Roman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27702B"/>
    <w:multiLevelType w:val="multilevel"/>
    <w:tmpl w:val="91D87A4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79C440D"/>
    <w:multiLevelType w:val="multilevel"/>
    <w:tmpl w:val="26829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C71500"/>
    <w:multiLevelType w:val="hybridMultilevel"/>
    <w:tmpl w:val="1C765B02"/>
    <w:lvl w:ilvl="0" w:tplc="2084BA56">
      <w:start w:val="5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D02E5"/>
    <w:multiLevelType w:val="hybridMultilevel"/>
    <w:tmpl w:val="662E6A6E"/>
    <w:lvl w:ilvl="0" w:tplc="5AF85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E5E54"/>
    <w:multiLevelType w:val="multilevel"/>
    <w:tmpl w:val="27960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F2DDB"/>
    <w:multiLevelType w:val="hybridMultilevel"/>
    <w:tmpl w:val="B07623BA"/>
    <w:lvl w:ilvl="0" w:tplc="C5107D0C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A64"/>
    <w:rsid w:val="000079B0"/>
    <w:rsid w:val="00007FDC"/>
    <w:rsid w:val="00010209"/>
    <w:rsid w:val="0001167F"/>
    <w:rsid w:val="00012D65"/>
    <w:rsid w:val="00012FBC"/>
    <w:rsid w:val="00020615"/>
    <w:rsid w:val="0002689C"/>
    <w:rsid w:val="000304BB"/>
    <w:rsid w:val="000325F3"/>
    <w:rsid w:val="000470CC"/>
    <w:rsid w:val="000568B3"/>
    <w:rsid w:val="0006625B"/>
    <w:rsid w:val="00067637"/>
    <w:rsid w:val="00072C6E"/>
    <w:rsid w:val="0007362C"/>
    <w:rsid w:val="00075073"/>
    <w:rsid w:val="0007690D"/>
    <w:rsid w:val="000812B8"/>
    <w:rsid w:val="0009419F"/>
    <w:rsid w:val="00097C5D"/>
    <w:rsid w:val="000A142F"/>
    <w:rsid w:val="000A1806"/>
    <w:rsid w:val="000A31B8"/>
    <w:rsid w:val="000A5D54"/>
    <w:rsid w:val="000B280D"/>
    <w:rsid w:val="000B5866"/>
    <w:rsid w:val="000D7D7F"/>
    <w:rsid w:val="000E1984"/>
    <w:rsid w:val="000E5CB9"/>
    <w:rsid w:val="000F0A2B"/>
    <w:rsid w:val="000F2F3B"/>
    <w:rsid w:val="00107FF1"/>
    <w:rsid w:val="00114581"/>
    <w:rsid w:val="0011486C"/>
    <w:rsid w:val="00114898"/>
    <w:rsid w:val="00133FD1"/>
    <w:rsid w:val="001677A0"/>
    <w:rsid w:val="00173E52"/>
    <w:rsid w:val="00180808"/>
    <w:rsid w:val="00182D38"/>
    <w:rsid w:val="00186945"/>
    <w:rsid w:val="00193DDA"/>
    <w:rsid w:val="001955E4"/>
    <w:rsid w:val="0019754C"/>
    <w:rsid w:val="001A2C77"/>
    <w:rsid w:val="001B2BEC"/>
    <w:rsid w:val="001C147A"/>
    <w:rsid w:val="001C42FC"/>
    <w:rsid w:val="001E48F7"/>
    <w:rsid w:val="001F6ECF"/>
    <w:rsid w:val="0020065D"/>
    <w:rsid w:val="00202D9C"/>
    <w:rsid w:val="002151E7"/>
    <w:rsid w:val="00224AFC"/>
    <w:rsid w:val="002260BF"/>
    <w:rsid w:val="002261CB"/>
    <w:rsid w:val="00242683"/>
    <w:rsid w:val="0024528C"/>
    <w:rsid w:val="002471C3"/>
    <w:rsid w:val="002616A4"/>
    <w:rsid w:val="00264BE8"/>
    <w:rsid w:val="002707B8"/>
    <w:rsid w:val="002735FF"/>
    <w:rsid w:val="00280564"/>
    <w:rsid w:val="0028238C"/>
    <w:rsid w:val="00286240"/>
    <w:rsid w:val="00292B7E"/>
    <w:rsid w:val="002A23F7"/>
    <w:rsid w:val="002A6D8F"/>
    <w:rsid w:val="002D477C"/>
    <w:rsid w:val="002F575F"/>
    <w:rsid w:val="003007D6"/>
    <w:rsid w:val="00304710"/>
    <w:rsid w:val="003167AF"/>
    <w:rsid w:val="0033179F"/>
    <w:rsid w:val="00333C5A"/>
    <w:rsid w:val="00351FCF"/>
    <w:rsid w:val="003525FE"/>
    <w:rsid w:val="003526AD"/>
    <w:rsid w:val="0035572C"/>
    <w:rsid w:val="0036050F"/>
    <w:rsid w:val="00362312"/>
    <w:rsid w:val="00374A67"/>
    <w:rsid w:val="00394A56"/>
    <w:rsid w:val="003A02EB"/>
    <w:rsid w:val="003A0582"/>
    <w:rsid w:val="003A308E"/>
    <w:rsid w:val="003B466F"/>
    <w:rsid w:val="003E78CB"/>
    <w:rsid w:val="003F33CE"/>
    <w:rsid w:val="00405451"/>
    <w:rsid w:val="00407A17"/>
    <w:rsid w:val="00412BAE"/>
    <w:rsid w:val="00420B94"/>
    <w:rsid w:val="00426A46"/>
    <w:rsid w:val="00443F92"/>
    <w:rsid w:val="004453B0"/>
    <w:rsid w:val="00446FDF"/>
    <w:rsid w:val="00450322"/>
    <w:rsid w:val="0045057E"/>
    <w:rsid w:val="004534D4"/>
    <w:rsid w:val="00453BB1"/>
    <w:rsid w:val="004541A5"/>
    <w:rsid w:val="004542DD"/>
    <w:rsid w:val="00454E84"/>
    <w:rsid w:val="00455C37"/>
    <w:rsid w:val="004571CB"/>
    <w:rsid w:val="00461992"/>
    <w:rsid w:val="00462992"/>
    <w:rsid w:val="00463FBB"/>
    <w:rsid w:val="00466ED0"/>
    <w:rsid w:val="00472485"/>
    <w:rsid w:val="00474211"/>
    <w:rsid w:val="00482877"/>
    <w:rsid w:val="00495F2F"/>
    <w:rsid w:val="004962A2"/>
    <w:rsid w:val="004B223E"/>
    <w:rsid w:val="004B6F4E"/>
    <w:rsid w:val="004B796E"/>
    <w:rsid w:val="004E680E"/>
    <w:rsid w:val="004E7AD4"/>
    <w:rsid w:val="004F110F"/>
    <w:rsid w:val="00507F31"/>
    <w:rsid w:val="005239DE"/>
    <w:rsid w:val="0053210C"/>
    <w:rsid w:val="005331F6"/>
    <w:rsid w:val="005365BE"/>
    <w:rsid w:val="00536BF1"/>
    <w:rsid w:val="005400CE"/>
    <w:rsid w:val="0054018B"/>
    <w:rsid w:val="0054030A"/>
    <w:rsid w:val="0055524B"/>
    <w:rsid w:val="00562F61"/>
    <w:rsid w:val="00567304"/>
    <w:rsid w:val="0057067F"/>
    <w:rsid w:val="005901E0"/>
    <w:rsid w:val="00594921"/>
    <w:rsid w:val="005A0C46"/>
    <w:rsid w:val="005B1146"/>
    <w:rsid w:val="005B5E16"/>
    <w:rsid w:val="005C0203"/>
    <w:rsid w:val="005C263A"/>
    <w:rsid w:val="005D350C"/>
    <w:rsid w:val="005E5A79"/>
    <w:rsid w:val="005F3D7E"/>
    <w:rsid w:val="005F3EC0"/>
    <w:rsid w:val="00601713"/>
    <w:rsid w:val="006031F8"/>
    <w:rsid w:val="00605E89"/>
    <w:rsid w:val="00607344"/>
    <w:rsid w:val="00610620"/>
    <w:rsid w:val="0061389C"/>
    <w:rsid w:val="006150AA"/>
    <w:rsid w:val="00615C7F"/>
    <w:rsid w:val="006168F9"/>
    <w:rsid w:val="006254B2"/>
    <w:rsid w:val="0062634A"/>
    <w:rsid w:val="00643D4D"/>
    <w:rsid w:val="00683368"/>
    <w:rsid w:val="00693EE0"/>
    <w:rsid w:val="006A3010"/>
    <w:rsid w:val="006D4AD3"/>
    <w:rsid w:val="006D64D0"/>
    <w:rsid w:val="006E0271"/>
    <w:rsid w:val="006E31A3"/>
    <w:rsid w:val="006F0F1B"/>
    <w:rsid w:val="006F5D1E"/>
    <w:rsid w:val="006F751D"/>
    <w:rsid w:val="00700279"/>
    <w:rsid w:val="00702314"/>
    <w:rsid w:val="00705E94"/>
    <w:rsid w:val="007067CB"/>
    <w:rsid w:val="00710BC6"/>
    <w:rsid w:val="00717B05"/>
    <w:rsid w:val="00725B6A"/>
    <w:rsid w:val="00726C67"/>
    <w:rsid w:val="00727460"/>
    <w:rsid w:val="007323B5"/>
    <w:rsid w:val="007357BB"/>
    <w:rsid w:val="00741513"/>
    <w:rsid w:val="00742357"/>
    <w:rsid w:val="007436BC"/>
    <w:rsid w:val="00746147"/>
    <w:rsid w:val="0075369E"/>
    <w:rsid w:val="007577A9"/>
    <w:rsid w:val="00764215"/>
    <w:rsid w:val="00767430"/>
    <w:rsid w:val="0076775A"/>
    <w:rsid w:val="00774711"/>
    <w:rsid w:val="00786C56"/>
    <w:rsid w:val="00787E3E"/>
    <w:rsid w:val="00792E4C"/>
    <w:rsid w:val="007A2D96"/>
    <w:rsid w:val="007A3DFB"/>
    <w:rsid w:val="007A43CD"/>
    <w:rsid w:val="007A490F"/>
    <w:rsid w:val="007A794F"/>
    <w:rsid w:val="007A7B11"/>
    <w:rsid w:val="007B1F4B"/>
    <w:rsid w:val="007B521A"/>
    <w:rsid w:val="007B7ACE"/>
    <w:rsid w:val="007C6A56"/>
    <w:rsid w:val="007D01CC"/>
    <w:rsid w:val="007D5CC0"/>
    <w:rsid w:val="007D6AA5"/>
    <w:rsid w:val="007E3556"/>
    <w:rsid w:val="007E5231"/>
    <w:rsid w:val="007F5D36"/>
    <w:rsid w:val="007F650A"/>
    <w:rsid w:val="007F6A68"/>
    <w:rsid w:val="00803AED"/>
    <w:rsid w:val="00804654"/>
    <w:rsid w:val="00804679"/>
    <w:rsid w:val="00805872"/>
    <w:rsid w:val="00816216"/>
    <w:rsid w:val="0083089B"/>
    <w:rsid w:val="00830FED"/>
    <w:rsid w:val="008328CA"/>
    <w:rsid w:val="008344C9"/>
    <w:rsid w:val="00841DA6"/>
    <w:rsid w:val="00845837"/>
    <w:rsid w:val="008478E9"/>
    <w:rsid w:val="00857BD9"/>
    <w:rsid w:val="008617B4"/>
    <w:rsid w:val="008657D8"/>
    <w:rsid w:val="00866766"/>
    <w:rsid w:val="00870006"/>
    <w:rsid w:val="00872D95"/>
    <w:rsid w:val="008843B8"/>
    <w:rsid w:val="0088449B"/>
    <w:rsid w:val="00896525"/>
    <w:rsid w:val="008B506C"/>
    <w:rsid w:val="008B5ED5"/>
    <w:rsid w:val="008C12BC"/>
    <w:rsid w:val="008C1F79"/>
    <w:rsid w:val="008C2D2C"/>
    <w:rsid w:val="008C3129"/>
    <w:rsid w:val="008C3719"/>
    <w:rsid w:val="008D142D"/>
    <w:rsid w:val="008D3FAA"/>
    <w:rsid w:val="008E3A85"/>
    <w:rsid w:val="00900DE2"/>
    <w:rsid w:val="009056EE"/>
    <w:rsid w:val="0092194D"/>
    <w:rsid w:val="009342A7"/>
    <w:rsid w:val="009373B2"/>
    <w:rsid w:val="00941373"/>
    <w:rsid w:val="009444E1"/>
    <w:rsid w:val="00947678"/>
    <w:rsid w:val="00947BDF"/>
    <w:rsid w:val="00950F81"/>
    <w:rsid w:val="009536AC"/>
    <w:rsid w:val="009536E4"/>
    <w:rsid w:val="009543E2"/>
    <w:rsid w:val="00957DBC"/>
    <w:rsid w:val="00960A96"/>
    <w:rsid w:val="00964315"/>
    <w:rsid w:val="00965FCE"/>
    <w:rsid w:val="0098032F"/>
    <w:rsid w:val="00982E0F"/>
    <w:rsid w:val="009A019A"/>
    <w:rsid w:val="009A5673"/>
    <w:rsid w:val="009A7C31"/>
    <w:rsid w:val="009B235F"/>
    <w:rsid w:val="009B2679"/>
    <w:rsid w:val="009B28F4"/>
    <w:rsid w:val="009C1CEA"/>
    <w:rsid w:val="009D00B9"/>
    <w:rsid w:val="009D4046"/>
    <w:rsid w:val="009E0451"/>
    <w:rsid w:val="009F09E8"/>
    <w:rsid w:val="009F27CD"/>
    <w:rsid w:val="009F4BE4"/>
    <w:rsid w:val="009F6EE7"/>
    <w:rsid w:val="00A05AB5"/>
    <w:rsid w:val="00A21F8D"/>
    <w:rsid w:val="00A23BAF"/>
    <w:rsid w:val="00A378B7"/>
    <w:rsid w:val="00A41489"/>
    <w:rsid w:val="00A44A07"/>
    <w:rsid w:val="00A52791"/>
    <w:rsid w:val="00A60D83"/>
    <w:rsid w:val="00A6770B"/>
    <w:rsid w:val="00AA5108"/>
    <w:rsid w:val="00AA6F72"/>
    <w:rsid w:val="00AB0968"/>
    <w:rsid w:val="00AB6107"/>
    <w:rsid w:val="00AC074E"/>
    <w:rsid w:val="00AC7AAE"/>
    <w:rsid w:val="00AD3E7F"/>
    <w:rsid w:val="00AE105A"/>
    <w:rsid w:val="00AE1106"/>
    <w:rsid w:val="00AE1D03"/>
    <w:rsid w:val="00AE5C8D"/>
    <w:rsid w:val="00AE649E"/>
    <w:rsid w:val="00AF1037"/>
    <w:rsid w:val="00AF6DE5"/>
    <w:rsid w:val="00B05AF8"/>
    <w:rsid w:val="00B121B4"/>
    <w:rsid w:val="00B15B6E"/>
    <w:rsid w:val="00B3693B"/>
    <w:rsid w:val="00B44516"/>
    <w:rsid w:val="00B573E0"/>
    <w:rsid w:val="00B67781"/>
    <w:rsid w:val="00B71F6E"/>
    <w:rsid w:val="00B733A0"/>
    <w:rsid w:val="00B839B1"/>
    <w:rsid w:val="00B84EF6"/>
    <w:rsid w:val="00B934C2"/>
    <w:rsid w:val="00B97437"/>
    <w:rsid w:val="00BB44DF"/>
    <w:rsid w:val="00BB61B0"/>
    <w:rsid w:val="00BC3E80"/>
    <w:rsid w:val="00BC5BA4"/>
    <w:rsid w:val="00BC7BD3"/>
    <w:rsid w:val="00BE3B08"/>
    <w:rsid w:val="00BE42FF"/>
    <w:rsid w:val="00BE6131"/>
    <w:rsid w:val="00BF3255"/>
    <w:rsid w:val="00BF5152"/>
    <w:rsid w:val="00BF67D0"/>
    <w:rsid w:val="00BF6FE1"/>
    <w:rsid w:val="00C0056D"/>
    <w:rsid w:val="00C03111"/>
    <w:rsid w:val="00C04B9C"/>
    <w:rsid w:val="00C063B7"/>
    <w:rsid w:val="00C302E5"/>
    <w:rsid w:val="00C310B3"/>
    <w:rsid w:val="00C52E46"/>
    <w:rsid w:val="00C5352E"/>
    <w:rsid w:val="00C561D4"/>
    <w:rsid w:val="00C827B5"/>
    <w:rsid w:val="00C8452F"/>
    <w:rsid w:val="00CA0A64"/>
    <w:rsid w:val="00CA7CA8"/>
    <w:rsid w:val="00CB0955"/>
    <w:rsid w:val="00CB6E87"/>
    <w:rsid w:val="00CC06B3"/>
    <w:rsid w:val="00CC1F37"/>
    <w:rsid w:val="00CC7C52"/>
    <w:rsid w:val="00CD4998"/>
    <w:rsid w:val="00CE29CE"/>
    <w:rsid w:val="00CE7F75"/>
    <w:rsid w:val="00CF459E"/>
    <w:rsid w:val="00D00CD7"/>
    <w:rsid w:val="00D1648D"/>
    <w:rsid w:val="00D23059"/>
    <w:rsid w:val="00D36EE1"/>
    <w:rsid w:val="00D426B7"/>
    <w:rsid w:val="00D46E66"/>
    <w:rsid w:val="00D65CE6"/>
    <w:rsid w:val="00D72776"/>
    <w:rsid w:val="00D76F72"/>
    <w:rsid w:val="00D774C2"/>
    <w:rsid w:val="00D85E47"/>
    <w:rsid w:val="00D9687A"/>
    <w:rsid w:val="00DA181F"/>
    <w:rsid w:val="00DA30FF"/>
    <w:rsid w:val="00DA3784"/>
    <w:rsid w:val="00DA7C4B"/>
    <w:rsid w:val="00DB10A6"/>
    <w:rsid w:val="00DB1B76"/>
    <w:rsid w:val="00DC5FE1"/>
    <w:rsid w:val="00DD0B14"/>
    <w:rsid w:val="00DE60E9"/>
    <w:rsid w:val="00DE703A"/>
    <w:rsid w:val="00DE7F21"/>
    <w:rsid w:val="00DF0E68"/>
    <w:rsid w:val="00DF16B3"/>
    <w:rsid w:val="00DF42ED"/>
    <w:rsid w:val="00DF5194"/>
    <w:rsid w:val="00DF7D7F"/>
    <w:rsid w:val="00E0121B"/>
    <w:rsid w:val="00E131A5"/>
    <w:rsid w:val="00E21245"/>
    <w:rsid w:val="00E25FC8"/>
    <w:rsid w:val="00E32405"/>
    <w:rsid w:val="00E33C1E"/>
    <w:rsid w:val="00E46BC5"/>
    <w:rsid w:val="00E83FBF"/>
    <w:rsid w:val="00E84C74"/>
    <w:rsid w:val="00EA0FCC"/>
    <w:rsid w:val="00EA4CF2"/>
    <w:rsid w:val="00EB68AE"/>
    <w:rsid w:val="00EB7278"/>
    <w:rsid w:val="00EC256A"/>
    <w:rsid w:val="00EC73DB"/>
    <w:rsid w:val="00ED445B"/>
    <w:rsid w:val="00ED4CF9"/>
    <w:rsid w:val="00ED56DB"/>
    <w:rsid w:val="00ED58FF"/>
    <w:rsid w:val="00ED6430"/>
    <w:rsid w:val="00EE058D"/>
    <w:rsid w:val="00EE44B9"/>
    <w:rsid w:val="00EE7709"/>
    <w:rsid w:val="00F11788"/>
    <w:rsid w:val="00F16747"/>
    <w:rsid w:val="00F27DF1"/>
    <w:rsid w:val="00F303B6"/>
    <w:rsid w:val="00F33E9B"/>
    <w:rsid w:val="00F36BD1"/>
    <w:rsid w:val="00F37C12"/>
    <w:rsid w:val="00F45E28"/>
    <w:rsid w:val="00F537D9"/>
    <w:rsid w:val="00F61314"/>
    <w:rsid w:val="00F631B7"/>
    <w:rsid w:val="00F7025C"/>
    <w:rsid w:val="00F808F0"/>
    <w:rsid w:val="00F95985"/>
    <w:rsid w:val="00F97C3C"/>
    <w:rsid w:val="00F97D9E"/>
    <w:rsid w:val="00FA3B10"/>
    <w:rsid w:val="00FA5845"/>
    <w:rsid w:val="00FB233A"/>
    <w:rsid w:val="00FC5C22"/>
    <w:rsid w:val="00FD1082"/>
    <w:rsid w:val="00FD3E4E"/>
    <w:rsid w:val="00FD5B2B"/>
    <w:rsid w:val="00FE193E"/>
    <w:rsid w:val="00FE1C75"/>
    <w:rsid w:val="00FE572F"/>
    <w:rsid w:val="00FE65DD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64"/>
    <w:rPr>
      <w:sz w:val="28"/>
      <w:szCs w:val="24"/>
    </w:rPr>
  </w:style>
  <w:style w:type="paragraph" w:styleId="1">
    <w:name w:val="heading 1"/>
    <w:basedOn w:val="a"/>
    <w:next w:val="a"/>
    <w:qFormat/>
    <w:rsid w:val="00CA0A64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0A64"/>
    <w:pPr>
      <w:jc w:val="center"/>
    </w:pPr>
    <w:rPr>
      <w:b/>
      <w:szCs w:val="20"/>
    </w:rPr>
  </w:style>
  <w:style w:type="paragraph" w:customStyle="1" w:styleId="a5">
    <w:name w:val="СтильМой"/>
    <w:basedOn w:val="a"/>
    <w:link w:val="a6"/>
    <w:rsid w:val="00CA0A64"/>
    <w:pPr>
      <w:ind w:firstLine="709"/>
      <w:jc w:val="both"/>
    </w:pPr>
    <w:rPr>
      <w:szCs w:val="20"/>
    </w:rPr>
  </w:style>
  <w:style w:type="paragraph" w:customStyle="1" w:styleId="a7">
    <w:name w:val="Мой стиль"/>
    <w:basedOn w:val="a"/>
    <w:rsid w:val="0098032F"/>
    <w:pPr>
      <w:ind w:firstLine="709"/>
      <w:jc w:val="both"/>
    </w:pPr>
    <w:rPr>
      <w:szCs w:val="20"/>
    </w:rPr>
  </w:style>
  <w:style w:type="paragraph" w:styleId="a8">
    <w:name w:val="Balloon Text"/>
    <w:basedOn w:val="a"/>
    <w:semiHidden/>
    <w:rsid w:val="000325F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F0E68"/>
    <w:pPr>
      <w:ind w:firstLine="709"/>
      <w:jc w:val="both"/>
    </w:pPr>
  </w:style>
  <w:style w:type="character" w:styleId="ab">
    <w:name w:val="Hyperlink"/>
    <w:basedOn w:val="a0"/>
    <w:uiPriority w:val="99"/>
    <w:rsid w:val="00C310B3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261CB"/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rsid w:val="000304BB"/>
    <w:rPr>
      <w:sz w:val="28"/>
      <w:szCs w:val="24"/>
    </w:rPr>
  </w:style>
  <w:style w:type="table" w:styleId="ac">
    <w:name w:val="Table Grid"/>
    <w:basedOn w:val="a1"/>
    <w:rsid w:val="0003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тильМой Знак"/>
    <w:basedOn w:val="a0"/>
    <w:link w:val="a5"/>
    <w:locked/>
    <w:rsid w:val="0036050F"/>
    <w:rPr>
      <w:sz w:val="28"/>
    </w:rPr>
  </w:style>
  <w:style w:type="paragraph" w:customStyle="1" w:styleId="ConsPlusTitle">
    <w:name w:val="ConsPlusTitle"/>
    <w:rsid w:val="003605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866766"/>
    <w:pPr>
      <w:ind w:left="720"/>
      <w:contextualSpacing/>
    </w:pPr>
  </w:style>
  <w:style w:type="character" w:customStyle="1" w:styleId="4">
    <w:name w:val="Основной текст (4)"/>
    <w:basedOn w:val="a0"/>
    <w:rsid w:val="007B5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7B521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521A"/>
    <w:pPr>
      <w:widowControl w:val="0"/>
      <w:shd w:val="clear" w:color="auto" w:fill="FFFFFF"/>
      <w:spacing w:before="720" w:after="340" w:line="310" w:lineRule="exact"/>
      <w:jc w:val="center"/>
    </w:pPr>
    <w:rPr>
      <w:szCs w:val="28"/>
    </w:rPr>
  </w:style>
  <w:style w:type="paragraph" w:styleId="ae">
    <w:name w:val="header"/>
    <w:basedOn w:val="a"/>
    <w:link w:val="af"/>
    <w:uiPriority w:val="99"/>
    <w:rsid w:val="009373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373B2"/>
    <w:rPr>
      <w:sz w:val="28"/>
      <w:szCs w:val="24"/>
    </w:rPr>
  </w:style>
  <w:style w:type="paragraph" w:styleId="af0">
    <w:name w:val="footer"/>
    <w:basedOn w:val="a"/>
    <w:link w:val="af1"/>
    <w:rsid w:val="009373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373B2"/>
    <w:rPr>
      <w:sz w:val="28"/>
      <w:szCs w:val="24"/>
    </w:rPr>
  </w:style>
  <w:style w:type="paragraph" w:styleId="af2">
    <w:name w:val="Normal (Web)"/>
    <w:basedOn w:val="a"/>
    <w:uiPriority w:val="99"/>
    <w:unhideWhenUsed/>
    <w:rsid w:val="00AE1D03"/>
    <w:pPr>
      <w:spacing w:before="100" w:beforeAutospacing="1" w:after="100" w:afterAutospacing="1"/>
    </w:pPr>
    <w:rPr>
      <w:rFonts w:eastAsiaTheme="minorHAnsi"/>
      <w:sz w:val="24"/>
    </w:rPr>
  </w:style>
  <w:style w:type="paragraph" w:styleId="af3">
    <w:name w:val="No Spacing"/>
    <w:link w:val="af4"/>
    <w:uiPriority w:val="1"/>
    <w:qFormat/>
    <w:rsid w:val="00710BC6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710BC6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60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D83"/>
    <w:rPr>
      <w:rFonts w:ascii="Courier New" w:eastAsia="Calibri" w:hAnsi="Courier New" w:cs="Courier New"/>
    </w:rPr>
  </w:style>
  <w:style w:type="character" w:customStyle="1" w:styleId="FontStyle18">
    <w:name w:val="Font Style18"/>
    <w:basedOn w:val="a0"/>
    <w:rsid w:val="009A7C3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next w:val="a"/>
    <w:rsid w:val="009A7C31"/>
    <w:pPr>
      <w:widowControl w:val="0"/>
      <w:suppressAutoHyphens/>
      <w:autoSpaceDE w:val="0"/>
      <w:spacing w:line="226" w:lineRule="exact"/>
      <w:ind w:firstLine="946"/>
    </w:pPr>
    <w:rPr>
      <w:kern w:val="1"/>
      <w:sz w:val="24"/>
      <w:lang w:eastAsia="hi-IN" w:bidi="hi-IN"/>
    </w:rPr>
  </w:style>
  <w:style w:type="paragraph" w:customStyle="1" w:styleId="Style8">
    <w:name w:val="Style8"/>
    <w:basedOn w:val="a"/>
    <w:next w:val="a"/>
    <w:rsid w:val="009A7C31"/>
    <w:pPr>
      <w:widowControl w:val="0"/>
      <w:suppressAutoHyphens/>
      <w:autoSpaceDE w:val="0"/>
    </w:pPr>
    <w:rPr>
      <w:kern w:val="1"/>
      <w:sz w:val="24"/>
      <w:lang w:eastAsia="hi-IN" w:bidi="hi-IN"/>
    </w:rPr>
  </w:style>
  <w:style w:type="paragraph" w:customStyle="1" w:styleId="ConsPlusNormal">
    <w:name w:val="ConsPlusNormal"/>
    <w:rsid w:val="007E523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ADFD-E4D6-4F27-B27D-0FB4CDD9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1749</Words>
  <Characters>14357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toporischeva</cp:lastModifiedBy>
  <cp:revision>3</cp:revision>
  <cp:lastPrinted>2020-12-05T12:33:00Z</cp:lastPrinted>
  <dcterms:created xsi:type="dcterms:W3CDTF">2020-12-08T08:36:00Z</dcterms:created>
  <dcterms:modified xsi:type="dcterms:W3CDTF">2020-12-08T09:29:00Z</dcterms:modified>
</cp:coreProperties>
</file>