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D324E6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0B7EC7">
        <w:rPr>
          <w:b/>
          <w:sz w:val="24"/>
          <w:szCs w:val="24"/>
        </w:rPr>
        <w:t>льтурной политике, образованию, науке,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9D0E5C">
        <w:rPr>
          <w:sz w:val="24"/>
          <w:szCs w:val="24"/>
        </w:rPr>
        <w:t>20</w:t>
      </w:r>
      <w:r w:rsidRPr="009B6905">
        <w:rPr>
          <w:sz w:val="24"/>
          <w:szCs w:val="24"/>
        </w:rPr>
        <w:t xml:space="preserve"> от </w:t>
      </w:r>
      <w:r w:rsidR="00B6421C">
        <w:rPr>
          <w:sz w:val="24"/>
          <w:szCs w:val="24"/>
        </w:rPr>
        <w:t>2</w:t>
      </w:r>
      <w:r w:rsidR="009E0BB2">
        <w:rPr>
          <w:sz w:val="24"/>
          <w:szCs w:val="24"/>
        </w:rPr>
        <w:t>5</w:t>
      </w:r>
      <w:r w:rsidR="00585EB3">
        <w:rPr>
          <w:sz w:val="24"/>
          <w:szCs w:val="24"/>
        </w:rPr>
        <w:t xml:space="preserve"> </w:t>
      </w:r>
      <w:r w:rsidR="009E0BB2">
        <w:rPr>
          <w:sz w:val="24"/>
          <w:szCs w:val="24"/>
        </w:rPr>
        <w:t>но</w:t>
      </w:r>
      <w:r w:rsidR="002C18A3">
        <w:rPr>
          <w:sz w:val="24"/>
          <w:szCs w:val="24"/>
        </w:rPr>
        <w:t>ябр</w:t>
      </w:r>
      <w:r w:rsidR="008318B7">
        <w:rPr>
          <w:sz w:val="24"/>
          <w:szCs w:val="24"/>
        </w:rPr>
        <w:t>я</w:t>
      </w:r>
      <w:r w:rsidR="00513170">
        <w:rPr>
          <w:sz w:val="24"/>
          <w:szCs w:val="24"/>
        </w:rPr>
        <w:t xml:space="preserve"> 202</w:t>
      </w:r>
      <w:r w:rsidR="000B7EC7">
        <w:rPr>
          <w:sz w:val="24"/>
          <w:szCs w:val="24"/>
        </w:rPr>
        <w:t>4</w:t>
      </w:r>
      <w:r w:rsidRPr="009B6905">
        <w:rPr>
          <w:sz w:val="24"/>
          <w:szCs w:val="24"/>
        </w:rPr>
        <w:t xml:space="preserve"> года</w:t>
      </w:r>
      <w:r w:rsidR="00D324E6">
        <w:rPr>
          <w:sz w:val="24"/>
          <w:szCs w:val="24"/>
        </w:rPr>
        <w:t>,</w:t>
      </w:r>
    </w:p>
    <w:p w:rsidR="00D324E6" w:rsidRPr="009B6905" w:rsidRDefault="00D324E6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</w:t>
      </w:r>
      <w:r w:rsidR="004E4E8D">
        <w:rPr>
          <w:sz w:val="24"/>
          <w:szCs w:val="24"/>
        </w:rPr>
        <w:t>503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356"/>
        <w:gridCol w:w="1985"/>
        <w:gridCol w:w="6095"/>
        <w:gridCol w:w="2126"/>
        <w:gridCol w:w="2127"/>
      </w:tblGrid>
      <w:tr w:rsidR="00EE5D97" w:rsidRPr="002C5F7A" w:rsidTr="00511B95">
        <w:tc>
          <w:tcPr>
            <w:tcW w:w="587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  <w:r w:rsidRPr="002C5F7A">
              <w:rPr>
                <w:b/>
                <w:sz w:val="24"/>
                <w:szCs w:val="24"/>
              </w:rPr>
              <w:t>/</w:t>
            </w:r>
            <w:proofErr w:type="spell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6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C5F7A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985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C5F7A" w:rsidRDefault="00EE5D97" w:rsidP="009E0BB2">
            <w:pPr>
              <w:pStyle w:val="a3"/>
              <w:widowControl w:val="0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законодательной инициативы/</w:t>
            </w:r>
            <w:r w:rsidR="00ED7974" w:rsidRPr="002C5F7A">
              <w:rPr>
                <w:b/>
                <w:sz w:val="24"/>
                <w:szCs w:val="24"/>
              </w:rPr>
              <w:t xml:space="preserve"> </w:t>
            </w:r>
            <w:r w:rsidRPr="002C5F7A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EE5D97" w:rsidRPr="002C5F7A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EE5D97" w:rsidRPr="00511B95" w:rsidRDefault="00EE5D97" w:rsidP="00511B95">
            <w:pPr>
              <w:pStyle w:val="a3"/>
              <w:widowControl w:val="0"/>
              <w:ind w:left="-113" w:right="-113" w:firstLine="0"/>
              <w:jc w:val="center"/>
              <w:rPr>
                <w:b/>
                <w:sz w:val="22"/>
                <w:szCs w:val="22"/>
              </w:rPr>
            </w:pPr>
            <w:r w:rsidRPr="00511B95">
              <w:rPr>
                <w:b/>
                <w:sz w:val="22"/>
                <w:szCs w:val="22"/>
              </w:rPr>
              <w:t>Соответств</w:t>
            </w:r>
            <w:r w:rsidR="00F3379C" w:rsidRPr="00511B95">
              <w:rPr>
                <w:b/>
                <w:sz w:val="22"/>
                <w:szCs w:val="22"/>
              </w:rPr>
              <w:t xml:space="preserve">ие плану </w:t>
            </w:r>
            <w:r w:rsidR="00511B95">
              <w:rPr>
                <w:b/>
                <w:sz w:val="22"/>
                <w:szCs w:val="22"/>
              </w:rPr>
              <w:t>д</w:t>
            </w:r>
            <w:r w:rsidR="00F3379C" w:rsidRPr="00511B95">
              <w:rPr>
                <w:b/>
                <w:sz w:val="22"/>
                <w:szCs w:val="22"/>
              </w:rPr>
              <w:t>еятельности комитета/</w:t>
            </w:r>
            <w:r w:rsidRPr="00511B9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 w:rsidRPr="00511B95">
              <w:rPr>
                <w:b/>
                <w:bCs/>
                <w:sz w:val="22"/>
                <w:szCs w:val="22"/>
              </w:rPr>
              <w:br/>
              <w:t xml:space="preserve">и нормотворческой работы </w:t>
            </w:r>
            <w:r w:rsidRPr="00511B95">
              <w:rPr>
                <w:b/>
                <w:sz w:val="22"/>
                <w:szCs w:val="22"/>
              </w:rPr>
              <w:t>на 202</w:t>
            </w:r>
            <w:r w:rsidR="00E278CB" w:rsidRPr="00511B95">
              <w:rPr>
                <w:b/>
                <w:sz w:val="22"/>
                <w:szCs w:val="22"/>
              </w:rPr>
              <w:t>4</w:t>
            </w:r>
            <w:r w:rsidRPr="00511B95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2C5F7A" w:rsidTr="00511B95">
        <w:tc>
          <w:tcPr>
            <w:tcW w:w="587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E5D97" w:rsidRPr="002C5F7A" w:rsidRDefault="00EE5D97" w:rsidP="007D10D2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E5D97" w:rsidRPr="002C5F7A" w:rsidRDefault="00EE5D97" w:rsidP="007D10D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C5F7A">
              <w:t>4</w:t>
            </w:r>
          </w:p>
        </w:tc>
        <w:tc>
          <w:tcPr>
            <w:tcW w:w="2126" w:type="dxa"/>
          </w:tcPr>
          <w:p w:rsidR="00EE5D97" w:rsidRPr="002C5F7A" w:rsidRDefault="00EE5D97" w:rsidP="007D10D2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6</w:t>
            </w:r>
          </w:p>
        </w:tc>
      </w:tr>
      <w:tr w:rsidR="002C18A3" w:rsidRPr="006B6B78" w:rsidTr="00511B95">
        <w:tc>
          <w:tcPr>
            <w:tcW w:w="587" w:type="dxa"/>
          </w:tcPr>
          <w:p w:rsidR="002C18A3" w:rsidRPr="006B6B78" w:rsidRDefault="002C18A3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B6B78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2C18A3" w:rsidRPr="006B6B78" w:rsidRDefault="009E0BB2" w:rsidP="006E0990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B6B78">
              <w:rPr>
                <w:sz w:val="24"/>
                <w:szCs w:val="24"/>
                <w:shd w:val="clear" w:color="auto" w:fill="FFFFFF"/>
              </w:rPr>
              <w:t xml:space="preserve">О </w:t>
            </w:r>
            <w:r w:rsidRPr="006B6B78">
              <w:rPr>
                <w:sz w:val="24"/>
                <w:szCs w:val="24"/>
              </w:rPr>
              <w:t xml:space="preserve">проекте областного закона № пз8/135 </w:t>
            </w:r>
            <w:r w:rsidR="006E0990">
              <w:rPr>
                <w:sz w:val="24"/>
                <w:szCs w:val="24"/>
              </w:rPr>
              <w:br/>
            </w:r>
            <w:r w:rsidRPr="006B6B78">
              <w:rPr>
                <w:sz w:val="24"/>
                <w:szCs w:val="24"/>
              </w:rPr>
              <w:t xml:space="preserve">«О внесении изменений </w:t>
            </w:r>
            <w:r w:rsidR="006E0990">
              <w:rPr>
                <w:sz w:val="24"/>
                <w:szCs w:val="24"/>
              </w:rPr>
              <w:br/>
            </w:r>
            <w:r w:rsidRPr="006B6B78">
              <w:rPr>
                <w:sz w:val="24"/>
                <w:szCs w:val="24"/>
              </w:rPr>
              <w:t xml:space="preserve">в областной закон «О физической культуре и спорте </w:t>
            </w:r>
            <w:r w:rsidR="006E0990">
              <w:rPr>
                <w:sz w:val="24"/>
                <w:szCs w:val="24"/>
              </w:rPr>
              <w:br/>
            </w:r>
            <w:r w:rsidRPr="006B6B78">
              <w:rPr>
                <w:sz w:val="24"/>
                <w:szCs w:val="24"/>
              </w:rPr>
              <w:t>в Архангельской области»</w:t>
            </w:r>
          </w:p>
        </w:tc>
        <w:tc>
          <w:tcPr>
            <w:tcW w:w="1985" w:type="dxa"/>
          </w:tcPr>
          <w:p w:rsidR="002C18A3" w:rsidRPr="006B6B78" w:rsidRDefault="00166729" w:rsidP="00166729">
            <w:pPr>
              <w:pStyle w:val="a3"/>
              <w:widowControl w:val="0"/>
              <w:ind w:right="-57" w:firstLine="0"/>
              <w:jc w:val="left"/>
              <w:rPr>
                <w:sz w:val="24"/>
                <w:szCs w:val="24"/>
              </w:rPr>
            </w:pPr>
            <w:r w:rsidRPr="006B6B78">
              <w:rPr>
                <w:color w:val="000000"/>
                <w:sz w:val="24"/>
                <w:szCs w:val="24"/>
                <w:shd w:val="clear" w:color="auto" w:fill="FFFFFF"/>
              </w:rPr>
              <w:t xml:space="preserve">Губернатор Архангельской области </w:t>
            </w:r>
            <w:proofErr w:type="spellStart"/>
            <w:r w:rsidRPr="006B6B78">
              <w:rPr>
                <w:color w:val="000000"/>
                <w:sz w:val="24"/>
                <w:szCs w:val="24"/>
                <w:shd w:val="clear" w:color="auto" w:fill="FFFFFF"/>
              </w:rPr>
              <w:t>Цыбульский</w:t>
            </w:r>
            <w:proofErr w:type="spellEnd"/>
            <w:r w:rsidRPr="006B6B78">
              <w:rPr>
                <w:color w:val="000000"/>
                <w:sz w:val="24"/>
                <w:szCs w:val="24"/>
                <w:shd w:val="clear" w:color="auto" w:fill="FFFFFF"/>
              </w:rPr>
              <w:t> А.В./</w:t>
            </w:r>
            <w:r w:rsidR="000A2CD8">
              <w:rPr>
                <w:sz w:val="24"/>
                <w:szCs w:val="24"/>
              </w:rPr>
              <w:t>п</w:t>
            </w:r>
            <w:r w:rsidR="002C18A3" w:rsidRPr="006B6B78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="001B3699" w:rsidRPr="006B6B78">
              <w:rPr>
                <w:sz w:val="24"/>
                <w:szCs w:val="24"/>
              </w:rPr>
              <w:br/>
            </w:r>
            <w:r w:rsidR="002C18A3" w:rsidRPr="006B6B78">
              <w:rPr>
                <w:sz w:val="24"/>
                <w:szCs w:val="24"/>
              </w:rPr>
              <w:t xml:space="preserve">по культурной политике, образованию, науке, туризму </w:t>
            </w:r>
            <w:r w:rsidR="001B3699" w:rsidRPr="006B6B78">
              <w:rPr>
                <w:sz w:val="24"/>
                <w:szCs w:val="24"/>
              </w:rPr>
              <w:br/>
            </w:r>
            <w:r w:rsidR="002C18A3" w:rsidRPr="006B6B78">
              <w:rPr>
                <w:sz w:val="24"/>
                <w:szCs w:val="24"/>
              </w:rPr>
              <w:t>и спорту Виткова О.К.</w:t>
            </w:r>
          </w:p>
        </w:tc>
        <w:tc>
          <w:tcPr>
            <w:tcW w:w="6095" w:type="dxa"/>
          </w:tcPr>
          <w:p w:rsidR="006B6B78" w:rsidRPr="006B6B78" w:rsidRDefault="006B6B78" w:rsidP="006B6B78">
            <w:pPr>
              <w:ind w:firstLine="317"/>
              <w:jc w:val="both"/>
            </w:pPr>
            <w:r w:rsidRPr="006B6B78">
              <w:t xml:space="preserve">Комитет рассмотрел проект областного закона № пз8/135 «О внесении изменений в областной закон </w:t>
            </w:r>
            <w:r>
              <w:br/>
            </w:r>
            <w:r w:rsidRPr="006B6B78">
              <w:t>«О физической культуре и спорте в Архангельской области</w:t>
            </w:r>
            <w:r w:rsidR="00116462">
              <w:t>»</w:t>
            </w:r>
            <w:r w:rsidRPr="006B6B78">
              <w:t xml:space="preserve">, </w:t>
            </w:r>
            <w:r w:rsidRPr="006B6B78">
              <w:rPr>
                <w:color w:val="000000"/>
              </w:rPr>
              <w:t xml:space="preserve">принятый в первом чтении </w:t>
            </w:r>
            <w:r w:rsidRPr="006B6B78">
              <w:t>на одиннадцатой сессии Архангельского областного Собрания депутатов.</w:t>
            </w:r>
          </w:p>
          <w:p w:rsidR="002C18A3" w:rsidRPr="006B6B78" w:rsidRDefault="006B6B78" w:rsidP="006B6B78">
            <w:pPr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B6B78">
              <w:t>Поправок к законопроекту не поступило</w:t>
            </w:r>
          </w:p>
        </w:tc>
        <w:tc>
          <w:tcPr>
            <w:tcW w:w="2126" w:type="dxa"/>
          </w:tcPr>
          <w:p w:rsidR="002C18A3" w:rsidRPr="006B6B78" w:rsidRDefault="002C18A3" w:rsidP="00C45AD0">
            <w:r w:rsidRPr="006B6B78">
              <w:t>Вне плана</w:t>
            </w:r>
          </w:p>
        </w:tc>
        <w:tc>
          <w:tcPr>
            <w:tcW w:w="2127" w:type="dxa"/>
          </w:tcPr>
          <w:p w:rsidR="002C18A3" w:rsidRPr="006B6B78" w:rsidRDefault="006B6B78" w:rsidP="006B6B78">
            <w:pPr>
              <w:widowControl w:val="0"/>
            </w:pPr>
            <w:r w:rsidRPr="006B6B78">
              <w:t xml:space="preserve">Комитет предлагает депутатам областного Собрания принять </w:t>
            </w:r>
            <w:r w:rsidRPr="006B6B78">
              <w:rPr>
                <w:rFonts w:eastAsia="Calibri"/>
              </w:rPr>
              <w:t xml:space="preserve">законопроект </w:t>
            </w:r>
            <w:r>
              <w:rPr>
                <w:rFonts w:eastAsia="Calibri"/>
              </w:rPr>
              <w:br/>
            </w:r>
            <w:r w:rsidRPr="006B6B78">
              <w:rPr>
                <w:rFonts w:eastAsia="Calibri"/>
              </w:rPr>
              <w:t xml:space="preserve">во втором чтении </w:t>
            </w:r>
            <w:r w:rsidRPr="006B6B78">
              <w:t>на двенадцатой сессии Архангельского областного Собрания депутатов</w:t>
            </w:r>
          </w:p>
        </w:tc>
      </w:tr>
      <w:tr w:rsidR="002C18A3" w:rsidRPr="005D3377" w:rsidTr="00511B95">
        <w:tc>
          <w:tcPr>
            <w:tcW w:w="587" w:type="dxa"/>
          </w:tcPr>
          <w:p w:rsidR="002C18A3" w:rsidRPr="005D3377" w:rsidRDefault="002C18A3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5D3377">
              <w:rPr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2C18A3" w:rsidRPr="005D3377" w:rsidRDefault="005D3377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5D3377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5D3377">
              <w:rPr>
                <w:color w:val="000000"/>
                <w:sz w:val="24"/>
                <w:szCs w:val="24"/>
              </w:rPr>
              <w:t xml:space="preserve">проекте областного закона № пз8/137 </w:t>
            </w:r>
            <w:r w:rsidR="00522DA8">
              <w:rPr>
                <w:color w:val="000000"/>
                <w:sz w:val="24"/>
                <w:szCs w:val="24"/>
              </w:rPr>
              <w:br/>
            </w:r>
            <w:r w:rsidRPr="005D3377">
              <w:rPr>
                <w:color w:val="000000"/>
                <w:sz w:val="24"/>
                <w:szCs w:val="24"/>
              </w:rPr>
              <w:t xml:space="preserve">«О внесении изменений </w:t>
            </w:r>
            <w:r w:rsidRPr="005D3377">
              <w:rPr>
                <w:color w:val="000000"/>
                <w:sz w:val="24"/>
                <w:szCs w:val="24"/>
              </w:rPr>
              <w:br/>
              <w:t xml:space="preserve">в областной закон «О туризме </w:t>
            </w:r>
            <w:r w:rsidR="00522DA8">
              <w:rPr>
                <w:color w:val="000000"/>
                <w:sz w:val="24"/>
                <w:szCs w:val="24"/>
              </w:rPr>
              <w:br/>
            </w:r>
            <w:r w:rsidRPr="005D3377">
              <w:rPr>
                <w:color w:val="000000"/>
                <w:sz w:val="24"/>
                <w:szCs w:val="24"/>
              </w:rPr>
              <w:lastRenderedPageBreak/>
              <w:t xml:space="preserve">и туристской деятельности </w:t>
            </w:r>
            <w:r w:rsidRPr="005D3377">
              <w:rPr>
                <w:color w:val="000000"/>
                <w:sz w:val="24"/>
                <w:szCs w:val="24"/>
              </w:rPr>
              <w:br/>
              <w:t>в Архангельской области»</w:t>
            </w:r>
          </w:p>
        </w:tc>
        <w:tc>
          <w:tcPr>
            <w:tcW w:w="1985" w:type="dxa"/>
          </w:tcPr>
          <w:p w:rsidR="002C18A3" w:rsidRPr="005D3377" w:rsidRDefault="000B3226" w:rsidP="000A2CD8">
            <w:pPr>
              <w:widowControl w:val="0"/>
              <w:ind w:right="-57"/>
            </w:pPr>
            <w:r w:rsidRPr="005D3377">
              <w:rPr>
                <w:color w:val="000000"/>
                <w:shd w:val="clear" w:color="auto" w:fill="FFFFFF"/>
              </w:rPr>
              <w:lastRenderedPageBreak/>
              <w:t xml:space="preserve">Губернатор Архангельской области </w:t>
            </w:r>
            <w:proofErr w:type="spellStart"/>
            <w:r w:rsidR="00700065" w:rsidRPr="005D3377">
              <w:rPr>
                <w:color w:val="000000"/>
                <w:shd w:val="clear" w:color="auto" w:fill="FFFFFF"/>
              </w:rPr>
              <w:t>Цыбульский</w:t>
            </w:r>
            <w:proofErr w:type="spellEnd"/>
            <w:r w:rsidR="00700065" w:rsidRPr="005D3377">
              <w:rPr>
                <w:color w:val="000000"/>
                <w:shd w:val="clear" w:color="auto" w:fill="FFFFFF"/>
              </w:rPr>
              <w:t> А.В./</w:t>
            </w:r>
            <w:r w:rsidR="000A2CD8" w:rsidRPr="005D3377">
              <w:t xml:space="preserve">председатель комитета Архангельского </w:t>
            </w:r>
            <w:r w:rsidR="000A2CD8" w:rsidRPr="005D3377">
              <w:lastRenderedPageBreak/>
              <w:t xml:space="preserve">областного Собрания депутатов </w:t>
            </w:r>
            <w:r w:rsidR="000A2CD8" w:rsidRPr="005D3377">
              <w:br/>
              <w:t xml:space="preserve">по культурной политике, образованию, науке, туризму </w:t>
            </w:r>
            <w:r w:rsidR="000A2CD8" w:rsidRPr="005D3377">
              <w:br/>
              <w:t>и спорту Виткова О.К.</w:t>
            </w:r>
          </w:p>
        </w:tc>
        <w:tc>
          <w:tcPr>
            <w:tcW w:w="6095" w:type="dxa"/>
          </w:tcPr>
          <w:p w:rsidR="005D3377" w:rsidRPr="005D3377" w:rsidRDefault="005D3377" w:rsidP="005D3377">
            <w:pPr>
              <w:widowControl w:val="0"/>
              <w:ind w:firstLine="317"/>
              <w:jc w:val="both"/>
            </w:pPr>
            <w:r w:rsidRPr="005D3377">
              <w:lastRenderedPageBreak/>
              <w:t xml:space="preserve">Комитет рассмотрел проект областного закона № пз8/137 «О внесении изменений в областной закон </w:t>
            </w:r>
            <w:r w:rsidR="002B32DF">
              <w:br/>
            </w:r>
            <w:r w:rsidRPr="005D3377">
              <w:t>«О туризме и туристской деятельности в Архангельской области</w:t>
            </w:r>
            <w:r w:rsidR="00116462">
              <w:t>»</w:t>
            </w:r>
            <w:r w:rsidRPr="005D3377">
              <w:t xml:space="preserve">, </w:t>
            </w:r>
            <w:r w:rsidRPr="005D3377">
              <w:rPr>
                <w:color w:val="000000"/>
              </w:rPr>
              <w:t xml:space="preserve">принятый в первом чтении </w:t>
            </w:r>
            <w:r w:rsidRPr="005D3377">
              <w:t>на одиннадцатой сессии Архангельского областного Собрания депутатов.</w:t>
            </w:r>
          </w:p>
          <w:p w:rsidR="002C18A3" w:rsidRPr="005D3377" w:rsidRDefault="005D3377" w:rsidP="002B32DF">
            <w:pPr>
              <w:ind w:firstLine="317"/>
              <w:jc w:val="both"/>
            </w:pPr>
            <w:r w:rsidRPr="005D3377">
              <w:t xml:space="preserve">К законопроекту поступила поправка исполняющего обязанности Губернатора Архангельской области </w:t>
            </w:r>
            <w:proofErr w:type="spellStart"/>
            <w:r w:rsidRPr="005D3377">
              <w:lastRenderedPageBreak/>
              <w:t>Алсуфьева</w:t>
            </w:r>
            <w:proofErr w:type="spellEnd"/>
            <w:r w:rsidRPr="005D3377">
              <w:t xml:space="preserve"> А.В., с которой комитет согласился</w:t>
            </w:r>
          </w:p>
        </w:tc>
        <w:tc>
          <w:tcPr>
            <w:tcW w:w="2126" w:type="dxa"/>
          </w:tcPr>
          <w:p w:rsidR="002C18A3" w:rsidRPr="005D3377" w:rsidRDefault="002C18A3" w:rsidP="00C45AD0">
            <w:r w:rsidRPr="005D3377">
              <w:lastRenderedPageBreak/>
              <w:t>Вне плана</w:t>
            </w:r>
          </w:p>
        </w:tc>
        <w:tc>
          <w:tcPr>
            <w:tcW w:w="2127" w:type="dxa"/>
          </w:tcPr>
          <w:p w:rsidR="002C18A3" w:rsidRPr="005D3377" w:rsidRDefault="005D3377" w:rsidP="002B32DF">
            <w:pPr>
              <w:widowControl w:val="0"/>
              <w:rPr>
                <w:b/>
                <w:bCs/>
                <w:color w:val="000000"/>
              </w:rPr>
            </w:pPr>
            <w:r w:rsidRPr="005D3377">
              <w:t xml:space="preserve">Комитет предлагает депутатам областного Собрания принять </w:t>
            </w:r>
            <w:r w:rsidRPr="005D3377">
              <w:rPr>
                <w:rFonts w:eastAsia="Calibri"/>
              </w:rPr>
              <w:t xml:space="preserve">законопроект </w:t>
            </w:r>
            <w:r w:rsidR="00A66E05">
              <w:rPr>
                <w:rFonts w:eastAsia="Calibri"/>
              </w:rPr>
              <w:br/>
            </w:r>
            <w:r w:rsidRPr="005D3377">
              <w:rPr>
                <w:rFonts w:eastAsia="Calibri"/>
              </w:rPr>
              <w:t xml:space="preserve">во втором чтении </w:t>
            </w:r>
            <w:r w:rsidRPr="005D3377">
              <w:lastRenderedPageBreak/>
              <w:t>на двенадцатой сессии Архангельского областного Собрания депутатов с учетом поправки, одобренной комитетом</w:t>
            </w:r>
          </w:p>
        </w:tc>
      </w:tr>
      <w:tr w:rsidR="002C18A3" w:rsidRPr="00DF6BB7" w:rsidTr="00511B95">
        <w:tc>
          <w:tcPr>
            <w:tcW w:w="587" w:type="dxa"/>
          </w:tcPr>
          <w:p w:rsidR="002C18A3" w:rsidRPr="00DF6BB7" w:rsidRDefault="002C18A3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DF6BB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56" w:type="dxa"/>
          </w:tcPr>
          <w:p w:rsidR="002C18A3" w:rsidRPr="00DF6BB7" w:rsidRDefault="005D3377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  <w:highlight w:val="lightGray"/>
              </w:rPr>
            </w:pPr>
            <w:r w:rsidRPr="00DF6BB7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DF6BB7">
              <w:rPr>
                <w:color w:val="000000"/>
                <w:sz w:val="24"/>
                <w:szCs w:val="24"/>
              </w:rPr>
              <w:t xml:space="preserve">проекте областного закона № пз8/142 </w:t>
            </w:r>
            <w:r w:rsidR="00DF6BB7">
              <w:rPr>
                <w:color w:val="000000"/>
                <w:sz w:val="24"/>
                <w:szCs w:val="24"/>
              </w:rPr>
              <w:br/>
            </w:r>
            <w:r w:rsidRPr="00DF6BB7">
              <w:rPr>
                <w:sz w:val="24"/>
                <w:szCs w:val="24"/>
              </w:rPr>
              <w:t xml:space="preserve">«О внесении изменений </w:t>
            </w:r>
            <w:r w:rsidRPr="00DF6BB7">
              <w:rPr>
                <w:sz w:val="24"/>
                <w:szCs w:val="24"/>
              </w:rPr>
              <w:br/>
              <w:t xml:space="preserve">в отдельные областные законы </w:t>
            </w:r>
            <w:r w:rsidR="00DF6BB7">
              <w:rPr>
                <w:sz w:val="24"/>
                <w:szCs w:val="24"/>
              </w:rPr>
              <w:br/>
            </w:r>
            <w:r w:rsidRPr="00DF6BB7">
              <w:rPr>
                <w:sz w:val="24"/>
                <w:szCs w:val="24"/>
              </w:rPr>
              <w:t>в сфере образования»</w:t>
            </w:r>
          </w:p>
        </w:tc>
        <w:tc>
          <w:tcPr>
            <w:tcW w:w="1985" w:type="dxa"/>
          </w:tcPr>
          <w:p w:rsidR="002C18A3" w:rsidRPr="00DF6BB7" w:rsidRDefault="000A2CD8" w:rsidP="000A2CD8">
            <w:pPr>
              <w:pStyle w:val="a3"/>
              <w:widowControl w:val="0"/>
              <w:ind w:right="-57" w:firstLine="0"/>
              <w:jc w:val="left"/>
              <w:rPr>
                <w:sz w:val="24"/>
                <w:szCs w:val="24"/>
              </w:rPr>
            </w:pPr>
            <w:r w:rsidRPr="00DF6BB7">
              <w:rPr>
                <w:color w:val="000000"/>
                <w:sz w:val="24"/>
                <w:szCs w:val="24"/>
                <w:shd w:val="clear" w:color="auto" w:fill="FFFFFF"/>
              </w:rPr>
              <w:t xml:space="preserve">Губернатор Архангельской области </w:t>
            </w:r>
            <w:proofErr w:type="spellStart"/>
            <w:r w:rsidRPr="00DF6BB7">
              <w:rPr>
                <w:color w:val="000000"/>
                <w:sz w:val="24"/>
                <w:szCs w:val="24"/>
                <w:shd w:val="clear" w:color="auto" w:fill="FFFFFF"/>
              </w:rPr>
              <w:t>Цыбульский</w:t>
            </w:r>
            <w:proofErr w:type="spellEnd"/>
            <w:r w:rsidRPr="00DF6BB7">
              <w:rPr>
                <w:color w:val="000000"/>
                <w:sz w:val="24"/>
                <w:szCs w:val="24"/>
                <w:shd w:val="clear" w:color="auto" w:fill="FFFFFF"/>
              </w:rPr>
              <w:t> А.В</w:t>
            </w:r>
            <w:r w:rsidRPr="00DF6BB7">
              <w:rPr>
                <w:sz w:val="24"/>
                <w:szCs w:val="24"/>
              </w:rPr>
              <w:t>./п</w:t>
            </w:r>
            <w:r w:rsidR="002C18A3" w:rsidRPr="00DF6BB7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="00D84D5E" w:rsidRPr="00DF6BB7">
              <w:rPr>
                <w:sz w:val="24"/>
                <w:szCs w:val="24"/>
              </w:rPr>
              <w:br/>
            </w:r>
            <w:r w:rsidR="002C18A3" w:rsidRPr="00DF6BB7">
              <w:rPr>
                <w:sz w:val="24"/>
                <w:szCs w:val="24"/>
              </w:rPr>
              <w:t xml:space="preserve">по культурной политике, образованию, науке, туризму </w:t>
            </w:r>
            <w:r w:rsidR="00D84D5E" w:rsidRPr="00DF6BB7">
              <w:rPr>
                <w:sz w:val="24"/>
                <w:szCs w:val="24"/>
              </w:rPr>
              <w:br/>
            </w:r>
            <w:r w:rsidR="002C18A3" w:rsidRPr="00DF6BB7">
              <w:rPr>
                <w:sz w:val="24"/>
                <w:szCs w:val="24"/>
              </w:rPr>
              <w:t>и спорту Виткова О.К.</w:t>
            </w:r>
          </w:p>
        </w:tc>
        <w:tc>
          <w:tcPr>
            <w:tcW w:w="6095" w:type="dxa"/>
          </w:tcPr>
          <w:p w:rsidR="00DF6BB7" w:rsidRPr="00DF6BB7" w:rsidRDefault="00DF6BB7" w:rsidP="00A66E05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F6BB7">
              <w:rPr>
                <w:rFonts w:eastAsiaTheme="minorHAnsi"/>
                <w:color w:val="000000"/>
                <w:lang w:eastAsia="en-US"/>
              </w:rPr>
              <w:t>Комитет рассмотрел проект областного закона №</w:t>
            </w:r>
            <w:r w:rsidR="00A66E05">
              <w:rPr>
                <w:rFonts w:eastAsiaTheme="minorHAnsi"/>
                <w:color w:val="000000"/>
                <w:lang w:eastAsia="en-US"/>
              </w:rPr>
              <w:t> </w:t>
            </w:r>
            <w:r w:rsidRPr="00DF6BB7">
              <w:rPr>
                <w:rFonts w:eastAsiaTheme="minorHAnsi"/>
                <w:color w:val="000000"/>
                <w:lang w:eastAsia="en-US"/>
              </w:rPr>
              <w:t xml:space="preserve">пз8/142 «О внесении изменений в отдельные областные законы в сфере образования», принятый </w:t>
            </w:r>
            <w:r w:rsidR="00A66E05">
              <w:rPr>
                <w:rFonts w:eastAsiaTheme="minorHAnsi"/>
                <w:color w:val="000000"/>
                <w:lang w:eastAsia="en-US"/>
              </w:rPr>
              <w:br/>
            </w:r>
            <w:r w:rsidRPr="00DF6BB7">
              <w:rPr>
                <w:rFonts w:eastAsiaTheme="minorHAnsi"/>
                <w:color w:val="000000"/>
                <w:lang w:eastAsia="en-US"/>
              </w:rPr>
              <w:t>в первом чтении на одиннадцатой сессии Архангельского областного Собрания депутатов.</w:t>
            </w:r>
          </w:p>
          <w:p w:rsidR="002C18A3" w:rsidRPr="00DF6BB7" w:rsidRDefault="00DF6BB7" w:rsidP="00A66E05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F6BB7">
              <w:rPr>
                <w:rFonts w:eastAsiaTheme="minorHAnsi"/>
                <w:color w:val="000000"/>
                <w:lang w:eastAsia="en-US"/>
              </w:rPr>
              <w:t>К законопроекту поступила редакционная поправка депутата Архангельского областного Собрания депутатов Витковой О.К., с которой комитет согласился</w:t>
            </w:r>
          </w:p>
        </w:tc>
        <w:tc>
          <w:tcPr>
            <w:tcW w:w="2126" w:type="dxa"/>
          </w:tcPr>
          <w:p w:rsidR="002C18A3" w:rsidRPr="00DF6BB7" w:rsidRDefault="002C18A3" w:rsidP="00C45AD0">
            <w:r w:rsidRPr="00DF6BB7">
              <w:t>Вне плана</w:t>
            </w:r>
          </w:p>
        </w:tc>
        <w:tc>
          <w:tcPr>
            <w:tcW w:w="2127" w:type="dxa"/>
          </w:tcPr>
          <w:p w:rsidR="008D57DA" w:rsidRPr="00DF6BB7" w:rsidRDefault="00DF6BB7" w:rsidP="00DF6BB7">
            <w:pPr>
              <w:autoSpaceDE w:val="0"/>
              <w:autoSpaceDN w:val="0"/>
              <w:adjustRightInd w:val="0"/>
            </w:pPr>
            <w:r w:rsidRPr="00DF6BB7">
              <w:rPr>
                <w:rFonts w:eastAsiaTheme="minorHAnsi"/>
                <w:color w:val="000000"/>
                <w:lang w:eastAsia="en-US"/>
              </w:rPr>
              <w:t xml:space="preserve">Комитет предлагает депутатам Архангельского областного Собрания депутатов принять указанный законопроект </w:t>
            </w:r>
            <w:r w:rsidR="00A66E05">
              <w:rPr>
                <w:rFonts w:eastAsiaTheme="minorHAnsi"/>
                <w:color w:val="000000"/>
                <w:lang w:eastAsia="en-US"/>
              </w:rPr>
              <w:br/>
            </w:r>
            <w:r w:rsidRPr="00DF6BB7">
              <w:rPr>
                <w:rFonts w:eastAsiaTheme="minorHAnsi"/>
                <w:color w:val="000000"/>
                <w:lang w:eastAsia="en-US"/>
              </w:rPr>
              <w:t>во втором чтении на двенадцатой сессии Архангельского областного Собрания депутатов с учетом поправки, одобренной комитетом</w:t>
            </w:r>
          </w:p>
        </w:tc>
      </w:tr>
      <w:tr w:rsidR="002D1A8B" w:rsidRPr="002D1A8B" w:rsidTr="00511B95">
        <w:tc>
          <w:tcPr>
            <w:tcW w:w="587" w:type="dxa"/>
          </w:tcPr>
          <w:p w:rsidR="002D1A8B" w:rsidRPr="002D1A8B" w:rsidRDefault="002D1A8B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D1A8B">
              <w:rPr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:rsidR="002D1A8B" w:rsidRPr="002D1A8B" w:rsidRDefault="002D1A8B" w:rsidP="002D1A8B">
            <w:pPr>
              <w:pStyle w:val="a3"/>
              <w:widowControl w:val="0"/>
              <w:ind w:right="-57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1A8B">
              <w:rPr>
                <w:color w:val="000000"/>
                <w:sz w:val="24"/>
                <w:szCs w:val="24"/>
                <w:shd w:val="clear" w:color="auto" w:fill="FFFFFF"/>
              </w:rPr>
              <w:t>О проекте областного закона №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D1A8B">
              <w:rPr>
                <w:color w:val="000000"/>
                <w:sz w:val="24"/>
                <w:szCs w:val="24"/>
                <w:shd w:val="clear" w:color="auto" w:fill="FFFFFF"/>
              </w:rPr>
              <w:t xml:space="preserve">пз8/165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D1A8B">
              <w:rPr>
                <w:color w:val="000000"/>
                <w:sz w:val="24"/>
                <w:szCs w:val="24"/>
                <w:shd w:val="clear" w:color="auto" w:fill="FFFFFF"/>
              </w:rPr>
              <w:t xml:space="preserve">«О внесении изменений в статью 6 областного закона «О комиссиях </w:t>
            </w:r>
            <w:r w:rsidR="002B15DF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D1A8B">
              <w:rPr>
                <w:color w:val="000000"/>
                <w:sz w:val="24"/>
                <w:szCs w:val="24"/>
                <w:shd w:val="clear" w:color="auto" w:fill="FFFFFF"/>
              </w:rPr>
              <w:t xml:space="preserve">по делам </w:t>
            </w:r>
            <w:r w:rsidRPr="002D1A8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несовершеннолетних и защите их прав»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D1A8B">
              <w:rPr>
                <w:color w:val="000000"/>
                <w:sz w:val="24"/>
                <w:szCs w:val="24"/>
                <w:shd w:val="clear" w:color="auto" w:fill="FFFFFF"/>
              </w:rPr>
              <w:t xml:space="preserve">и областной закон «О профилактике безнадзорности </w:t>
            </w:r>
            <w:r w:rsidRPr="002D1A8B">
              <w:rPr>
                <w:color w:val="000000"/>
                <w:sz w:val="24"/>
                <w:szCs w:val="24"/>
                <w:shd w:val="clear" w:color="auto" w:fill="FFFFFF"/>
              </w:rPr>
              <w:br/>
              <w:t>и правонарушений несовершеннолетних в Архангельской области»</w:t>
            </w:r>
          </w:p>
        </w:tc>
        <w:tc>
          <w:tcPr>
            <w:tcW w:w="1985" w:type="dxa"/>
          </w:tcPr>
          <w:p w:rsidR="002D1A8B" w:rsidRPr="002D1A8B" w:rsidRDefault="002D1A8B" w:rsidP="002D1A8B">
            <w:pPr>
              <w:pStyle w:val="a3"/>
              <w:widowControl w:val="0"/>
              <w:ind w:right="-57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1A8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Губернатор Архангельской области </w:t>
            </w:r>
            <w:proofErr w:type="spellStart"/>
            <w:r w:rsidRPr="002D1A8B">
              <w:rPr>
                <w:color w:val="000000"/>
                <w:sz w:val="24"/>
                <w:szCs w:val="24"/>
                <w:shd w:val="clear" w:color="auto" w:fill="FFFFFF"/>
              </w:rPr>
              <w:t>Цыбульский</w:t>
            </w:r>
            <w:proofErr w:type="spellEnd"/>
            <w:r w:rsidRPr="002D1A8B">
              <w:rPr>
                <w:color w:val="000000"/>
                <w:sz w:val="24"/>
                <w:szCs w:val="24"/>
                <w:shd w:val="clear" w:color="auto" w:fill="FFFFFF"/>
              </w:rPr>
              <w:t> А.В</w:t>
            </w:r>
            <w:r w:rsidRPr="002D1A8B">
              <w:rPr>
                <w:sz w:val="24"/>
                <w:szCs w:val="24"/>
              </w:rPr>
              <w:t xml:space="preserve">./начальник отдела законопроектной деятельности </w:t>
            </w:r>
            <w:r w:rsidRPr="002D1A8B">
              <w:rPr>
                <w:sz w:val="24"/>
                <w:szCs w:val="24"/>
              </w:rPr>
              <w:lastRenderedPageBreak/>
              <w:t xml:space="preserve">правового департамента администрации Губернатора Архангельской области </w:t>
            </w:r>
            <w:r>
              <w:rPr>
                <w:sz w:val="24"/>
                <w:szCs w:val="24"/>
              </w:rPr>
              <w:br/>
            </w:r>
            <w:r w:rsidRPr="002D1A8B">
              <w:rPr>
                <w:sz w:val="24"/>
                <w:szCs w:val="24"/>
              </w:rPr>
              <w:t>и Правительства Архангельской области Соколов</w:t>
            </w:r>
            <w:r>
              <w:rPr>
                <w:sz w:val="24"/>
                <w:szCs w:val="24"/>
              </w:rPr>
              <w:t> </w:t>
            </w:r>
            <w:r w:rsidRPr="002D1A8B">
              <w:rPr>
                <w:sz w:val="24"/>
                <w:szCs w:val="24"/>
              </w:rPr>
              <w:t>А.С.</w:t>
            </w:r>
          </w:p>
        </w:tc>
        <w:tc>
          <w:tcPr>
            <w:tcW w:w="6095" w:type="dxa"/>
          </w:tcPr>
          <w:p w:rsidR="002D1A8B" w:rsidRPr="002D1A8B" w:rsidRDefault="002D1A8B" w:rsidP="002D1A8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D1A8B">
              <w:rPr>
                <w:rFonts w:eastAsiaTheme="minorHAnsi"/>
                <w:color w:val="000000"/>
                <w:lang w:eastAsia="en-US"/>
              </w:rPr>
              <w:lastRenderedPageBreak/>
              <w:t>Комитет рассмотрел проект областного закона №</w:t>
            </w:r>
            <w:r>
              <w:rPr>
                <w:rFonts w:eastAsiaTheme="minorHAnsi"/>
                <w:color w:val="000000"/>
                <w:lang w:eastAsia="en-US"/>
              </w:rPr>
              <w:t> </w:t>
            </w:r>
            <w:r w:rsidRPr="002D1A8B">
              <w:rPr>
                <w:rFonts w:eastAsiaTheme="minorHAnsi"/>
                <w:color w:val="000000"/>
                <w:lang w:eastAsia="en-US"/>
              </w:rPr>
              <w:t xml:space="preserve">пз8/165 «О внесении изменений в статью 6 областного закона «О комиссиях по делам несовершеннолетних и защите их прав» и областной закон «О профилактике безнадзорности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D1A8B">
              <w:rPr>
                <w:rFonts w:eastAsiaTheme="minorHAnsi"/>
                <w:color w:val="000000"/>
                <w:lang w:eastAsia="en-US"/>
              </w:rPr>
              <w:t xml:space="preserve">и правонарушений несовершеннолетних </w:t>
            </w:r>
            <w:r w:rsidR="002B15DF">
              <w:rPr>
                <w:rFonts w:eastAsiaTheme="minorHAnsi"/>
                <w:color w:val="000000"/>
                <w:lang w:eastAsia="en-US"/>
              </w:rPr>
              <w:br/>
            </w:r>
            <w:r w:rsidRPr="002D1A8B">
              <w:rPr>
                <w:rFonts w:eastAsiaTheme="minorHAnsi"/>
                <w:color w:val="000000"/>
                <w:lang w:eastAsia="en-US"/>
              </w:rPr>
              <w:t xml:space="preserve">в Архангельской области» (далее </w:t>
            </w:r>
            <w:r w:rsidR="002B15DF">
              <w:rPr>
                <w:rFonts w:eastAsiaTheme="minorHAnsi"/>
                <w:color w:val="000000"/>
                <w:lang w:eastAsia="en-US"/>
              </w:rPr>
              <w:t>–</w:t>
            </w:r>
            <w:r w:rsidRPr="002D1A8B">
              <w:rPr>
                <w:rFonts w:eastAsiaTheme="minorHAnsi"/>
                <w:color w:val="000000"/>
                <w:lang w:eastAsia="en-US"/>
              </w:rPr>
              <w:t xml:space="preserve"> законопроект), внесенный Губернатором Архангельской области </w:t>
            </w:r>
            <w:r w:rsidRPr="002D1A8B">
              <w:rPr>
                <w:rFonts w:eastAsiaTheme="minorHAnsi"/>
                <w:color w:val="000000"/>
                <w:lang w:eastAsia="en-US"/>
              </w:rPr>
              <w:lastRenderedPageBreak/>
              <w:t>Цыбульским А.В.</w:t>
            </w:r>
          </w:p>
          <w:p w:rsidR="002D1A8B" w:rsidRPr="002D1A8B" w:rsidRDefault="002D1A8B" w:rsidP="002D1A8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D1A8B">
              <w:rPr>
                <w:rFonts w:eastAsiaTheme="minorHAnsi"/>
                <w:color w:val="000000"/>
                <w:lang w:eastAsia="en-US"/>
              </w:rPr>
              <w:t xml:space="preserve">Законопроект разработан в целях реализации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D1A8B">
              <w:rPr>
                <w:rFonts w:eastAsiaTheme="minorHAnsi"/>
                <w:color w:val="000000"/>
                <w:lang w:eastAsia="en-US"/>
              </w:rPr>
              <w:t xml:space="preserve">в отдельных областных законах положений Федерального закона от 8 августа 2024 года № 322-ФЗ «О внесении изменений в отдельные законодательные акты Российской Федерации» (далее </w:t>
            </w:r>
            <w:r>
              <w:rPr>
                <w:rFonts w:eastAsiaTheme="minorHAnsi"/>
                <w:color w:val="000000"/>
                <w:lang w:eastAsia="en-US"/>
              </w:rPr>
              <w:t>–</w:t>
            </w:r>
            <w:r w:rsidRPr="002D1A8B">
              <w:rPr>
                <w:rFonts w:eastAsiaTheme="minorHAnsi"/>
                <w:color w:val="000000"/>
                <w:lang w:eastAsia="en-US"/>
              </w:rPr>
              <w:t xml:space="preserve"> Федеральный закон № 322-ФЗ), вступающего в силу 5 февраля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D1A8B">
              <w:rPr>
                <w:rFonts w:eastAsiaTheme="minorHAnsi"/>
                <w:color w:val="000000"/>
                <w:lang w:eastAsia="en-US"/>
              </w:rPr>
              <w:t>2025 года.</w:t>
            </w:r>
          </w:p>
          <w:p w:rsidR="002D1A8B" w:rsidRPr="002D1A8B" w:rsidRDefault="002D1A8B" w:rsidP="002D1A8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D1A8B">
              <w:rPr>
                <w:rFonts w:eastAsiaTheme="minorHAnsi"/>
                <w:color w:val="000000"/>
                <w:lang w:eastAsia="en-US"/>
              </w:rPr>
              <w:t xml:space="preserve">Федеральный закон № 322-ФЗ разработан в целях реализации поручений Президента Российской Федерации № Пр-251ГС от 12 февраля 2024 года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D1A8B">
              <w:rPr>
                <w:rFonts w:eastAsiaTheme="minorHAnsi"/>
                <w:color w:val="000000"/>
                <w:lang w:eastAsia="en-US"/>
              </w:rPr>
              <w:t xml:space="preserve">и направлен на обеспечение участия наставников, благотворительных, добровольческих (волонтерских) организаций в профилактической работе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D1A8B">
              <w:rPr>
                <w:rFonts w:eastAsiaTheme="minorHAnsi"/>
                <w:color w:val="000000"/>
                <w:lang w:eastAsia="en-US"/>
              </w:rPr>
              <w:t xml:space="preserve">с несовершеннолетними, склонными к </w:t>
            </w:r>
            <w:proofErr w:type="spellStart"/>
            <w:r w:rsidRPr="002D1A8B">
              <w:rPr>
                <w:rFonts w:eastAsiaTheme="minorHAnsi"/>
                <w:color w:val="000000"/>
                <w:lang w:eastAsia="en-US"/>
              </w:rPr>
              <w:t>девиантному</w:t>
            </w:r>
            <w:proofErr w:type="spellEnd"/>
            <w:r w:rsidRPr="002D1A8B">
              <w:rPr>
                <w:rFonts w:eastAsiaTheme="minorHAnsi"/>
                <w:color w:val="000000"/>
                <w:lang w:eastAsia="en-US"/>
              </w:rPr>
              <w:t xml:space="preserve"> поведению.</w:t>
            </w:r>
          </w:p>
          <w:p w:rsidR="002D1A8B" w:rsidRDefault="002D1A8B" w:rsidP="002D1A8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D1A8B">
              <w:rPr>
                <w:rFonts w:eastAsiaTheme="minorHAnsi"/>
                <w:color w:val="000000"/>
                <w:lang w:eastAsia="en-US"/>
              </w:rPr>
              <w:t xml:space="preserve">Учитывая положения Федерального закона № 322-ФЗ законопроектом предлагается: </w:t>
            </w:r>
          </w:p>
          <w:p w:rsidR="002D1A8B" w:rsidRPr="002D1A8B" w:rsidRDefault="002D1A8B" w:rsidP="002D1A8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D1A8B">
              <w:rPr>
                <w:rFonts w:eastAsiaTheme="minorHAnsi"/>
                <w:color w:val="000000"/>
                <w:lang w:eastAsia="en-US"/>
              </w:rPr>
              <w:t xml:space="preserve">1) наделить муниципальные комиссии по делам несовершеннолетних полномочиями по принятию решений о назначении наставников и (или) организаций, участвующих в деятельности по профилактике безнадзорности (в том числе по определению сроков,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D1A8B">
              <w:rPr>
                <w:rFonts w:eastAsiaTheme="minorHAnsi"/>
                <w:color w:val="000000"/>
                <w:lang w:eastAsia="en-US"/>
              </w:rPr>
              <w:t>на которые назначаются эти наставники и организации), об отмене такого назначения или о замене указанных наставников и организаций, а также иными полномочиями, взаимосвязанными с этими полномочиями;</w:t>
            </w:r>
          </w:p>
          <w:p w:rsidR="002D1A8B" w:rsidRDefault="002D1A8B" w:rsidP="002D1A8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D1A8B">
              <w:rPr>
                <w:rFonts w:eastAsiaTheme="minorHAnsi"/>
                <w:color w:val="000000"/>
                <w:lang w:eastAsia="en-US"/>
              </w:rPr>
              <w:t xml:space="preserve">2) предусмотреть возможность оказания уполномоченными исполнительными органами региональной власти поддержки наставникам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D1A8B">
              <w:rPr>
                <w:rFonts w:eastAsiaTheme="minorHAnsi"/>
                <w:color w:val="000000"/>
                <w:lang w:eastAsia="en-US"/>
              </w:rPr>
              <w:t xml:space="preserve">и организациям, участвующим в деятельности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D1A8B">
              <w:rPr>
                <w:rFonts w:eastAsiaTheme="minorHAnsi"/>
                <w:color w:val="000000"/>
                <w:lang w:eastAsia="en-US"/>
              </w:rPr>
              <w:t xml:space="preserve">по профилактике безнадзорности на территории Архангельской области в формах, предусмотренных Федеральным законом № 120-ФЗ (в редакции Федерального закона № 322-ФЗ); </w:t>
            </w:r>
          </w:p>
          <w:p w:rsidR="002D1A8B" w:rsidRDefault="002D1A8B" w:rsidP="002D1A8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D1A8B">
              <w:rPr>
                <w:rFonts w:eastAsiaTheme="minorHAnsi"/>
                <w:color w:val="000000"/>
                <w:lang w:eastAsia="en-US"/>
              </w:rPr>
              <w:t xml:space="preserve">3) включить в перечень общественных объединений, </w:t>
            </w:r>
            <w:r w:rsidRPr="002D1A8B">
              <w:rPr>
                <w:rFonts w:eastAsiaTheme="minorHAnsi"/>
                <w:color w:val="000000"/>
                <w:lang w:eastAsia="en-US"/>
              </w:rPr>
              <w:lastRenderedPageBreak/>
              <w:t xml:space="preserve">принимающих на территории Архангельской области участие в деятельности по профилактике безнадзорности и правонарушений несовершеннолетних, также благотворительные организации, добровольческие (волонтерские) организации, социально ориентированные некоммерческие организации; </w:t>
            </w:r>
          </w:p>
          <w:p w:rsidR="002D1A8B" w:rsidRPr="002D1A8B" w:rsidRDefault="002D1A8B" w:rsidP="002D1A8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D1A8B">
              <w:rPr>
                <w:rFonts w:eastAsiaTheme="minorHAnsi"/>
                <w:color w:val="000000"/>
                <w:lang w:eastAsia="en-US"/>
              </w:rPr>
              <w:t xml:space="preserve">4) определить органы и учреждения системы профилактики безнадзорности и правонарушений несовершеннолетних в Архангельской области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D1A8B">
              <w:rPr>
                <w:rFonts w:eastAsiaTheme="minorHAnsi"/>
                <w:color w:val="000000"/>
                <w:lang w:eastAsia="en-US"/>
              </w:rPr>
              <w:t>и уполномоченного при Губернаторе Архангельской области по правам ребенка в качестве поставщиков информации для федеральной государственной информационной системы профилактики безнадзорности и правонарушений несовершеннолетних.</w:t>
            </w:r>
          </w:p>
          <w:p w:rsidR="002D1A8B" w:rsidRPr="002D1A8B" w:rsidRDefault="002D1A8B" w:rsidP="002D1A8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D1A8B">
              <w:rPr>
                <w:rFonts w:eastAsiaTheme="minorHAnsi"/>
                <w:color w:val="000000"/>
                <w:lang w:eastAsia="en-US"/>
              </w:rPr>
              <w:t xml:space="preserve">Принятие законопроекта позволит создать современную и эффективную систему профилактики подростковой преступности в Архангельской области, дать несовершеннолетним, совершившим правонарушения или склонным к противоправному поведению, возможность для полной социализации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D1A8B">
              <w:rPr>
                <w:rFonts w:eastAsiaTheme="minorHAnsi"/>
                <w:color w:val="000000"/>
                <w:lang w:eastAsia="en-US"/>
              </w:rPr>
              <w:t xml:space="preserve">и получения реальной помощи для исправления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D1A8B">
              <w:rPr>
                <w:rFonts w:eastAsiaTheme="minorHAnsi"/>
                <w:color w:val="000000"/>
                <w:lang w:eastAsia="en-US"/>
              </w:rPr>
              <w:t>и выхода из криминальной субкультуры.</w:t>
            </w:r>
          </w:p>
          <w:p w:rsidR="002D1A8B" w:rsidRPr="002D1A8B" w:rsidRDefault="002D1A8B" w:rsidP="002D1A8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D1A8B">
              <w:rPr>
                <w:rFonts w:eastAsiaTheme="minorHAnsi"/>
                <w:color w:val="000000"/>
                <w:lang w:eastAsia="en-US"/>
              </w:rPr>
              <w:t xml:space="preserve">К законопроекту поступили отзывы об отсутствии замечаний и предложений Управления Министерства юстиции Российской Федерации по Архангельской области и Ненецкому автономному округу, прокуратуры Архангельской области и Ненецкого автономного округа, администраций Плесецкого и Шенкурского муниципальных округов Архангельской области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D1A8B">
              <w:rPr>
                <w:rFonts w:eastAsiaTheme="minorHAnsi"/>
                <w:color w:val="000000"/>
                <w:lang w:eastAsia="en-US"/>
              </w:rPr>
              <w:t xml:space="preserve">и Вельского и Онежского муниципальных районов Архангельской области, председателей Собраний депутатов </w:t>
            </w:r>
            <w:proofErr w:type="spellStart"/>
            <w:r w:rsidRPr="002D1A8B">
              <w:rPr>
                <w:rFonts w:eastAsiaTheme="minorHAnsi"/>
                <w:color w:val="000000"/>
                <w:lang w:eastAsia="en-US"/>
              </w:rPr>
              <w:t>Виноградовского</w:t>
            </w:r>
            <w:proofErr w:type="spellEnd"/>
            <w:r w:rsidRPr="002D1A8B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2D1A8B">
              <w:rPr>
                <w:rFonts w:eastAsiaTheme="minorHAnsi"/>
                <w:color w:val="000000"/>
                <w:lang w:eastAsia="en-US"/>
              </w:rPr>
              <w:t>Вилегодского</w:t>
            </w:r>
            <w:proofErr w:type="spellEnd"/>
            <w:r w:rsidRPr="002D1A8B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D1A8B">
              <w:rPr>
                <w:rFonts w:eastAsiaTheme="minorHAnsi"/>
                <w:color w:val="000000"/>
                <w:lang w:eastAsia="en-US"/>
              </w:rPr>
              <w:t xml:space="preserve">и Каргопольского муниципальных округов Архангельской области, Вельского муниципального района Архангельской области и городских Советов депутатов муниципальных образований «Северодвинск» </w:t>
            </w:r>
            <w:r w:rsidRPr="002D1A8B">
              <w:rPr>
                <w:rFonts w:eastAsiaTheme="minorHAnsi"/>
                <w:color w:val="000000"/>
                <w:lang w:eastAsia="en-US"/>
              </w:rPr>
              <w:lastRenderedPageBreak/>
              <w:t>и «Мирный».</w:t>
            </w:r>
          </w:p>
          <w:p w:rsidR="002D1A8B" w:rsidRPr="002D1A8B" w:rsidRDefault="002D1A8B" w:rsidP="002D1A8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D1A8B">
              <w:rPr>
                <w:rFonts w:eastAsiaTheme="minorHAnsi"/>
                <w:color w:val="000000"/>
                <w:lang w:eastAsia="en-US"/>
              </w:rPr>
              <w:t>Правовое управление аппарата Архангельского областного Собрания депутатов полагает возможным рассмотрение законопроекта</w:t>
            </w:r>
          </w:p>
        </w:tc>
        <w:tc>
          <w:tcPr>
            <w:tcW w:w="2126" w:type="dxa"/>
          </w:tcPr>
          <w:p w:rsidR="002D1A8B" w:rsidRPr="002D1A8B" w:rsidRDefault="002D1A8B" w:rsidP="00C45AD0">
            <w:r w:rsidRPr="002D1A8B">
              <w:lastRenderedPageBreak/>
              <w:t>Вне плана</w:t>
            </w:r>
          </w:p>
        </w:tc>
        <w:tc>
          <w:tcPr>
            <w:tcW w:w="2127" w:type="dxa"/>
          </w:tcPr>
          <w:p w:rsidR="002D1A8B" w:rsidRPr="005C6C1F" w:rsidRDefault="002D1A8B" w:rsidP="00DF6BB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1A8B">
              <w:rPr>
                <w:rFonts w:eastAsiaTheme="minorHAnsi"/>
                <w:color w:val="000000"/>
                <w:lang w:eastAsia="en-US"/>
              </w:rPr>
              <w:t xml:space="preserve">Комитет предлагает депутатам Архангельского областного Собрания депутатов принять </w:t>
            </w:r>
            <w:r w:rsidRPr="002D1A8B">
              <w:rPr>
                <w:rFonts w:eastAsiaTheme="minorHAnsi"/>
                <w:color w:val="000000"/>
                <w:lang w:eastAsia="en-US"/>
              </w:rPr>
              <w:lastRenderedPageBreak/>
              <w:t xml:space="preserve">законопроект </w:t>
            </w:r>
            <w:r w:rsidR="00C2565B">
              <w:rPr>
                <w:rFonts w:eastAsiaTheme="minorHAnsi"/>
                <w:color w:val="000000"/>
                <w:lang w:eastAsia="en-US"/>
              </w:rPr>
              <w:br/>
            </w:r>
            <w:r w:rsidRPr="002D1A8B">
              <w:rPr>
                <w:rFonts w:eastAsiaTheme="minorHAnsi"/>
                <w:color w:val="000000"/>
                <w:lang w:eastAsia="en-US"/>
              </w:rPr>
              <w:t xml:space="preserve">в первом чтении </w:t>
            </w:r>
            <w:r w:rsidR="00C2565B">
              <w:rPr>
                <w:rFonts w:eastAsiaTheme="minorHAnsi"/>
                <w:color w:val="000000"/>
                <w:lang w:eastAsia="en-US"/>
              </w:rPr>
              <w:br/>
            </w:r>
            <w:r w:rsidRPr="002D1A8B">
              <w:rPr>
                <w:rFonts w:eastAsiaTheme="minorHAnsi"/>
                <w:color w:val="000000"/>
                <w:lang w:eastAsia="en-US"/>
              </w:rPr>
              <w:t>на двенадцатой сессии Архангельского областного Собрания депутатов</w:t>
            </w:r>
          </w:p>
        </w:tc>
      </w:tr>
      <w:tr w:rsidR="002D1A8B" w:rsidRPr="00405D81" w:rsidTr="00511B95">
        <w:tc>
          <w:tcPr>
            <w:tcW w:w="587" w:type="dxa"/>
          </w:tcPr>
          <w:p w:rsidR="002D1A8B" w:rsidRPr="00405D81" w:rsidRDefault="00405D81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05D8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56" w:type="dxa"/>
          </w:tcPr>
          <w:p w:rsidR="002D1A8B" w:rsidRPr="00405D81" w:rsidRDefault="00405D81" w:rsidP="00405D81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05D81">
              <w:rPr>
                <w:sz w:val="24"/>
                <w:szCs w:val="24"/>
              </w:rPr>
              <w:t xml:space="preserve">О проекте постановления Архангельского областного Собрания депутатов № пп8/156 </w:t>
            </w:r>
            <w:r>
              <w:rPr>
                <w:sz w:val="24"/>
                <w:szCs w:val="24"/>
              </w:rPr>
              <w:br/>
            </w:r>
            <w:r w:rsidRPr="00405D81">
              <w:rPr>
                <w:sz w:val="24"/>
                <w:szCs w:val="24"/>
              </w:rPr>
              <w:t xml:space="preserve">«Об информации Правительства Архангельской области </w:t>
            </w:r>
            <w:r>
              <w:rPr>
                <w:sz w:val="24"/>
                <w:szCs w:val="24"/>
              </w:rPr>
              <w:br/>
            </w:r>
            <w:r w:rsidRPr="00405D81">
              <w:rPr>
                <w:sz w:val="24"/>
                <w:szCs w:val="24"/>
              </w:rPr>
              <w:t>о реализации государственной политики в сфере туризма на территории Архангельской области»</w:t>
            </w:r>
          </w:p>
        </w:tc>
        <w:tc>
          <w:tcPr>
            <w:tcW w:w="1985" w:type="dxa"/>
          </w:tcPr>
          <w:p w:rsidR="002D1A8B" w:rsidRPr="00405D81" w:rsidRDefault="00405D81" w:rsidP="00405D81">
            <w:pPr>
              <w:pStyle w:val="a3"/>
              <w:widowControl w:val="0"/>
              <w:ind w:right="-57" w:firstLine="0"/>
              <w:jc w:val="left"/>
              <w:rPr>
                <w:sz w:val="24"/>
                <w:szCs w:val="24"/>
              </w:rPr>
            </w:pPr>
            <w:r w:rsidRPr="00405D81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405D81">
              <w:rPr>
                <w:sz w:val="24"/>
                <w:szCs w:val="24"/>
              </w:rPr>
              <w:br/>
              <w:t xml:space="preserve">по культурной политике, образованию, науке, туризму </w:t>
            </w:r>
            <w:r w:rsidRPr="00405D81">
              <w:rPr>
                <w:sz w:val="24"/>
                <w:szCs w:val="24"/>
              </w:rPr>
              <w:br/>
              <w:t>и спорту Виткова О.К./ заместитель министра культуры Архангельской области по вопросам туризма Тютрина</w:t>
            </w:r>
            <w:r>
              <w:rPr>
                <w:sz w:val="24"/>
                <w:szCs w:val="24"/>
              </w:rPr>
              <w:t> </w:t>
            </w:r>
            <w:r w:rsidRPr="00405D81">
              <w:rPr>
                <w:sz w:val="24"/>
                <w:szCs w:val="24"/>
              </w:rPr>
              <w:t>А.В.</w:t>
            </w:r>
          </w:p>
        </w:tc>
        <w:tc>
          <w:tcPr>
            <w:tcW w:w="6095" w:type="dxa"/>
          </w:tcPr>
          <w:p w:rsidR="00DC34DB" w:rsidRPr="00E006AD" w:rsidRDefault="00DC34DB" w:rsidP="002B15DF">
            <w:pPr>
              <w:shd w:val="clear" w:color="auto" w:fill="FFFFFF"/>
              <w:ind w:firstLine="317"/>
              <w:jc w:val="both"/>
            </w:pPr>
            <w:r w:rsidRPr="00E006AD">
              <w:t xml:space="preserve">В Архангельской области сохраняется положительная динамика развития </w:t>
            </w:r>
            <w:proofErr w:type="spellStart"/>
            <w:r w:rsidRPr="00E006AD">
              <w:t>туротрасли</w:t>
            </w:r>
            <w:proofErr w:type="spellEnd"/>
            <w:r w:rsidRPr="00E006AD">
              <w:rPr>
                <w:highlight w:val="white"/>
              </w:rPr>
              <w:t xml:space="preserve">. </w:t>
            </w:r>
            <w:r w:rsidR="002B15DF">
              <w:br/>
            </w:r>
            <w:r w:rsidRPr="00E006AD">
              <w:t xml:space="preserve">По оценке Росстата, в 2023 году </w:t>
            </w:r>
            <w:r w:rsidRPr="00E006AD">
              <w:rPr>
                <w:spacing w:val="-3"/>
              </w:rPr>
              <w:t xml:space="preserve">туристский поток </w:t>
            </w:r>
            <w:r w:rsidR="002B15DF">
              <w:rPr>
                <w:spacing w:val="-3"/>
              </w:rPr>
              <w:br/>
            </w:r>
            <w:r w:rsidRPr="00E006AD">
              <w:rPr>
                <w:spacing w:val="-3"/>
              </w:rPr>
              <w:t xml:space="preserve">в регион составил </w:t>
            </w:r>
            <w:r w:rsidRPr="00E006AD">
              <w:t>732,8 тыс. туристских поездок</w:t>
            </w:r>
            <w:r w:rsidRPr="00E006AD">
              <w:rPr>
                <w:i/>
                <w:spacing w:val="-3"/>
              </w:rPr>
              <w:t>,</w:t>
            </w:r>
            <w:r w:rsidRPr="00E006AD">
              <w:t xml:space="preserve"> </w:t>
            </w:r>
            <w:r w:rsidR="002B15DF">
              <w:br/>
            </w:r>
            <w:r w:rsidRPr="00E006AD">
              <w:t xml:space="preserve">за 9 месяцев 2024 года – </w:t>
            </w:r>
            <w:r w:rsidRPr="00E006AD">
              <w:rPr>
                <w:spacing w:val="-3"/>
              </w:rPr>
              <w:t xml:space="preserve">633 тыс. </w:t>
            </w:r>
            <w:proofErr w:type="spellStart"/>
            <w:r w:rsidRPr="00E006AD">
              <w:rPr>
                <w:spacing w:val="-3"/>
              </w:rPr>
              <w:t>турпоездок</w:t>
            </w:r>
            <w:proofErr w:type="spellEnd"/>
            <w:r w:rsidRPr="00E006AD">
              <w:rPr>
                <w:i/>
                <w:spacing w:val="-3"/>
              </w:rPr>
              <w:t>.</w:t>
            </w:r>
          </w:p>
          <w:p w:rsidR="00DC34DB" w:rsidRPr="00E006AD" w:rsidRDefault="00DC34DB" w:rsidP="002B15DF">
            <w:pPr>
              <w:ind w:firstLine="317"/>
              <w:jc w:val="both"/>
              <w:rPr>
                <w:b/>
              </w:rPr>
            </w:pPr>
            <w:r w:rsidRPr="00E006AD">
              <w:rPr>
                <w:highlight w:val="white"/>
              </w:rPr>
              <w:t xml:space="preserve">Рейтинг посещаемости муниципальных образований региона в 2023 году представлен на слайде. </w:t>
            </w:r>
            <w:r w:rsidRPr="00E006AD">
              <w:t>К наиболее посещаемым традиционно относится административный центр региона – город Архангельск</w:t>
            </w:r>
            <w:r w:rsidRPr="00E006AD">
              <w:rPr>
                <w:i/>
              </w:rPr>
              <w:t>,</w:t>
            </w:r>
            <w:r w:rsidRPr="00E006AD">
              <w:t xml:space="preserve"> Приморский округ, в состав которого входит Соловецкий архипелаг, </w:t>
            </w:r>
            <w:r w:rsidR="002B15DF">
              <w:br/>
            </w:r>
            <w:r w:rsidRPr="00E006AD">
              <w:t xml:space="preserve">и юг области – Вельский район. </w:t>
            </w:r>
            <w:r w:rsidR="00F20A7E">
              <w:t>С</w:t>
            </w:r>
            <w:r w:rsidRPr="00E006AD">
              <w:rPr>
                <w:color w:val="000000"/>
                <w:spacing w:val="-4"/>
              </w:rPr>
              <w:t xml:space="preserve">татус столицы </w:t>
            </w:r>
            <w:r w:rsidRPr="00E006AD">
              <w:rPr>
                <w:spacing w:val="-4"/>
              </w:rPr>
              <w:t xml:space="preserve">Серебряного ожерелья России значительно повысил узнаваемость Сольвычегодска: в 2023 году </w:t>
            </w:r>
            <w:r w:rsidRPr="00E006AD">
              <w:rPr>
                <w:spacing w:val="-2"/>
              </w:rPr>
              <w:t>Котласский округ впервые вошел в пятерку лидеров</w:t>
            </w:r>
            <w:r w:rsidRPr="00E006AD">
              <w:t xml:space="preserve"> </w:t>
            </w:r>
            <w:r w:rsidR="00F20A7E">
              <w:br/>
            </w:r>
            <w:r w:rsidRPr="00E006AD">
              <w:t>по посещаемости.</w:t>
            </w:r>
          </w:p>
          <w:p w:rsidR="00DC34DB" w:rsidRPr="002B15DF" w:rsidRDefault="00DC34DB" w:rsidP="002B15DF">
            <w:pPr>
              <w:ind w:firstLine="317"/>
              <w:jc w:val="both"/>
            </w:pPr>
            <w:r w:rsidRPr="00E006AD">
              <w:t xml:space="preserve">Увеличивается количество субъектов туриндустрии. В настоящее время в области зарегистрированы </w:t>
            </w:r>
            <w:r w:rsidR="002B15DF">
              <w:br/>
            </w:r>
            <w:r w:rsidRPr="00E006AD">
              <w:t xml:space="preserve">27 туроператоров </w:t>
            </w:r>
            <w:r w:rsidRPr="002B15DF">
              <w:t>(+5 в сравнении с 2022 г</w:t>
            </w:r>
            <w:r w:rsidR="002B15DF">
              <w:t>одом</w:t>
            </w:r>
            <w:r w:rsidRPr="002B15DF">
              <w:t xml:space="preserve"> </w:t>
            </w:r>
            <w:r w:rsidRPr="002B15DF">
              <w:br/>
              <w:t>по данным Росстата).</w:t>
            </w:r>
            <w:r w:rsidRPr="00E006AD">
              <w:t xml:space="preserve"> Гостей региона принимают </w:t>
            </w:r>
            <w:r w:rsidR="002B15DF">
              <w:br/>
            </w:r>
            <w:r w:rsidRPr="00E006AD">
              <w:t xml:space="preserve">220 коллективных средств размещения </w:t>
            </w:r>
            <w:r w:rsidRPr="002B15DF">
              <w:t xml:space="preserve">(+8 в сравнении </w:t>
            </w:r>
            <w:r w:rsidR="002B15DF">
              <w:br/>
            </w:r>
            <w:r w:rsidRPr="002B15DF">
              <w:t>с 2022 г</w:t>
            </w:r>
            <w:r w:rsidR="002B15DF">
              <w:t>одом</w:t>
            </w:r>
            <w:r w:rsidRPr="002B15DF">
              <w:t xml:space="preserve"> с номерным фондом 5</w:t>
            </w:r>
            <w:r w:rsidR="002B15DF">
              <w:t> </w:t>
            </w:r>
            <w:r w:rsidRPr="002B15DF">
              <w:t>340 номеров).</w:t>
            </w:r>
            <w:r w:rsidRPr="00E006AD">
              <w:t xml:space="preserve"> Вклад отрасли туризма в ВРП</w:t>
            </w:r>
            <w:r w:rsidRPr="00E006AD">
              <w:rPr>
                <w:i/>
              </w:rPr>
              <w:t xml:space="preserve"> </w:t>
            </w:r>
            <w:r w:rsidRPr="002B15DF">
              <w:t>(валовой региональный продукт) региона в 2022 году составил 2,9 % (данные за 2023 год будут представлены позднее).</w:t>
            </w:r>
          </w:p>
          <w:p w:rsidR="00DC34DB" w:rsidRPr="002B15DF" w:rsidRDefault="00DC34DB" w:rsidP="002B15DF">
            <w:pPr>
              <w:ind w:firstLine="317"/>
              <w:jc w:val="both"/>
            </w:pPr>
            <w:r w:rsidRPr="00E006AD">
              <w:t xml:space="preserve">Объем поступлений по налогам и сборам в бюджеты всех уровней от предприятий сферы туризма Архангельской области </w:t>
            </w:r>
            <w:r w:rsidRPr="002B15DF">
              <w:t xml:space="preserve">(гостиницы, учреждения культуры, </w:t>
            </w:r>
            <w:proofErr w:type="spellStart"/>
            <w:r w:rsidRPr="002B15DF">
              <w:t>туркомпании</w:t>
            </w:r>
            <w:proofErr w:type="spellEnd"/>
            <w:r w:rsidRPr="002B15DF">
              <w:t>, объекты питания и торговли туристическими товарами – без учета транспортных перевозок)</w:t>
            </w:r>
            <w:r w:rsidRPr="00E006AD">
              <w:rPr>
                <w:i/>
              </w:rPr>
              <w:t xml:space="preserve"> </w:t>
            </w:r>
            <w:r w:rsidRPr="00E006AD">
              <w:t xml:space="preserve">в 2023 году составил </w:t>
            </w:r>
            <w:r w:rsidRPr="00E006AD">
              <w:rPr>
                <w:bCs/>
              </w:rPr>
              <w:t xml:space="preserve">2,8 млрд. рублей, что </w:t>
            </w:r>
            <w:r w:rsidR="002B15DF">
              <w:rPr>
                <w:bCs/>
              </w:rPr>
              <w:br/>
            </w:r>
            <w:r w:rsidRPr="00E006AD">
              <w:rPr>
                <w:bCs/>
              </w:rPr>
              <w:t xml:space="preserve">на 13 % больше аналогичного показателя 2022 года </w:t>
            </w:r>
            <w:r w:rsidRPr="002B15DF">
              <w:rPr>
                <w:bCs/>
              </w:rPr>
              <w:t xml:space="preserve">(в 2022 году – 2,5 млрд. рублей). </w:t>
            </w:r>
          </w:p>
          <w:p w:rsidR="00DC34DB" w:rsidRPr="00E006AD" w:rsidRDefault="00DC34DB" w:rsidP="002B15DF">
            <w:pPr>
              <w:ind w:firstLine="317"/>
              <w:jc w:val="both"/>
              <w:rPr>
                <w:color w:val="000000"/>
              </w:rPr>
            </w:pPr>
            <w:r w:rsidRPr="00E006AD">
              <w:t xml:space="preserve">В рамках тренда на самостоятельные путешествия </w:t>
            </w:r>
            <w:r w:rsidRPr="00E006AD">
              <w:lastRenderedPageBreak/>
              <w:t xml:space="preserve">Президентом России автотуризм выделен в качестве приоритетного. Регионам поставлена задача </w:t>
            </w:r>
            <w:r w:rsidR="002B15DF">
              <w:br/>
            </w:r>
            <w:r w:rsidRPr="00E006AD">
              <w:t xml:space="preserve">по формированию и развитию </w:t>
            </w:r>
            <w:proofErr w:type="spellStart"/>
            <w:r w:rsidRPr="00E006AD">
              <w:t>автотурмаршрутов</w:t>
            </w:r>
            <w:proofErr w:type="spellEnd"/>
            <w:r w:rsidRPr="00E006AD">
              <w:t xml:space="preserve"> </w:t>
            </w:r>
            <w:r w:rsidR="002B15DF">
              <w:br/>
            </w:r>
            <w:r w:rsidRPr="00E006AD">
              <w:t>на четырех приоритетных федеральных трассах, включая М-8 «Холмогоры» (М-4 «Дон», М-11 «Нева»,                        М-12 «Восток»).</w:t>
            </w:r>
            <w:r w:rsidR="002B15DF">
              <w:t xml:space="preserve"> </w:t>
            </w:r>
            <w:r w:rsidRPr="00E006AD">
              <w:rPr>
                <w:highlight w:val="white"/>
              </w:rPr>
              <w:t xml:space="preserve">В Архангельской области вдоль федеральной трассы М-8 «Холмогоры» сформирован приоритетный автомобильный туристский маршрут «Дорога на Русский Север» протяженностью 532 км </w:t>
            </w:r>
            <w:r w:rsidR="002B15DF">
              <w:br/>
            </w:r>
            <w:r w:rsidRPr="00E006AD">
              <w:t xml:space="preserve">с посещением </w:t>
            </w:r>
            <w:proofErr w:type="spellStart"/>
            <w:r w:rsidRPr="00E006AD">
              <w:t>туробъектов</w:t>
            </w:r>
            <w:proofErr w:type="spellEnd"/>
            <w:r w:rsidRPr="00E006AD">
              <w:t xml:space="preserve"> </w:t>
            </w:r>
            <w:r w:rsidRPr="00E006AD">
              <w:rPr>
                <w:spacing w:val="-4"/>
              </w:rPr>
              <w:t xml:space="preserve">в 5-ти муниципальных образованиях области </w:t>
            </w:r>
            <w:r w:rsidRPr="002B15DF">
              <w:rPr>
                <w:highlight w:val="white"/>
              </w:rPr>
              <w:t>(по направлению г. Вельск – Виноградовский округ, Холмогорский округ – Приморский округ – г. Архангельск).</w:t>
            </w:r>
            <w:r w:rsidRPr="00E006AD">
              <w:rPr>
                <w:highlight w:val="white"/>
              </w:rPr>
              <w:t xml:space="preserve"> Партнером проекта выступает </w:t>
            </w:r>
            <w:r w:rsidRPr="00E006AD">
              <w:rPr>
                <w:lang w:eastAsia="zh-CN"/>
              </w:rPr>
              <w:t>компания «</w:t>
            </w:r>
            <w:proofErr w:type="spellStart"/>
            <w:r w:rsidRPr="00E006AD">
              <w:rPr>
                <w:lang w:eastAsia="zh-CN"/>
              </w:rPr>
              <w:t>Роснефть-Северо-Запад</w:t>
            </w:r>
            <w:proofErr w:type="spellEnd"/>
            <w:r w:rsidRPr="00E006AD">
              <w:rPr>
                <w:lang w:eastAsia="zh-CN"/>
              </w:rPr>
              <w:t>»</w:t>
            </w:r>
            <w:r w:rsidRPr="00E006AD">
              <w:rPr>
                <w:highlight w:val="white"/>
              </w:rPr>
              <w:t>.</w:t>
            </w:r>
            <w:r w:rsidRPr="00E006AD">
              <w:rPr>
                <w:color w:val="000000"/>
              </w:rPr>
              <w:t xml:space="preserve"> </w:t>
            </w:r>
          </w:p>
          <w:p w:rsidR="00DC34DB" w:rsidRPr="00E006AD" w:rsidRDefault="00DC34DB" w:rsidP="002B15DF">
            <w:pPr>
              <w:ind w:firstLine="317"/>
              <w:jc w:val="both"/>
            </w:pPr>
            <w:r w:rsidRPr="00E006AD">
              <w:t xml:space="preserve">В рамках цифровизации туризма в системе </w:t>
            </w:r>
            <w:proofErr w:type="spellStart"/>
            <w:r w:rsidRPr="00E006AD">
              <w:t>Росавтодора</w:t>
            </w:r>
            <w:proofErr w:type="spellEnd"/>
            <w:r w:rsidRPr="00E006AD">
              <w:t xml:space="preserve"> «ЭТАЛОН» </w:t>
            </w:r>
            <w:r w:rsidRPr="00E006AD">
              <w:rPr>
                <w:color w:val="000000"/>
              </w:rPr>
              <w:t xml:space="preserve">Минэкономразвития России </w:t>
            </w:r>
            <w:r w:rsidRPr="00E006AD">
              <w:t xml:space="preserve">утвержден цифровой паспорт маршрута «Дорога </w:t>
            </w:r>
            <w:r w:rsidR="002B15DF">
              <w:br/>
            </w:r>
            <w:r w:rsidRPr="00E006AD">
              <w:t>на Русский Север» для дальнейшего межведомственного взаимодействия в части создания объектов придорожного сервиса.</w:t>
            </w:r>
          </w:p>
          <w:p w:rsidR="00DC34DB" w:rsidRPr="00E006AD" w:rsidRDefault="00DC34DB" w:rsidP="002B15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/>
              <w:ind w:firstLine="317"/>
              <w:jc w:val="both"/>
              <w:rPr>
                <w:color w:val="000000"/>
              </w:rPr>
            </w:pPr>
            <w:r w:rsidRPr="00E006AD">
              <w:rPr>
                <w:color w:val="000000"/>
              </w:rPr>
              <w:t xml:space="preserve">В настоящее время во исполнение перечня поручений Президента Российской Федерации </w:t>
            </w:r>
            <w:r w:rsidRPr="002B15DF">
              <w:rPr>
                <w:color w:val="000000"/>
              </w:rPr>
              <w:t xml:space="preserve">(№ Пр-1379 </w:t>
            </w:r>
            <w:r w:rsidR="002B15DF">
              <w:rPr>
                <w:color w:val="000000"/>
              </w:rPr>
              <w:br/>
            </w:r>
            <w:r w:rsidRPr="002B15DF">
              <w:rPr>
                <w:color w:val="000000"/>
              </w:rPr>
              <w:t>от 22.07.2024)</w:t>
            </w:r>
            <w:r w:rsidRPr="00E006AD">
              <w:rPr>
                <w:color w:val="000000"/>
              </w:rPr>
              <w:t xml:space="preserve"> разрабатывается дорожная карта </w:t>
            </w:r>
            <w:r w:rsidR="002B15DF">
              <w:rPr>
                <w:color w:val="000000"/>
              </w:rPr>
              <w:br/>
            </w:r>
            <w:r w:rsidRPr="00E006AD">
              <w:rPr>
                <w:color w:val="000000"/>
              </w:rPr>
              <w:t xml:space="preserve">по развитию автомобильного туризма в Архангельской области до 2030 года, начата работа по формированию </w:t>
            </w:r>
            <w:r w:rsidR="002B15DF">
              <w:rPr>
                <w:color w:val="000000"/>
              </w:rPr>
              <w:br/>
            </w:r>
            <w:r w:rsidRPr="00E006AD">
              <w:rPr>
                <w:color w:val="000000"/>
              </w:rPr>
              <w:t xml:space="preserve">5 перспективных </w:t>
            </w:r>
            <w:proofErr w:type="spellStart"/>
            <w:r w:rsidRPr="00E006AD">
              <w:rPr>
                <w:color w:val="000000"/>
              </w:rPr>
              <w:t>автомаршрутов</w:t>
            </w:r>
            <w:proofErr w:type="spellEnd"/>
            <w:r w:rsidRPr="00E006AD">
              <w:rPr>
                <w:color w:val="000000"/>
              </w:rPr>
              <w:t xml:space="preserve"> по направлениям: «Белое море» </w:t>
            </w:r>
            <w:r w:rsidRPr="002B15DF">
              <w:rPr>
                <w:color w:val="000000"/>
              </w:rPr>
              <w:t>(Архангельск – Онега), «</w:t>
            </w:r>
            <w:proofErr w:type="spellStart"/>
            <w:r w:rsidRPr="002B15DF">
              <w:rPr>
                <w:color w:val="000000"/>
              </w:rPr>
              <w:t>Каргополье</w:t>
            </w:r>
            <w:proofErr w:type="spellEnd"/>
            <w:r w:rsidRPr="002B15DF">
              <w:rPr>
                <w:color w:val="000000"/>
              </w:rPr>
              <w:t xml:space="preserve">» (Архангельск – Каргопольский сектор </w:t>
            </w:r>
            <w:proofErr w:type="spellStart"/>
            <w:r w:rsidRPr="002B15DF">
              <w:rPr>
                <w:color w:val="000000"/>
              </w:rPr>
              <w:t>Кенозерского</w:t>
            </w:r>
            <w:proofErr w:type="spellEnd"/>
            <w:r w:rsidRPr="002B15DF">
              <w:rPr>
                <w:color w:val="000000"/>
              </w:rPr>
              <w:t xml:space="preserve"> парка – Каргополь), «Заповедное </w:t>
            </w:r>
            <w:proofErr w:type="spellStart"/>
            <w:r w:rsidRPr="002B15DF">
              <w:rPr>
                <w:color w:val="000000"/>
              </w:rPr>
              <w:t>Кенозерье</w:t>
            </w:r>
            <w:proofErr w:type="spellEnd"/>
            <w:r w:rsidRPr="002B15DF">
              <w:rPr>
                <w:color w:val="000000"/>
              </w:rPr>
              <w:t xml:space="preserve">» (Архангельск – Плесецкий сектор </w:t>
            </w:r>
            <w:proofErr w:type="spellStart"/>
            <w:r w:rsidRPr="002B15DF">
              <w:rPr>
                <w:color w:val="000000"/>
              </w:rPr>
              <w:t>Кенозерского</w:t>
            </w:r>
            <w:proofErr w:type="spellEnd"/>
            <w:r w:rsidRPr="002B15DF">
              <w:rPr>
                <w:color w:val="000000"/>
              </w:rPr>
              <w:t xml:space="preserve"> парка), «</w:t>
            </w:r>
            <w:proofErr w:type="spellStart"/>
            <w:r w:rsidRPr="002B15DF">
              <w:rPr>
                <w:color w:val="000000"/>
              </w:rPr>
              <w:t>Голубино</w:t>
            </w:r>
            <w:proofErr w:type="spellEnd"/>
            <w:r w:rsidRPr="002B15DF">
              <w:rPr>
                <w:color w:val="000000"/>
              </w:rPr>
              <w:t xml:space="preserve">» (Архангельск – Пинежский заповедник), «Сольвычегодск» (Архангельск – Котлас – Сольвычегодск). </w:t>
            </w:r>
            <w:r w:rsidRPr="00E006AD">
              <w:rPr>
                <w:color w:val="000000"/>
              </w:rPr>
              <w:t xml:space="preserve">В рамках экспертных выездов </w:t>
            </w:r>
            <w:r w:rsidR="002B15DF">
              <w:rPr>
                <w:color w:val="000000"/>
              </w:rPr>
              <w:br/>
            </w:r>
            <w:r w:rsidRPr="00E006AD">
              <w:rPr>
                <w:color w:val="000000"/>
              </w:rPr>
              <w:t xml:space="preserve">на территории будут определены как объекты туристского интереса на </w:t>
            </w:r>
            <w:proofErr w:type="spellStart"/>
            <w:r w:rsidRPr="00E006AD">
              <w:rPr>
                <w:color w:val="000000"/>
              </w:rPr>
              <w:t>автомаршрутах</w:t>
            </w:r>
            <w:proofErr w:type="spellEnd"/>
            <w:r w:rsidRPr="00E006AD">
              <w:rPr>
                <w:color w:val="000000"/>
              </w:rPr>
              <w:t xml:space="preserve">, так </w:t>
            </w:r>
            <w:r w:rsidR="002B15DF">
              <w:rPr>
                <w:color w:val="000000"/>
              </w:rPr>
              <w:br/>
            </w:r>
            <w:r w:rsidRPr="00E006AD">
              <w:rPr>
                <w:color w:val="000000"/>
              </w:rPr>
              <w:t>и обозначены вопросы, требующие решения в части обустройства инфраструктуры.</w:t>
            </w:r>
          </w:p>
          <w:p w:rsidR="00DC34DB" w:rsidRPr="00E006AD" w:rsidRDefault="00DC34DB" w:rsidP="002B15DF">
            <w:pPr>
              <w:pStyle w:val="ae"/>
              <w:shd w:val="clear" w:color="auto" w:fill="FFFFFF"/>
              <w:ind w:firstLine="317"/>
              <w:jc w:val="both"/>
            </w:pPr>
            <w:r w:rsidRPr="00E006AD">
              <w:lastRenderedPageBreak/>
              <w:t xml:space="preserve">В 2024 году Архангельская область участвует </w:t>
            </w:r>
            <w:r w:rsidR="002B15DF">
              <w:br/>
            </w:r>
            <w:r w:rsidRPr="00E006AD">
              <w:t xml:space="preserve">в разработке федеральной туристической межрегиональной схемы территориально-пространственного планирования для </w:t>
            </w:r>
            <w:proofErr w:type="spellStart"/>
            <w:r w:rsidRPr="00E006AD">
              <w:t>макротерритории</w:t>
            </w:r>
            <w:proofErr w:type="spellEnd"/>
            <w:r w:rsidRPr="00E006AD">
              <w:t xml:space="preserve"> «Русский Север и Арктика». В качестве приоритетных территорий экспертами выбраны историческое поселение федерального значения Каргополь и город Онега, известная туристам близостью к Белому морю </w:t>
            </w:r>
            <w:r w:rsidR="002B15DF">
              <w:br/>
            </w:r>
            <w:r w:rsidRPr="00E006AD">
              <w:t xml:space="preserve">и природными достопримечательностями, где определены земельные участки для формирования </w:t>
            </w:r>
            <w:proofErr w:type="spellStart"/>
            <w:r w:rsidRPr="00E006AD">
              <w:t>инвест-лотов</w:t>
            </w:r>
            <w:proofErr w:type="spellEnd"/>
            <w:r w:rsidRPr="00E006AD">
              <w:t xml:space="preserve"> в целях реализации проектов по созданию гостиничной и сопутствующей </w:t>
            </w:r>
            <w:proofErr w:type="spellStart"/>
            <w:r w:rsidRPr="00E006AD">
              <w:t>туринфраструктуры</w:t>
            </w:r>
            <w:proofErr w:type="spellEnd"/>
            <w:r w:rsidRPr="00E006AD">
              <w:t xml:space="preserve">. </w:t>
            </w:r>
          </w:p>
          <w:p w:rsidR="00DC34DB" w:rsidRPr="00E006AD" w:rsidRDefault="00DC34DB" w:rsidP="002B15DF">
            <w:pPr>
              <w:shd w:val="clear" w:color="auto" w:fill="FFFFFF"/>
              <w:ind w:firstLine="317"/>
              <w:jc w:val="both"/>
              <w:rPr>
                <w:i/>
              </w:rPr>
            </w:pPr>
            <w:r w:rsidRPr="00E006AD">
              <w:t>Одновременно в Архангельской области реализуется федеральный проект «Земля для туризма», направленный на определение земельных участков, расположенных вблизи объектов историко-культурного наследия и природных достопримечательностей, которые могут использоваться</w:t>
            </w:r>
            <w:r w:rsidR="002B15DF">
              <w:t xml:space="preserve"> </w:t>
            </w:r>
            <w:r w:rsidRPr="00E006AD">
              <w:t xml:space="preserve">для развития туристской инфраструктуры. Данные о земельных участках размещаются на публичной кадастровой карте </w:t>
            </w:r>
            <w:r w:rsidR="002B15DF">
              <w:br/>
            </w:r>
            <w:r w:rsidRPr="00E006AD">
              <w:t>и доступны для потенциальных инвесторов.</w:t>
            </w:r>
            <w:r w:rsidR="002B15DF">
              <w:t xml:space="preserve"> </w:t>
            </w:r>
            <w:r w:rsidR="002B15DF">
              <w:br/>
            </w:r>
            <w:r w:rsidRPr="00E006AD">
              <w:t xml:space="preserve">В настоящее время в рамках совместной деятельности </w:t>
            </w:r>
            <w:r w:rsidR="002B15DF">
              <w:br/>
            </w:r>
            <w:r w:rsidRPr="00E006AD">
              <w:t xml:space="preserve">с </w:t>
            </w:r>
            <w:proofErr w:type="spellStart"/>
            <w:r w:rsidRPr="00E006AD">
              <w:t>Росреестром</w:t>
            </w:r>
            <w:proofErr w:type="spellEnd"/>
            <w:r w:rsidRPr="00E006AD">
              <w:t xml:space="preserve"> и муниципалитетами утвержден перечень объектов туристского интереса в 14 муниципальных образованиях области. Сформированы первые земельные участки, расположенные вблизи объектов туристского интереса в г. Каргополе</w:t>
            </w:r>
            <w:r w:rsidRPr="00E006AD">
              <w:rPr>
                <w:i/>
              </w:rPr>
              <w:t xml:space="preserve">.  </w:t>
            </w:r>
          </w:p>
          <w:p w:rsidR="00DC34DB" w:rsidRPr="00E006AD" w:rsidRDefault="00DC34DB" w:rsidP="002B15DF">
            <w:pPr>
              <w:tabs>
                <w:tab w:val="left" w:pos="1080"/>
              </w:tabs>
              <w:ind w:firstLine="317"/>
              <w:contextualSpacing/>
              <w:jc w:val="both"/>
            </w:pPr>
            <w:r w:rsidRPr="00E006AD">
              <w:t xml:space="preserve">В соответствии с задачами нацпроекта «Туризм </w:t>
            </w:r>
            <w:r w:rsidR="002B15DF">
              <w:br/>
            </w:r>
            <w:r w:rsidRPr="00E006AD">
              <w:t xml:space="preserve">и индустрия гостеприимства» в целях повышения качества оказания </w:t>
            </w:r>
            <w:r w:rsidRPr="00E006AD">
              <w:rPr>
                <w:spacing w:val="-1"/>
              </w:rPr>
              <w:t xml:space="preserve">экскурсионных услуг </w:t>
            </w:r>
            <w:r w:rsidRPr="00E006AD">
              <w:rPr>
                <w:spacing w:val="-3"/>
              </w:rPr>
              <w:t xml:space="preserve">в Архангельской области проводится аттестация экскурсоводов </w:t>
            </w:r>
            <w:r w:rsidRPr="00E006AD">
              <w:rPr>
                <w:spacing w:val="-3"/>
              </w:rPr>
              <w:br/>
              <w:t>и гидов-переводчиков.</w:t>
            </w:r>
            <w:r w:rsidRPr="00E006AD">
              <w:t xml:space="preserve"> В настоящее время в Едином федеральном реестре 115 аттестованных специалистов из 15 муниципальных образований Архангельской области </w:t>
            </w:r>
            <w:r w:rsidRPr="002B15DF">
              <w:t>(</w:t>
            </w:r>
            <w:r w:rsidR="002B15DF" w:rsidRPr="002B15DF">
              <w:t>111</w:t>
            </w:r>
            <w:r w:rsidRPr="002B15DF">
              <w:t>экскурсоводов</w:t>
            </w:r>
            <w:r w:rsidR="002B15DF">
              <w:t xml:space="preserve"> и 4 гида</w:t>
            </w:r>
            <w:r w:rsidRPr="002B15DF">
              <w:t>-переводчика).</w:t>
            </w:r>
            <w:r w:rsidRPr="00E006AD">
              <w:t xml:space="preserve"> Аттестованные экскурсоводы работают в том числе </w:t>
            </w:r>
            <w:r w:rsidR="002B15DF">
              <w:br/>
            </w:r>
            <w:r w:rsidRPr="00E006AD">
              <w:t xml:space="preserve">на объектах национальных туристских маршрутов </w:t>
            </w:r>
            <w:r w:rsidRPr="00E006AD">
              <w:lastRenderedPageBreak/>
              <w:t>региона.</w:t>
            </w:r>
          </w:p>
          <w:p w:rsidR="00DC34DB" w:rsidRPr="00E006AD" w:rsidRDefault="00DC34DB" w:rsidP="002B15DF">
            <w:pPr>
              <w:tabs>
                <w:tab w:val="left" w:pos="1080"/>
              </w:tabs>
              <w:ind w:firstLine="317"/>
              <w:contextualSpacing/>
              <w:jc w:val="both"/>
            </w:pPr>
            <w:r w:rsidRPr="00E006AD">
              <w:t xml:space="preserve">В настоящее время на территории Архангельской области действуют 2 национальных туристских маршрута. Всего в настоящее время на федеральном уровне утверждено 56 </w:t>
            </w:r>
            <w:proofErr w:type="spellStart"/>
            <w:r w:rsidRPr="00E006AD">
              <w:t>нацтурмаршрутов</w:t>
            </w:r>
            <w:proofErr w:type="spellEnd"/>
            <w:r w:rsidRPr="00E006AD">
              <w:t xml:space="preserve">. Национальные туристские маршруты разрабатываются и реализуются региональными туроператорами при поддержке органов власти субъектов Российской Федерации. Присвоение статуса «национальный» содействует продвижению региона на туристском рынке, а также свидетельствует </w:t>
            </w:r>
            <w:r w:rsidR="002B15DF">
              <w:br/>
            </w:r>
            <w:r w:rsidRPr="00E006AD">
              <w:t xml:space="preserve">о его доступности, в том числе в части стоимости </w:t>
            </w:r>
            <w:proofErr w:type="spellStart"/>
            <w:r w:rsidRPr="00E006AD">
              <w:t>турпродукта</w:t>
            </w:r>
            <w:proofErr w:type="spellEnd"/>
            <w:r w:rsidRPr="00E006AD">
              <w:t xml:space="preserve"> и одновременно высоком качестве предоставления </w:t>
            </w:r>
            <w:proofErr w:type="spellStart"/>
            <w:r w:rsidRPr="00E006AD">
              <w:t>туруслуг</w:t>
            </w:r>
            <w:proofErr w:type="spellEnd"/>
            <w:r w:rsidRPr="00E006AD">
              <w:t>.</w:t>
            </w:r>
            <w:r w:rsidR="002B15DF">
              <w:t xml:space="preserve"> С</w:t>
            </w:r>
            <w:r w:rsidRPr="00E006AD">
              <w:t>убъектам Российской Федерации, на территории которых реализуются национальные туристские маршруты, предоставляется дополнительная федеральная поддержка.</w:t>
            </w:r>
            <w:r w:rsidR="002B15DF">
              <w:t xml:space="preserve"> </w:t>
            </w:r>
            <w:r w:rsidRPr="00E006AD">
              <w:t xml:space="preserve">Так, в рамках </w:t>
            </w:r>
            <w:proofErr w:type="spellStart"/>
            <w:r w:rsidRPr="00E006AD">
              <w:t>нацмаршрута</w:t>
            </w:r>
            <w:proofErr w:type="spellEnd"/>
            <w:r w:rsidRPr="00E006AD">
              <w:t xml:space="preserve"> «Архангельск: здесь начинается Арктика» на острове </w:t>
            </w:r>
            <w:proofErr w:type="spellStart"/>
            <w:r w:rsidRPr="00E006AD">
              <w:t>Ягры</w:t>
            </w:r>
            <w:proofErr w:type="spellEnd"/>
            <w:r w:rsidRPr="00E006AD">
              <w:t xml:space="preserve"> города Северодвинска оказана </w:t>
            </w:r>
            <w:proofErr w:type="spellStart"/>
            <w:r w:rsidRPr="00E006AD">
              <w:t>грантовая</w:t>
            </w:r>
            <w:proofErr w:type="spellEnd"/>
            <w:r w:rsidRPr="00E006AD">
              <w:t xml:space="preserve"> поддержка проекту по созданию семейного парка отдыха с обустройством дорожек, смотровой площадки и оборудованием для </w:t>
            </w:r>
            <w:proofErr w:type="spellStart"/>
            <w:r w:rsidRPr="00E006AD">
              <w:t>маломобильных</w:t>
            </w:r>
            <w:proofErr w:type="spellEnd"/>
            <w:r w:rsidRPr="00E006AD">
              <w:t xml:space="preserve"> групп населения. В октябре 2024 г</w:t>
            </w:r>
            <w:r w:rsidR="00F20A7E">
              <w:t>ода</w:t>
            </w:r>
            <w:r w:rsidRPr="00E006AD">
              <w:t xml:space="preserve"> статус национального </w:t>
            </w:r>
            <w:proofErr w:type="spellStart"/>
            <w:r w:rsidRPr="00E006AD">
              <w:t>турмаршрута</w:t>
            </w:r>
            <w:proofErr w:type="spellEnd"/>
            <w:r w:rsidRPr="00E006AD">
              <w:t xml:space="preserve"> получил второй тур «Сокровенный Север: </w:t>
            </w:r>
            <w:r w:rsidR="002B15DF">
              <w:br/>
            </w:r>
            <w:r w:rsidRPr="00E006AD">
              <w:t xml:space="preserve">от Архангельска до </w:t>
            </w:r>
            <w:proofErr w:type="spellStart"/>
            <w:r w:rsidRPr="00E006AD">
              <w:t>Соловков</w:t>
            </w:r>
            <w:proofErr w:type="spellEnd"/>
            <w:r w:rsidRPr="00E006AD">
              <w:t>». Программа включает</w:t>
            </w:r>
            <w:r w:rsidRPr="00E006AD">
              <w:rPr>
                <w:spacing w:val="-6"/>
              </w:rPr>
              <w:t xml:space="preserve"> п</w:t>
            </w:r>
            <w:r w:rsidRPr="00E006AD">
              <w:t>осещение объекта культурного наследия ЮНЕСКО – Соловецкого архипелага.</w:t>
            </w:r>
          </w:p>
          <w:p w:rsidR="00DC34DB" w:rsidRPr="00E006AD" w:rsidRDefault="00DC34DB" w:rsidP="002B15DF">
            <w:pPr>
              <w:shd w:val="clear" w:color="auto" w:fill="FFFFFF"/>
              <w:ind w:firstLine="317"/>
              <w:jc w:val="both"/>
            </w:pPr>
            <w:r w:rsidRPr="00E006AD">
              <w:rPr>
                <w:bCs/>
              </w:rPr>
              <w:t>В целях профориентации и развития детского туризма с 2023 года</w:t>
            </w:r>
            <w:r w:rsidRPr="00E006AD">
              <w:rPr>
                <w:spacing w:val="-2"/>
                <w:highlight w:val="white"/>
              </w:rPr>
              <w:t xml:space="preserve"> в регионе организованы</w:t>
            </w:r>
            <w:r w:rsidRPr="00E006AD">
              <w:rPr>
                <w:highlight w:val="white"/>
              </w:rPr>
              <w:t xml:space="preserve"> туры </w:t>
            </w:r>
            <w:r w:rsidR="002B15DF">
              <w:rPr>
                <w:highlight w:val="white"/>
              </w:rPr>
              <w:br/>
            </w:r>
            <w:r w:rsidRPr="00E006AD">
              <w:rPr>
                <w:highlight w:val="white"/>
              </w:rPr>
              <w:t>для детей 14 – 17 лет</w:t>
            </w:r>
            <w:r w:rsidRPr="00E006AD">
              <w:t xml:space="preserve">, проживающих в населенных пунктах численностью населения до 100 тыс. человек </w:t>
            </w:r>
            <w:r w:rsidR="002B15DF">
              <w:br/>
            </w:r>
            <w:r w:rsidRPr="00E006AD">
              <w:t>на бесплатной основе</w:t>
            </w:r>
            <w:r w:rsidRPr="00E006AD">
              <w:rPr>
                <w:i/>
              </w:rPr>
              <w:t>.</w:t>
            </w:r>
            <w:r w:rsidRPr="00E006AD">
              <w:t xml:space="preserve"> </w:t>
            </w:r>
            <w:r w:rsidRPr="00E006AD">
              <w:rPr>
                <w:spacing w:val="-2"/>
              </w:rPr>
              <w:t xml:space="preserve">В программу групповых туров включено посещение учреждений культуры </w:t>
            </w:r>
            <w:r w:rsidR="002B15DF">
              <w:rPr>
                <w:spacing w:val="-2"/>
              </w:rPr>
              <w:br/>
            </w:r>
            <w:r w:rsidRPr="002B15DF">
              <w:rPr>
                <w:spacing w:val="-2"/>
              </w:rPr>
              <w:t xml:space="preserve">(по Пушкинской карте), </w:t>
            </w:r>
            <w:r w:rsidRPr="00E006AD">
              <w:rPr>
                <w:spacing w:val="-2"/>
              </w:rPr>
              <w:t>образовательных</w:t>
            </w:r>
            <w:r w:rsidRPr="00E006AD">
              <w:t xml:space="preserve"> организаций </w:t>
            </w:r>
            <w:r w:rsidR="002B15DF">
              <w:br/>
            </w:r>
            <w:r w:rsidRPr="00E006AD">
              <w:t>и производственных предприятий региона.</w:t>
            </w:r>
            <w:r w:rsidR="002B15DF">
              <w:t xml:space="preserve"> </w:t>
            </w:r>
            <w:r w:rsidR="002B15DF">
              <w:br/>
            </w:r>
            <w:r w:rsidRPr="00E006AD">
              <w:t xml:space="preserve">На указанную меру поддержки из областного бюджета </w:t>
            </w:r>
            <w:r w:rsidR="002B15DF">
              <w:br/>
            </w:r>
            <w:r w:rsidRPr="00E006AD">
              <w:t>в 2023 – 2024 годах было выделено 15,5 млн</w:t>
            </w:r>
            <w:r w:rsidR="002B15DF">
              <w:t>.</w:t>
            </w:r>
            <w:r w:rsidRPr="00E006AD">
              <w:t xml:space="preserve"> рублей. </w:t>
            </w:r>
            <w:r w:rsidR="002B15DF">
              <w:br/>
            </w:r>
            <w:r w:rsidRPr="00E006AD">
              <w:t xml:space="preserve">В 2023 году </w:t>
            </w:r>
            <w:proofErr w:type="spellStart"/>
            <w:r w:rsidRPr="00E006AD">
              <w:t>турпоездки</w:t>
            </w:r>
            <w:proofErr w:type="spellEnd"/>
            <w:r w:rsidRPr="00E006AD">
              <w:t xml:space="preserve"> совершили 511 учащихся, </w:t>
            </w:r>
            <w:r w:rsidR="002B15DF">
              <w:br/>
            </w:r>
            <w:r w:rsidRPr="00E006AD">
              <w:lastRenderedPageBreak/>
              <w:t>в этом году в турах примут участие 1</w:t>
            </w:r>
            <w:r w:rsidR="002B15DF">
              <w:t> </w:t>
            </w:r>
            <w:r w:rsidRPr="00E006AD">
              <w:t xml:space="preserve">000 детей. </w:t>
            </w:r>
          </w:p>
          <w:p w:rsidR="00DC34DB" w:rsidRPr="00E006AD" w:rsidRDefault="00DC34DB" w:rsidP="002B15DF">
            <w:pPr>
              <w:shd w:val="clear" w:color="auto" w:fill="FFFFFF"/>
              <w:ind w:firstLine="317"/>
              <w:jc w:val="both"/>
            </w:pPr>
            <w:r w:rsidRPr="00E006AD">
              <w:t xml:space="preserve">В регионе востребованы меры поддержки для индивидуальных предпринимателей и юридических лиц, реализующих проекты на территории Арктической зоны Российской Федерации. В настоящее время </w:t>
            </w:r>
            <w:r w:rsidR="002B15DF">
              <w:br/>
            </w:r>
            <w:r w:rsidRPr="00E006AD">
              <w:t xml:space="preserve">от Архангельской области </w:t>
            </w:r>
            <w:r w:rsidRPr="00E006AD">
              <w:rPr>
                <w:highlight w:val="white"/>
              </w:rPr>
              <w:t>в сфере туризма</w:t>
            </w:r>
            <w:r w:rsidRPr="00E006AD">
              <w:t xml:space="preserve"> зарегистрировано 37 резидентов АЗРФ </w:t>
            </w:r>
            <w:r w:rsidRPr="002B15DF">
              <w:t>(всего – 237)</w:t>
            </w:r>
            <w:r w:rsidRPr="002B15DF">
              <w:rPr>
                <w:highlight w:val="white"/>
              </w:rPr>
              <w:t>,</w:t>
            </w:r>
            <w:r w:rsidRPr="00E006AD">
              <w:rPr>
                <w:highlight w:val="white"/>
              </w:rPr>
              <w:t xml:space="preserve"> успешно </w:t>
            </w:r>
            <w:r w:rsidRPr="00E006AD">
              <w:t xml:space="preserve">реализованы проекты по созданию                                         и модернизации средств размещения и объектов питания, такие как открытие </w:t>
            </w:r>
            <w:proofErr w:type="spellStart"/>
            <w:r w:rsidRPr="00E006AD">
              <w:t>гостинично-ресторанного</w:t>
            </w:r>
            <w:proofErr w:type="spellEnd"/>
            <w:r w:rsidRPr="00E006AD">
              <w:t xml:space="preserve"> комплекса «</w:t>
            </w:r>
            <w:proofErr w:type="spellStart"/>
            <w:r w:rsidRPr="00E006AD">
              <w:t>Roomi</w:t>
            </w:r>
            <w:proofErr w:type="spellEnd"/>
            <w:r w:rsidRPr="00E006AD">
              <w:t xml:space="preserve">», </w:t>
            </w:r>
            <w:proofErr w:type="spellStart"/>
            <w:r w:rsidRPr="00E006AD">
              <w:t>гастромаркета</w:t>
            </w:r>
            <w:proofErr w:type="spellEnd"/>
            <w:r w:rsidRPr="00E006AD">
              <w:t xml:space="preserve"> «</w:t>
            </w:r>
            <w:proofErr w:type="spellStart"/>
            <w:r w:rsidRPr="00E006AD">
              <w:t>Рестопорт</w:t>
            </w:r>
            <w:proofErr w:type="spellEnd"/>
            <w:r w:rsidRPr="00E006AD">
              <w:t>», модернизация гостиницы «</w:t>
            </w:r>
            <w:proofErr w:type="spellStart"/>
            <w:r w:rsidRPr="00E006AD">
              <w:t>Артелеком</w:t>
            </w:r>
            <w:proofErr w:type="spellEnd"/>
            <w:r w:rsidRPr="00E006AD">
              <w:t>» и санатория «</w:t>
            </w:r>
            <w:proofErr w:type="spellStart"/>
            <w:r w:rsidRPr="00E006AD">
              <w:t>Беломорье</w:t>
            </w:r>
            <w:proofErr w:type="spellEnd"/>
            <w:r w:rsidRPr="00E006AD">
              <w:t>».</w:t>
            </w:r>
            <w:r w:rsidR="00F20A7E">
              <w:t xml:space="preserve"> </w:t>
            </w:r>
            <w:r w:rsidRPr="00E006AD">
              <w:t xml:space="preserve">В рамках сопровождения инициатив предпринимателей региона, поддержки инвестиционных проектов во исполнение поручения Губернатора Архангельской области разработан и реализуется межведомственный план мероприятий по развитию туризма в </w:t>
            </w:r>
            <w:proofErr w:type="spellStart"/>
            <w:r w:rsidRPr="00E006AD">
              <w:t>Пинежском</w:t>
            </w:r>
            <w:proofErr w:type="spellEnd"/>
            <w:r w:rsidRPr="00E006AD">
              <w:t xml:space="preserve"> муниципальном округе. </w:t>
            </w:r>
            <w:r w:rsidR="00F20A7E">
              <w:br/>
            </w:r>
            <w:r w:rsidRPr="00E006AD">
              <w:t xml:space="preserve">В соответствии с планом в 2023 году обустроена парковка на 145 </w:t>
            </w:r>
            <w:proofErr w:type="spellStart"/>
            <w:r w:rsidRPr="00E006AD">
              <w:t>машиномест</w:t>
            </w:r>
            <w:proofErr w:type="spellEnd"/>
            <w:r w:rsidRPr="00E006AD">
              <w:t xml:space="preserve"> в районе культурно-ландшафтного парка «</w:t>
            </w:r>
            <w:proofErr w:type="spellStart"/>
            <w:r w:rsidRPr="00E006AD">
              <w:t>Голубино</w:t>
            </w:r>
            <w:proofErr w:type="spellEnd"/>
            <w:r w:rsidRPr="00E006AD">
              <w:t>». В октябре 2024 г</w:t>
            </w:r>
            <w:r w:rsidR="00F20A7E">
              <w:t>ода</w:t>
            </w:r>
            <w:r w:rsidRPr="00E006AD">
              <w:t xml:space="preserve"> состоялось открытие смотровой площадки </w:t>
            </w:r>
            <w:r w:rsidR="00F20A7E">
              <w:br/>
            </w:r>
            <w:r w:rsidRPr="00E006AD">
              <w:t xml:space="preserve">на территории памятника природы регионального значения «Тараканий Лог». Продолжается обустройство лесного участка на подходе к пещере «Певческая эстрада». Успешную практику реализации межведомственного взаимодействия в сфере туризма, снижения административных барьеров в </w:t>
            </w:r>
            <w:proofErr w:type="spellStart"/>
            <w:r w:rsidRPr="00E006AD">
              <w:t>Пинежском</w:t>
            </w:r>
            <w:proofErr w:type="spellEnd"/>
            <w:r w:rsidRPr="00E006AD">
              <w:t xml:space="preserve"> муниципальном округе тиражируем на другие муниципалитеты. В настоящее время формируется план по развитию туризма в Онежском муниципальном районе. </w:t>
            </w:r>
          </w:p>
          <w:p w:rsidR="00DC34DB" w:rsidRPr="00E006AD" w:rsidRDefault="00DC34DB" w:rsidP="002B15DF">
            <w:pPr>
              <w:shd w:val="clear" w:color="auto" w:fill="FFFFFF"/>
              <w:ind w:firstLine="317"/>
              <w:jc w:val="both"/>
              <w:rPr>
                <w:bCs/>
              </w:rPr>
            </w:pPr>
            <w:r w:rsidRPr="00E006AD">
              <w:rPr>
                <w:shd w:val="clear" w:color="auto" w:fill="FFFFFF"/>
              </w:rPr>
              <w:t xml:space="preserve">Регион принимает активное участие в реализации нацпроекта «Туризм и индустрия гостеприимства». </w:t>
            </w:r>
            <w:r w:rsidR="002B15DF">
              <w:rPr>
                <w:shd w:val="clear" w:color="auto" w:fill="FFFFFF"/>
              </w:rPr>
              <w:br/>
            </w:r>
            <w:r w:rsidRPr="00E006AD">
              <w:rPr>
                <w:shd w:val="clear" w:color="auto" w:fill="FFFFFF"/>
              </w:rPr>
              <w:t xml:space="preserve">В 2023 году поддержаны 24 проекта для реализации на территории 11 муниципальных образований, в том числе разработано 5 новых туристских маршрутов </w:t>
            </w:r>
            <w:r w:rsidR="002B15DF">
              <w:rPr>
                <w:shd w:val="clear" w:color="auto" w:fill="FFFFFF"/>
              </w:rPr>
              <w:br/>
            </w:r>
            <w:r w:rsidRPr="002B15DF">
              <w:rPr>
                <w:shd w:val="clear" w:color="auto" w:fill="FFFFFF"/>
              </w:rPr>
              <w:lastRenderedPageBreak/>
              <w:t xml:space="preserve">(г. Архангельск, г. Северодвинск, г. Новодвинск, Приморский округ, Вельский район), </w:t>
            </w:r>
            <w:r w:rsidRPr="00E006AD">
              <w:t xml:space="preserve">модернизированы 3 средства размещения для приема лиц с ограниченными возможностями здоровья </w:t>
            </w:r>
            <w:r w:rsidRPr="002B15DF">
              <w:t>(г. Северодвинск, Приморский округ),</w:t>
            </w:r>
            <w:r w:rsidRPr="002B15DF">
              <w:rPr>
                <w:shd w:val="clear" w:color="auto" w:fill="FFFFFF"/>
              </w:rPr>
              <w:t xml:space="preserve"> приобретено туристское оборудования для                          9 </w:t>
            </w:r>
            <w:proofErr w:type="spellStart"/>
            <w:r w:rsidRPr="002B15DF">
              <w:rPr>
                <w:shd w:val="clear" w:color="auto" w:fill="FFFFFF"/>
              </w:rPr>
              <w:t>туробъектов</w:t>
            </w:r>
            <w:proofErr w:type="spellEnd"/>
            <w:r w:rsidRPr="002B15DF">
              <w:rPr>
                <w:shd w:val="clear" w:color="auto" w:fill="FFFFFF"/>
              </w:rPr>
              <w:t xml:space="preserve"> (г. Северодвинск, Онежский, Вельский районы, Пинежский, Приморский, Холмогорский, Котласский и </w:t>
            </w:r>
            <w:proofErr w:type="spellStart"/>
            <w:r w:rsidRPr="002B15DF">
              <w:rPr>
                <w:shd w:val="clear" w:color="auto" w:fill="FFFFFF"/>
              </w:rPr>
              <w:t>Плесецкие</w:t>
            </w:r>
            <w:proofErr w:type="spellEnd"/>
            <w:r w:rsidRPr="002B15DF">
              <w:rPr>
                <w:shd w:val="clear" w:color="auto" w:fill="FFFFFF"/>
              </w:rPr>
              <w:t xml:space="preserve"> округа), обустроено 7 зон для отдыха у воды (в Приморском, </w:t>
            </w:r>
            <w:proofErr w:type="spellStart"/>
            <w:r w:rsidRPr="002B15DF">
              <w:rPr>
                <w:shd w:val="clear" w:color="auto" w:fill="FFFFFF"/>
              </w:rPr>
              <w:t>Пинежском</w:t>
            </w:r>
            <w:proofErr w:type="spellEnd"/>
            <w:r w:rsidRPr="002B15DF">
              <w:rPr>
                <w:shd w:val="clear" w:color="auto" w:fill="FFFFFF"/>
              </w:rPr>
              <w:t xml:space="preserve">, </w:t>
            </w:r>
            <w:proofErr w:type="spellStart"/>
            <w:r w:rsidRPr="002B15DF">
              <w:rPr>
                <w:shd w:val="clear" w:color="auto" w:fill="FFFFFF"/>
              </w:rPr>
              <w:t>Няндомском</w:t>
            </w:r>
            <w:proofErr w:type="spellEnd"/>
            <w:r w:rsidRPr="002B15DF">
              <w:rPr>
                <w:shd w:val="clear" w:color="auto" w:fill="FFFFFF"/>
              </w:rPr>
              <w:t xml:space="preserve"> округах, Онежском районе и Северодвинске). </w:t>
            </w:r>
            <w:r w:rsidR="002B15DF">
              <w:rPr>
                <w:shd w:val="clear" w:color="auto" w:fill="FFFFFF"/>
              </w:rPr>
              <w:br/>
            </w:r>
            <w:r w:rsidRPr="00E006AD">
              <w:rPr>
                <w:bCs/>
              </w:rPr>
              <w:t xml:space="preserve">На </w:t>
            </w:r>
            <w:proofErr w:type="spellStart"/>
            <w:r w:rsidRPr="00E006AD">
              <w:rPr>
                <w:bCs/>
              </w:rPr>
              <w:t>грантовую</w:t>
            </w:r>
            <w:proofErr w:type="spellEnd"/>
            <w:r w:rsidRPr="00E006AD">
              <w:rPr>
                <w:bCs/>
              </w:rPr>
              <w:t xml:space="preserve"> поддержку предпринимателей </w:t>
            </w:r>
            <w:r w:rsidR="002B15DF">
              <w:rPr>
                <w:bCs/>
              </w:rPr>
              <w:br/>
            </w:r>
            <w:r w:rsidRPr="00E006AD">
              <w:rPr>
                <w:bCs/>
              </w:rPr>
              <w:t>из федерального бюджета привлечены средства в объеме 83 млн</w:t>
            </w:r>
            <w:r w:rsidR="002B15DF">
              <w:rPr>
                <w:bCs/>
              </w:rPr>
              <w:t>.</w:t>
            </w:r>
            <w:r w:rsidRPr="00E006AD">
              <w:rPr>
                <w:bCs/>
              </w:rPr>
              <w:t xml:space="preserve"> рублей.</w:t>
            </w:r>
          </w:p>
          <w:p w:rsidR="00DC34DB" w:rsidRPr="00E006AD" w:rsidRDefault="00DC34DB" w:rsidP="002B15DF">
            <w:pPr>
              <w:pStyle w:val="af4"/>
              <w:spacing w:before="0" w:beforeAutospacing="0" w:after="0" w:afterAutospacing="0"/>
              <w:ind w:firstLine="317"/>
              <w:jc w:val="both"/>
              <w:rPr>
                <w:color w:val="000000"/>
                <w:lang w:bidi="en-US"/>
              </w:rPr>
            </w:pPr>
            <w:r w:rsidRPr="00E006AD">
              <w:rPr>
                <w:shd w:val="clear" w:color="auto" w:fill="FFFFFF"/>
              </w:rPr>
              <w:t xml:space="preserve">В целях создания комфортной туристской среды </w:t>
            </w:r>
            <w:r w:rsidR="006A6148">
              <w:rPr>
                <w:shd w:val="clear" w:color="auto" w:fill="FFFFFF"/>
              </w:rPr>
              <w:br/>
            </w:r>
            <w:r w:rsidRPr="00E006AD">
              <w:rPr>
                <w:color w:val="000000"/>
                <w:lang w:bidi="en-US"/>
              </w:rPr>
              <w:t xml:space="preserve">в рамках нацпроекта в 2024 году на территории </w:t>
            </w:r>
            <w:r w:rsidR="006A6148">
              <w:rPr>
                <w:color w:val="000000"/>
                <w:lang w:bidi="en-US"/>
              </w:rPr>
              <w:br/>
            </w:r>
            <w:r w:rsidRPr="00E006AD">
              <w:rPr>
                <w:color w:val="000000"/>
                <w:lang w:bidi="en-US"/>
              </w:rPr>
              <w:t xml:space="preserve">г. Архангельска реализуется проект по обустройству туристского центра города. Проектом предусмотрено создание системы туристской навигации </w:t>
            </w:r>
            <w:r w:rsidR="006A6148">
              <w:rPr>
                <w:color w:val="000000"/>
                <w:lang w:bidi="en-US"/>
              </w:rPr>
              <w:br/>
            </w:r>
            <w:r w:rsidRPr="00E006AD">
              <w:rPr>
                <w:color w:val="000000"/>
                <w:lang w:bidi="en-US"/>
              </w:rPr>
              <w:t xml:space="preserve">и ориентирующей информации, оснащение площадок </w:t>
            </w:r>
            <w:r w:rsidR="006A6148">
              <w:rPr>
                <w:color w:val="000000"/>
                <w:lang w:bidi="en-US"/>
              </w:rPr>
              <w:br/>
            </w:r>
            <w:r w:rsidRPr="00E006AD">
              <w:rPr>
                <w:color w:val="000000"/>
                <w:lang w:bidi="en-US"/>
              </w:rPr>
              <w:t>и мест проведения праздничных городских мероприятий.</w:t>
            </w:r>
          </w:p>
          <w:p w:rsidR="00DC34DB" w:rsidRPr="00E006AD" w:rsidRDefault="00DC34DB" w:rsidP="002B15DF">
            <w:pPr>
              <w:shd w:val="clear" w:color="auto" w:fill="FFFFFF"/>
              <w:ind w:firstLine="317"/>
              <w:jc w:val="both"/>
              <w:rPr>
                <w:shd w:val="clear" w:color="auto" w:fill="FFFFFF"/>
              </w:rPr>
            </w:pPr>
            <w:r w:rsidRPr="00E006AD">
              <w:rPr>
                <w:shd w:val="clear" w:color="auto" w:fill="FFFFFF"/>
              </w:rPr>
              <w:t xml:space="preserve">В рамках продвижения Архангельской области как привлекательного места для путешествий в регионе ежегодно проводится более 30 событийных мероприятий. Фестиваль уличных театров </w:t>
            </w:r>
            <w:r w:rsidR="006A6148">
              <w:rPr>
                <w:shd w:val="clear" w:color="auto" w:fill="FFFFFF"/>
              </w:rPr>
              <w:br/>
            </w:r>
            <w:r w:rsidRPr="00E006AD">
              <w:rPr>
                <w:shd w:val="clear" w:color="auto" w:fill="FFFFFF"/>
              </w:rPr>
              <w:t>с театрализованными шествиями и представлениями</w:t>
            </w:r>
            <w:r w:rsidRPr="00E006AD">
              <w:rPr>
                <w:spacing w:val="-2"/>
                <w:shd w:val="clear" w:color="auto" w:fill="FFFFFF"/>
              </w:rPr>
              <w:t xml:space="preserve"> </w:t>
            </w:r>
            <w:r w:rsidR="006A6148">
              <w:rPr>
                <w:spacing w:val="-2"/>
                <w:shd w:val="clear" w:color="auto" w:fill="FFFFFF"/>
              </w:rPr>
              <w:br/>
            </w:r>
            <w:r w:rsidRPr="00E006AD">
              <w:rPr>
                <w:spacing w:val="-2"/>
                <w:shd w:val="clear" w:color="auto" w:fill="FFFFFF"/>
              </w:rPr>
              <w:t>в 2024 году стал юбилейным и прошел в тридцатый раз.</w:t>
            </w:r>
            <w:r w:rsidR="00F20A7E">
              <w:rPr>
                <w:spacing w:val="-2"/>
                <w:shd w:val="clear" w:color="auto" w:fill="FFFFFF"/>
              </w:rPr>
              <w:t xml:space="preserve"> </w:t>
            </w:r>
            <w:r w:rsidRPr="00E006AD">
              <w:rPr>
                <w:shd w:val="clear" w:color="auto" w:fill="FFFFFF"/>
              </w:rPr>
              <w:t>В числе новых востребованных со</w:t>
            </w:r>
            <w:r w:rsidR="006A6148">
              <w:rPr>
                <w:shd w:val="clear" w:color="auto" w:fill="FFFFFF"/>
              </w:rPr>
              <w:t xml:space="preserve">бытий – фестиваль «Белый июнь» </w:t>
            </w:r>
            <w:r w:rsidRPr="00E006AD">
              <w:rPr>
                <w:shd w:val="clear" w:color="auto" w:fill="FFFFFF"/>
              </w:rPr>
              <w:t xml:space="preserve">в г. Архангельске, в рамках которого </w:t>
            </w:r>
            <w:r w:rsidR="006A6148">
              <w:rPr>
                <w:shd w:val="clear" w:color="auto" w:fill="FFFFFF"/>
              </w:rPr>
              <w:br/>
            </w:r>
            <w:r w:rsidRPr="00E006AD">
              <w:rPr>
                <w:shd w:val="clear" w:color="auto" w:fill="FFFFFF"/>
              </w:rPr>
              <w:t xml:space="preserve">в 2024 году в третий раз состоялся </w:t>
            </w:r>
            <w:proofErr w:type="spellStart"/>
            <w:r w:rsidRPr="00E006AD">
              <w:rPr>
                <w:shd w:val="clear" w:color="auto" w:fill="FFFFFF"/>
              </w:rPr>
              <w:t>гастрофестиваль</w:t>
            </w:r>
            <w:proofErr w:type="spellEnd"/>
            <w:r w:rsidRPr="00E006AD">
              <w:rPr>
                <w:shd w:val="clear" w:color="auto" w:fill="FFFFFF"/>
              </w:rPr>
              <w:t xml:space="preserve"> «Еда поморская». Фестиваль прошел в двух форматах: ресторанном и уличном. Участники предложили посетителям более 40 блюд и напитков поморской кухни. Уличный формат фестиваля посетили более </w:t>
            </w:r>
            <w:r w:rsidRPr="00E006AD">
              <w:rPr>
                <w:shd w:val="clear" w:color="auto" w:fill="FFFFFF"/>
              </w:rPr>
              <w:br/>
              <w:t xml:space="preserve">80 тыс. человек. </w:t>
            </w:r>
          </w:p>
          <w:p w:rsidR="00DC34DB" w:rsidRPr="00E006AD" w:rsidRDefault="00DC34DB" w:rsidP="002B15DF">
            <w:pPr>
              <w:pStyle w:val="ae"/>
              <w:ind w:firstLine="317"/>
              <w:jc w:val="both"/>
            </w:pPr>
            <w:r w:rsidRPr="00E006AD">
              <w:rPr>
                <w:shd w:val="clear" w:color="auto" w:fill="FFFFFF"/>
              </w:rPr>
              <w:t xml:space="preserve">Второй год подряд при поддержке Губернатора Архангельской области в городе Сольвычегодске </w:t>
            </w:r>
            <w:r w:rsidRPr="00E006AD">
              <w:rPr>
                <w:shd w:val="clear" w:color="auto" w:fill="FFFFFF"/>
              </w:rPr>
              <w:lastRenderedPageBreak/>
              <w:t>проводится фестиваль «</w:t>
            </w:r>
            <w:proofErr w:type="spellStart"/>
            <w:r w:rsidRPr="00E006AD">
              <w:rPr>
                <w:shd w:val="clear" w:color="auto" w:fill="FFFFFF"/>
              </w:rPr>
              <w:t>СольФест</w:t>
            </w:r>
            <w:proofErr w:type="spellEnd"/>
            <w:r w:rsidRPr="00E006AD">
              <w:rPr>
                <w:shd w:val="clear" w:color="auto" w:fill="FFFFFF"/>
              </w:rPr>
              <w:t xml:space="preserve">». В 2023 году город Сольвычегодск стал столицей межрегионального туристского проекта «Серебряное ожерелье России». Проведение фестиваля способствует популяризации исторического поселения федерального значения, продвижению традиций и культуры г. Сольвычегодска </w:t>
            </w:r>
            <w:r w:rsidR="006A6148">
              <w:rPr>
                <w:shd w:val="clear" w:color="auto" w:fill="FFFFFF"/>
              </w:rPr>
              <w:br/>
            </w:r>
            <w:r w:rsidRPr="00E006AD">
              <w:rPr>
                <w:shd w:val="clear" w:color="auto" w:fill="FFFFFF"/>
              </w:rPr>
              <w:t>и привлечению туристов на юг Архангельской области. В 2024 году фестиваль посетили 13 тысяч гостей.</w:t>
            </w:r>
            <w:r w:rsidR="006A6148">
              <w:rPr>
                <w:shd w:val="clear" w:color="auto" w:fill="FFFFFF"/>
              </w:rPr>
              <w:t xml:space="preserve"> </w:t>
            </w:r>
            <w:r w:rsidRPr="00E006AD">
              <w:rPr>
                <w:shd w:val="clear" w:color="auto" w:fill="FFFFFF"/>
              </w:rPr>
              <w:t>Также реализуется план межведомственного взаимодействия по благоустройству города Сольвычегодска и развитию инфраструктуры гостеприимства.</w:t>
            </w:r>
          </w:p>
          <w:p w:rsidR="00DC34DB" w:rsidRPr="00E006AD" w:rsidRDefault="00DC34DB" w:rsidP="002B15DF">
            <w:pPr>
              <w:pStyle w:val="ae"/>
              <w:ind w:firstLine="317"/>
              <w:jc w:val="both"/>
              <w:rPr>
                <w:shd w:val="clear" w:color="auto" w:fill="FFFFFF"/>
              </w:rPr>
            </w:pPr>
            <w:r w:rsidRPr="00E006AD">
              <w:rPr>
                <w:shd w:val="clear" w:color="auto" w:fill="FFFFFF"/>
              </w:rPr>
              <w:t xml:space="preserve">Благодаря поддержке региона на федеральном уровне в рамках реализации мероприятий нацпроекта </w:t>
            </w:r>
            <w:r w:rsidR="006A6148">
              <w:rPr>
                <w:shd w:val="clear" w:color="auto" w:fill="FFFFFF"/>
              </w:rPr>
              <w:br/>
            </w:r>
            <w:r w:rsidRPr="00E006AD">
              <w:rPr>
                <w:shd w:val="clear" w:color="auto" w:fill="FFFFFF"/>
              </w:rPr>
              <w:t xml:space="preserve">в 2024 году в г. Вельске прошел </w:t>
            </w:r>
            <w:proofErr w:type="spellStart"/>
            <w:r w:rsidRPr="00E006AD">
              <w:rPr>
                <w:shd w:val="clear" w:color="auto" w:fill="FFFFFF"/>
              </w:rPr>
              <w:t>автофестиваль</w:t>
            </w:r>
            <w:proofErr w:type="spellEnd"/>
            <w:r w:rsidRPr="00E006AD">
              <w:rPr>
                <w:shd w:val="clear" w:color="auto" w:fill="FFFFFF"/>
              </w:rPr>
              <w:t xml:space="preserve"> «Дорога на Русский Север». Цель мероприятия </w:t>
            </w:r>
            <w:r w:rsidRPr="00E006AD">
              <w:rPr>
                <w:spacing w:val="-2"/>
                <w:shd w:val="clear" w:color="auto" w:fill="FFFFFF"/>
              </w:rPr>
              <w:t>–</w:t>
            </w:r>
            <w:r w:rsidRPr="00E006AD">
              <w:rPr>
                <w:shd w:val="clear" w:color="auto" w:fill="FFFFFF"/>
              </w:rPr>
              <w:t xml:space="preserve"> позиционирование трассы «М8» в качестве туристического маршрута для </w:t>
            </w:r>
            <w:proofErr w:type="spellStart"/>
            <w:r w:rsidRPr="00E006AD">
              <w:rPr>
                <w:shd w:val="clear" w:color="auto" w:fill="FFFFFF"/>
              </w:rPr>
              <w:t>автопутешественников</w:t>
            </w:r>
            <w:proofErr w:type="spellEnd"/>
            <w:r w:rsidRPr="00E006AD">
              <w:rPr>
                <w:shd w:val="clear" w:color="auto" w:fill="FFFFFF"/>
              </w:rPr>
              <w:t xml:space="preserve"> </w:t>
            </w:r>
            <w:r w:rsidR="006A6148">
              <w:rPr>
                <w:shd w:val="clear" w:color="auto" w:fill="FFFFFF"/>
              </w:rPr>
              <w:br/>
            </w:r>
            <w:r w:rsidRPr="00E006AD">
              <w:rPr>
                <w:shd w:val="clear" w:color="auto" w:fill="FFFFFF"/>
              </w:rPr>
              <w:t xml:space="preserve">и продвижение </w:t>
            </w:r>
            <w:proofErr w:type="spellStart"/>
            <w:r w:rsidRPr="00E006AD">
              <w:rPr>
                <w:shd w:val="clear" w:color="auto" w:fill="FFFFFF"/>
              </w:rPr>
              <w:t>турпотенциала</w:t>
            </w:r>
            <w:proofErr w:type="spellEnd"/>
            <w:r w:rsidRPr="00E006AD">
              <w:rPr>
                <w:shd w:val="clear" w:color="auto" w:fill="FFFFFF"/>
              </w:rPr>
              <w:t xml:space="preserve"> Архангельской области. Фестиваль посетило около 18 тысяч человек </w:t>
            </w:r>
            <w:r w:rsidR="006A6148">
              <w:rPr>
                <w:shd w:val="clear" w:color="auto" w:fill="FFFFFF"/>
              </w:rPr>
              <w:br/>
            </w:r>
            <w:r w:rsidRPr="00E006AD">
              <w:rPr>
                <w:shd w:val="clear" w:color="auto" w:fill="FFFFFF"/>
              </w:rPr>
              <w:t xml:space="preserve">из 19 регионов России. На специально оборудованной площадке для </w:t>
            </w:r>
            <w:proofErr w:type="spellStart"/>
            <w:r w:rsidRPr="00E006AD">
              <w:rPr>
                <w:shd w:val="clear" w:color="auto" w:fill="FFFFFF"/>
              </w:rPr>
              <w:t>автопутешественников</w:t>
            </w:r>
            <w:proofErr w:type="spellEnd"/>
            <w:r w:rsidRPr="00E006AD">
              <w:rPr>
                <w:shd w:val="clear" w:color="auto" w:fill="FFFFFF"/>
              </w:rPr>
              <w:t xml:space="preserve"> и </w:t>
            </w:r>
            <w:proofErr w:type="spellStart"/>
            <w:r w:rsidRPr="00E006AD">
              <w:rPr>
                <w:shd w:val="clear" w:color="auto" w:fill="FFFFFF"/>
              </w:rPr>
              <w:t>караванеров</w:t>
            </w:r>
            <w:proofErr w:type="spellEnd"/>
            <w:r w:rsidRPr="00E006AD">
              <w:rPr>
                <w:shd w:val="clear" w:color="auto" w:fill="FFFFFF"/>
              </w:rPr>
              <w:t xml:space="preserve"> разместилось 150 семей </w:t>
            </w:r>
            <w:r w:rsidRPr="006A6148">
              <w:rPr>
                <w:shd w:val="clear" w:color="auto" w:fill="FFFFFF"/>
              </w:rPr>
              <w:t>(600 человек),</w:t>
            </w:r>
            <w:r w:rsidRPr="00E006AD">
              <w:rPr>
                <w:shd w:val="clear" w:color="auto" w:fill="FFFFFF"/>
              </w:rPr>
              <w:t xml:space="preserve"> прибывших </w:t>
            </w:r>
            <w:r w:rsidR="006A6148">
              <w:rPr>
                <w:shd w:val="clear" w:color="auto" w:fill="FFFFFF"/>
              </w:rPr>
              <w:br/>
            </w:r>
            <w:r w:rsidRPr="00E006AD">
              <w:rPr>
                <w:shd w:val="clear" w:color="auto" w:fill="FFFFFF"/>
              </w:rPr>
              <w:t xml:space="preserve">на фестиваль на </w:t>
            </w:r>
            <w:proofErr w:type="spellStart"/>
            <w:r w:rsidRPr="00E006AD">
              <w:rPr>
                <w:shd w:val="clear" w:color="auto" w:fill="FFFFFF"/>
              </w:rPr>
              <w:t>автодомах</w:t>
            </w:r>
            <w:proofErr w:type="spellEnd"/>
            <w:r w:rsidRPr="00E006AD">
              <w:rPr>
                <w:shd w:val="clear" w:color="auto" w:fill="FFFFFF"/>
              </w:rPr>
              <w:t>.</w:t>
            </w:r>
          </w:p>
          <w:p w:rsidR="00DC34DB" w:rsidRPr="00E006AD" w:rsidRDefault="00DC34DB" w:rsidP="002B15DF">
            <w:pPr>
              <w:pStyle w:val="af4"/>
              <w:spacing w:before="0" w:beforeAutospacing="0" w:after="0" w:afterAutospacing="0"/>
              <w:ind w:firstLine="317"/>
              <w:jc w:val="both"/>
              <w:rPr>
                <w:color w:val="000000"/>
                <w:lang w:bidi="en-US"/>
              </w:rPr>
            </w:pPr>
            <w:r w:rsidRPr="00E006AD">
              <w:rPr>
                <w:color w:val="000000"/>
                <w:lang w:bidi="en-US"/>
              </w:rPr>
              <w:t>В 2023 – 2024 годах на территории Архангельской области было принято более 20 съемочных групп различных федеральных каналов</w:t>
            </w:r>
            <w:r w:rsidR="006A6148">
              <w:rPr>
                <w:color w:val="000000"/>
                <w:lang w:bidi="en-US"/>
              </w:rPr>
              <w:t xml:space="preserve"> </w:t>
            </w:r>
            <w:r w:rsidRPr="00E006AD">
              <w:rPr>
                <w:color w:val="000000"/>
                <w:lang w:bidi="en-US"/>
              </w:rPr>
              <w:t xml:space="preserve">и телевизионных проектов. Съемки проходили не только на территории Архангельска, но и в Онежском, Мезенском, Вельском районах, </w:t>
            </w:r>
            <w:proofErr w:type="spellStart"/>
            <w:r w:rsidRPr="00E006AD">
              <w:rPr>
                <w:color w:val="000000"/>
                <w:lang w:bidi="en-US"/>
              </w:rPr>
              <w:t>Пинежском</w:t>
            </w:r>
            <w:proofErr w:type="spellEnd"/>
            <w:r w:rsidRPr="00E006AD">
              <w:rPr>
                <w:color w:val="000000"/>
                <w:lang w:bidi="en-US"/>
              </w:rPr>
              <w:t xml:space="preserve">, </w:t>
            </w:r>
            <w:proofErr w:type="spellStart"/>
            <w:r w:rsidRPr="00E006AD">
              <w:rPr>
                <w:color w:val="000000"/>
                <w:lang w:bidi="en-US"/>
              </w:rPr>
              <w:t>Каргопольском</w:t>
            </w:r>
            <w:proofErr w:type="spellEnd"/>
            <w:r w:rsidRPr="00E006AD">
              <w:rPr>
                <w:color w:val="000000"/>
                <w:lang w:bidi="en-US"/>
              </w:rPr>
              <w:t xml:space="preserve"> округах. </w:t>
            </w:r>
            <w:r w:rsidR="006A6148">
              <w:rPr>
                <w:color w:val="000000"/>
                <w:lang w:bidi="en-US"/>
              </w:rPr>
              <w:br/>
            </w:r>
            <w:r w:rsidRPr="00E006AD">
              <w:rPr>
                <w:color w:val="000000"/>
                <w:lang w:bidi="en-US"/>
              </w:rPr>
              <w:t xml:space="preserve">По итогам организованных пресс-туров с участием журналистов «РБК </w:t>
            </w:r>
            <w:proofErr w:type="spellStart"/>
            <w:r w:rsidRPr="00E006AD">
              <w:rPr>
                <w:color w:val="000000"/>
                <w:lang w:bidi="en-US"/>
              </w:rPr>
              <w:t>Life</w:t>
            </w:r>
            <w:proofErr w:type="spellEnd"/>
            <w:r w:rsidRPr="00E006AD">
              <w:rPr>
                <w:color w:val="000000"/>
                <w:lang w:bidi="en-US"/>
              </w:rPr>
              <w:t xml:space="preserve">», «Известия», «Интерфакс» вышло более 250 публикаций, в том числе                            в бортовых журналах «Аэрофлот» и «Уральские авиалинии», в журнале «РЖД». </w:t>
            </w:r>
          </w:p>
          <w:p w:rsidR="00DC34DB" w:rsidRPr="00E006AD" w:rsidRDefault="00DC34DB" w:rsidP="002B15DF">
            <w:pPr>
              <w:pStyle w:val="af4"/>
              <w:spacing w:before="0" w:beforeAutospacing="0" w:after="0" w:afterAutospacing="0"/>
              <w:ind w:firstLine="317"/>
              <w:jc w:val="both"/>
              <w:rPr>
                <w:color w:val="000000"/>
                <w:lang w:bidi="en-US"/>
              </w:rPr>
            </w:pPr>
            <w:r w:rsidRPr="00E006AD">
              <w:rPr>
                <w:color w:val="000000"/>
                <w:lang w:bidi="en-US"/>
              </w:rPr>
              <w:t xml:space="preserve">С учетом важности развития туризма как </w:t>
            </w:r>
            <w:r w:rsidR="00F20A7E">
              <w:rPr>
                <w:color w:val="000000"/>
                <w:lang w:bidi="en-US"/>
              </w:rPr>
              <w:br/>
            </w:r>
            <w:r w:rsidRPr="00E006AD">
              <w:rPr>
                <w:color w:val="000000"/>
                <w:lang w:bidi="en-US"/>
              </w:rPr>
              <w:t xml:space="preserve">с экономической, так и социальной точки зрения Президентом Российской Федерации поставлены </w:t>
            </w:r>
            <w:r w:rsidRPr="00E006AD">
              <w:rPr>
                <w:color w:val="000000"/>
                <w:lang w:bidi="en-US"/>
              </w:rPr>
              <w:lastRenderedPageBreak/>
              <w:t xml:space="preserve">ключевые цели: к 2030 году обеспечить увеличение вклада </w:t>
            </w:r>
            <w:proofErr w:type="spellStart"/>
            <w:r w:rsidRPr="00E006AD">
              <w:rPr>
                <w:color w:val="000000"/>
                <w:lang w:bidi="en-US"/>
              </w:rPr>
              <w:t>туротрасли</w:t>
            </w:r>
            <w:proofErr w:type="spellEnd"/>
            <w:r w:rsidRPr="00E006AD">
              <w:rPr>
                <w:color w:val="000000"/>
                <w:lang w:bidi="en-US"/>
              </w:rPr>
              <w:t xml:space="preserve"> в ВВП страны в 2 раза и экспорта </w:t>
            </w:r>
            <w:proofErr w:type="spellStart"/>
            <w:r w:rsidRPr="00E006AD">
              <w:rPr>
                <w:color w:val="000000"/>
                <w:lang w:bidi="en-US"/>
              </w:rPr>
              <w:t>туруслуг</w:t>
            </w:r>
            <w:proofErr w:type="spellEnd"/>
            <w:r w:rsidRPr="00E006AD">
              <w:rPr>
                <w:color w:val="000000"/>
                <w:lang w:bidi="en-US"/>
              </w:rPr>
              <w:t xml:space="preserve"> в 3 раза по сравнению с 2023 годом. </w:t>
            </w:r>
          </w:p>
          <w:p w:rsidR="00DC34DB" w:rsidRPr="00E006AD" w:rsidRDefault="00DC34DB" w:rsidP="002B15DF">
            <w:pPr>
              <w:pStyle w:val="af4"/>
              <w:spacing w:before="0" w:beforeAutospacing="0" w:after="0" w:afterAutospacing="0"/>
              <w:ind w:firstLine="317"/>
              <w:jc w:val="both"/>
              <w:rPr>
                <w:color w:val="000000"/>
                <w:lang w:bidi="en-US"/>
              </w:rPr>
            </w:pPr>
            <w:r w:rsidRPr="00E006AD">
              <w:rPr>
                <w:color w:val="000000"/>
                <w:lang w:bidi="en-US"/>
              </w:rPr>
              <w:t>Таким образом в среднесрочной перспективе к 2030 году устанавливаем следующие показатели достижения цели:</w:t>
            </w:r>
          </w:p>
          <w:p w:rsidR="00DC34DB" w:rsidRPr="006A6148" w:rsidRDefault="00DC34DB" w:rsidP="002B15DF">
            <w:pPr>
              <w:pStyle w:val="af4"/>
              <w:spacing w:before="0" w:beforeAutospacing="0" w:after="0" w:afterAutospacing="0"/>
              <w:ind w:firstLine="317"/>
              <w:jc w:val="both"/>
              <w:rPr>
                <w:color w:val="000000"/>
                <w:lang w:bidi="en-US"/>
              </w:rPr>
            </w:pPr>
            <w:proofErr w:type="spellStart"/>
            <w:r w:rsidRPr="00E006AD">
              <w:rPr>
                <w:color w:val="000000"/>
                <w:lang w:bidi="en-US"/>
              </w:rPr>
              <w:t>турпоток</w:t>
            </w:r>
            <w:proofErr w:type="spellEnd"/>
            <w:r w:rsidRPr="00E006AD">
              <w:rPr>
                <w:color w:val="000000"/>
                <w:lang w:bidi="en-US"/>
              </w:rPr>
              <w:t xml:space="preserve"> в Архангельскую область составит 1 млн</w:t>
            </w:r>
            <w:r w:rsidR="006A6148">
              <w:rPr>
                <w:color w:val="000000"/>
                <w:lang w:bidi="en-US"/>
              </w:rPr>
              <w:t>.</w:t>
            </w:r>
            <w:r w:rsidRPr="00E006AD">
              <w:rPr>
                <w:color w:val="000000"/>
                <w:lang w:bidi="en-US"/>
              </w:rPr>
              <w:t xml:space="preserve"> туристских поездок </w:t>
            </w:r>
            <w:r w:rsidRPr="006A6148">
              <w:rPr>
                <w:color w:val="000000"/>
                <w:lang w:bidi="en-US"/>
              </w:rPr>
              <w:t xml:space="preserve">(по оценочным данным экспертов </w:t>
            </w:r>
            <w:proofErr w:type="spellStart"/>
            <w:r w:rsidRPr="006A6148">
              <w:rPr>
                <w:color w:val="000000"/>
                <w:lang w:bidi="en-US"/>
              </w:rPr>
              <w:t>Прогород</w:t>
            </w:r>
            <w:proofErr w:type="spellEnd"/>
            <w:r w:rsidRPr="006A6148">
              <w:rPr>
                <w:color w:val="000000"/>
                <w:lang w:bidi="en-US"/>
              </w:rPr>
              <w:t>, группа компаний ВЭБ.РФ), включая 9 тыс. иностранных туристов (2023 г</w:t>
            </w:r>
            <w:r w:rsidR="006A6148">
              <w:rPr>
                <w:color w:val="000000"/>
                <w:lang w:bidi="en-US"/>
              </w:rPr>
              <w:t>од</w:t>
            </w:r>
            <w:r w:rsidRPr="006A6148">
              <w:rPr>
                <w:color w:val="000000"/>
                <w:lang w:bidi="en-US"/>
              </w:rPr>
              <w:t xml:space="preserve"> – 732,8 тысяч </w:t>
            </w:r>
            <w:proofErr w:type="spellStart"/>
            <w:r w:rsidRPr="006A6148">
              <w:rPr>
                <w:color w:val="000000"/>
                <w:lang w:bidi="en-US"/>
              </w:rPr>
              <w:t>турпоездок</w:t>
            </w:r>
            <w:proofErr w:type="spellEnd"/>
            <w:r w:rsidRPr="006A6148">
              <w:rPr>
                <w:color w:val="000000"/>
                <w:lang w:bidi="en-US"/>
              </w:rPr>
              <w:t>, 2</w:t>
            </w:r>
            <w:r w:rsidR="006A6148">
              <w:rPr>
                <w:color w:val="000000"/>
                <w:lang w:bidi="en-US"/>
              </w:rPr>
              <w:t> </w:t>
            </w:r>
            <w:r w:rsidRPr="006A6148">
              <w:rPr>
                <w:color w:val="000000"/>
                <w:lang w:bidi="en-US"/>
              </w:rPr>
              <w:t>986 иностранных туристов; 2030 г</w:t>
            </w:r>
            <w:r w:rsidR="006A6148">
              <w:rPr>
                <w:color w:val="000000"/>
                <w:lang w:bidi="en-US"/>
              </w:rPr>
              <w:t>од</w:t>
            </w:r>
            <w:r w:rsidRPr="006A6148">
              <w:rPr>
                <w:color w:val="000000"/>
                <w:lang w:bidi="en-US"/>
              </w:rPr>
              <w:t xml:space="preserve"> – </w:t>
            </w:r>
            <w:r w:rsidR="006A6148">
              <w:rPr>
                <w:color w:val="000000"/>
                <w:lang w:bidi="en-US"/>
              </w:rPr>
              <w:br/>
            </w:r>
            <w:r w:rsidRPr="006A6148">
              <w:rPr>
                <w:color w:val="000000"/>
                <w:lang w:bidi="en-US"/>
              </w:rPr>
              <w:t>1 млн</w:t>
            </w:r>
            <w:r w:rsidR="006A6148">
              <w:rPr>
                <w:color w:val="000000"/>
                <w:lang w:bidi="en-US"/>
              </w:rPr>
              <w:t>.</w:t>
            </w:r>
            <w:r w:rsidRPr="006A6148">
              <w:rPr>
                <w:color w:val="000000"/>
                <w:lang w:bidi="en-US"/>
              </w:rPr>
              <w:t xml:space="preserve"> </w:t>
            </w:r>
            <w:proofErr w:type="spellStart"/>
            <w:r w:rsidRPr="006A6148">
              <w:rPr>
                <w:color w:val="000000"/>
                <w:lang w:bidi="en-US"/>
              </w:rPr>
              <w:t>турпоездок</w:t>
            </w:r>
            <w:proofErr w:type="spellEnd"/>
            <w:r w:rsidRPr="006A6148">
              <w:rPr>
                <w:color w:val="000000"/>
                <w:lang w:bidi="en-US"/>
              </w:rPr>
              <w:t>, 9</w:t>
            </w:r>
            <w:r w:rsidR="006A6148">
              <w:rPr>
                <w:color w:val="000000"/>
                <w:lang w:bidi="en-US"/>
              </w:rPr>
              <w:t> </w:t>
            </w:r>
            <w:r w:rsidRPr="006A6148">
              <w:rPr>
                <w:color w:val="000000"/>
                <w:lang w:bidi="en-US"/>
              </w:rPr>
              <w:t>000 иностранных туристов);</w:t>
            </w:r>
          </w:p>
          <w:p w:rsidR="002D1A8B" w:rsidRPr="006A6148" w:rsidRDefault="00DC34DB" w:rsidP="006A6148">
            <w:pPr>
              <w:pStyle w:val="af4"/>
              <w:spacing w:before="0" w:beforeAutospacing="0" w:after="0" w:afterAutospacing="0"/>
              <w:ind w:firstLine="317"/>
              <w:jc w:val="both"/>
              <w:rPr>
                <w:i/>
                <w:color w:val="000000"/>
                <w:lang w:bidi="en-US"/>
              </w:rPr>
            </w:pPr>
            <w:r w:rsidRPr="006A6148">
              <w:rPr>
                <w:color w:val="000000"/>
                <w:lang w:bidi="en-US"/>
              </w:rPr>
              <w:t xml:space="preserve">вклад туризма в </w:t>
            </w:r>
            <w:proofErr w:type="spellStart"/>
            <w:r w:rsidRPr="006A6148">
              <w:rPr>
                <w:color w:val="000000"/>
                <w:lang w:bidi="en-US"/>
              </w:rPr>
              <w:t>валовый</w:t>
            </w:r>
            <w:proofErr w:type="spellEnd"/>
            <w:r w:rsidRPr="006A6148">
              <w:rPr>
                <w:color w:val="000000"/>
                <w:lang w:bidi="en-US"/>
              </w:rPr>
              <w:t xml:space="preserve"> региональный продукт достигнет 5 % (в 2022 году составил 2,9 %).</w:t>
            </w:r>
          </w:p>
        </w:tc>
        <w:tc>
          <w:tcPr>
            <w:tcW w:w="2126" w:type="dxa"/>
          </w:tcPr>
          <w:p w:rsidR="002D1A8B" w:rsidRPr="00405D81" w:rsidRDefault="00405D81" w:rsidP="00C45A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05D81">
              <w:rPr>
                <w:sz w:val="24"/>
                <w:szCs w:val="24"/>
              </w:rPr>
              <w:lastRenderedPageBreak/>
              <w:t>По п</w:t>
            </w:r>
            <w:r w:rsidR="002D1A8B" w:rsidRPr="00405D81">
              <w:rPr>
                <w:sz w:val="24"/>
                <w:szCs w:val="24"/>
              </w:rPr>
              <w:t>лан</w:t>
            </w:r>
            <w:r w:rsidRPr="00405D81">
              <w:rPr>
                <w:sz w:val="24"/>
                <w:szCs w:val="24"/>
              </w:rPr>
              <w:t>у</w:t>
            </w:r>
          </w:p>
        </w:tc>
        <w:tc>
          <w:tcPr>
            <w:tcW w:w="2127" w:type="dxa"/>
          </w:tcPr>
          <w:p w:rsidR="002D1A8B" w:rsidRPr="00405D81" w:rsidRDefault="00C2565B" w:rsidP="00C2565B">
            <w:pPr>
              <w:autoSpaceDE w:val="0"/>
              <w:autoSpaceDN w:val="0"/>
              <w:adjustRightInd w:val="0"/>
              <w:ind w:right="-57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Комитетом подготовлен проект постановления по итогам проведения правительственного часа</w:t>
            </w:r>
          </w:p>
        </w:tc>
      </w:tr>
      <w:tr w:rsidR="00C2565B" w:rsidRPr="00021952" w:rsidTr="00511B95">
        <w:tc>
          <w:tcPr>
            <w:tcW w:w="587" w:type="dxa"/>
          </w:tcPr>
          <w:p w:rsidR="00C2565B" w:rsidRPr="00021952" w:rsidRDefault="00C2565B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02195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56" w:type="dxa"/>
          </w:tcPr>
          <w:p w:rsidR="00C2565B" w:rsidRPr="00021952" w:rsidRDefault="00C2565B" w:rsidP="001B3699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1952">
              <w:rPr>
                <w:sz w:val="24"/>
                <w:szCs w:val="24"/>
              </w:rPr>
              <w:t xml:space="preserve">О поддержке </w:t>
            </w:r>
            <w:r w:rsidRPr="000219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обращения Орловского областного Совета народных депутатов в Государственную Думу Федерального Собрания Российской Федерации по вопросу разработки механизма, регулирующего вопросы ограничения оборота компьютерных игр, содержащих сцены насилия </w:t>
            </w:r>
            <w:r w:rsidRPr="000219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>и жестокости</w:t>
            </w:r>
          </w:p>
        </w:tc>
        <w:tc>
          <w:tcPr>
            <w:tcW w:w="1985" w:type="dxa"/>
          </w:tcPr>
          <w:p w:rsidR="00C2565B" w:rsidRPr="00DF6BB7" w:rsidRDefault="00C2565B" w:rsidP="00C45AD0">
            <w:pPr>
              <w:pStyle w:val="a3"/>
              <w:widowControl w:val="0"/>
              <w:ind w:right="-57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</w:t>
            </w:r>
            <w:r w:rsidRPr="006B6B78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Pr="006B6B78">
              <w:rPr>
                <w:sz w:val="24"/>
                <w:szCs w:val="24"/>
              </w:rPr>
              <w:br/>
              <w:t xml:space="preserve">по культурной политике, образованию, науке, туризму </w:t>
            </w:r>
            <w:r w:rsidRPr="006B6B78">
              <w:rPr>
                <w:sz w:val="24"/>
                <w:szCs w:val="24"/>
              </w:rPr>
              <w:br/>
              <w:t>и спорту Виткова О.К.</w:t>
            </w:r>
          </w:p>
        </w:tc>
        <w:tc>
          <w:tcPr>
            <w:tcW w:w="6095" w:type="dxa"/>
          </w:tcPr>
          <w:p w:rsidR="005535C5" w:rsidRPr="005535C5" w:rsidRDefault="005535C5" w:rsidP="005535C5">
            <w:pPr>
              <w:pStyle w:val="1"/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3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Отсутствие должного общественного и </w:t>
            </w:r>
            <w:proofErr w:type="spellStart"/>
            <w:r w:rsidRPr="00553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553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тивного</w:t>
            </w:r>
            <w:proofErr w:type="spellEnd"/>
            <w:r w:rsidRPr="00553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контроля сферы компьютерных игр приводит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553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 активному вовлечению в виртуальную среду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553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подростков. Возникающая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психофизиологии</w:t>
            </w:r>
            <w:r w:rsidRPr="00553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ческая</w:t>
            </w:r>
            <w:proofErr w:type="spellEnd"/>
            <w:r w:rsidRPr="00553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зависимость </w:t>
            </w:r>
            <w:proofErr w:type="spellStart"/>
            <w:r w:rsidRPr="00553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геймеров</w:t>
            </w:r>
            <w:proofErr w:type="spellEnd"/>
            <w:r w:rsidRPr="00553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пагубно влияет на их физическое и психическое здоровье. Чрезмерное увлечение компьютерными играми приводит к сужению круга интересов несовершеннолетних, стремлению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553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их к социальной изоляции, тяжелым формам депрессии,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553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иногда и к неконтролируемым всплескам агрессии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553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гнева. При этом родители зачастую отстают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553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 информационной грамотности своего ребенка,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553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подозревая, какой опасности он подвергается, погружаясь в виртуальный мир.</w:t>
            </w:r>
          </w:p>
          <w:p w:rsidR="005535C5" w:rsidRPr="005535C5" w:rsidRDefault="005535C5" w:rsidP="005535C5">
            <w:pPr>
              <w:pStyle w:val="1"/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3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современном этапе главной задачей государства является ограждение детей от вредной и опасной информации, имеющей потенциальные риски для здоровья и гармоничного развития молодежи.</w:t>
            </w:r>
          </w:p>
          <w:p w:rsidR="00C2565B" w:rsidRPr="005535C5" w:rsidRDefault="005535C5" w:rsidP="005535C5">
            <w:pPr>
              <w:pStyle w:val="1"/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Орловский областной Совет народных депутатов обратился в Государственную Думу Федерального Собрания Российской Федерации по вопросу разработки </w:t>
            </w:r>
            <w:r w:rsidRPr="00553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на федеральном уровне механизма, регулирующего вопросы ограничения оборота компьютерных игр, </w:t>
            </w:r>
            <w:r w:rsidRPr="00553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содержащих сцены насилия и жестокости, в целях обеспечения безопасности компьютерных игр для здоровья несовершеннолетних, а также профилактики совершения ими общественно опасных деяний</w:t>
            </w:r>
          </w:p>
        </w:tc>
        <w:tc>
          <w:tcPr>
            <w:tcW w:w="2126" w:type="dxa"/>
          </w:tcPr>
          <w:p w:rsidR="00C2565B" w:rsidRPr="00021952" w:rsidRDefault="00C2565B" w:rsidP="00C45A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021952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27" w:type="dxa"/>
          </w:tcPr>
          <w:p w:rsidR="00C2565B" w:rsidRPr="00C2565B" w:rsidRDefault="00C2565B" w:rsidP="00C256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t>Комитет предлагает</w:t>
            </w:r>
            <w:r w:rsidRPr="00C2565B">
              <w:t xml:space="preserve"> </w:t>
            </w:r>
            <w:r w:rsidRPr="00C2565B">
              <w:rPr>
                <w:rFonts w:eastAsiaTheme="minorHAnsi"/>
                <w:lang w:eastAsia="en-US"/>
              </w:rPr>
              <w:t xml:space="preserve">депутатам Архангельского областного Собрания депутатов </w:t>
            </w:r>
            <w:r w:rsidRPr="00C2565B">
              <w:t xml:space="preserve">поддержать </w:t>
            </w:r>
            <w:r w:rsidRPr="00C2565B">
              <w:rPr>
                <w:rFonts w:eastAsia="Calibri"/>
                <w:lang w:eastAsia="en-US"/>
              </w:rPr>
              <w:t xml:space="preserve">обращение </w:t>
            </w:r>
            <w:r w:rsidRPr="00C2565B">
              <w:rPr>
                <w:rFonts w:eastAsiaTheme="minorHAnsi"/>
                <w:color w:val="000000"/>
                <w:lang w:eastAsia="en-US"/>
              </w:rPr>
              <w:t xml:space="preserve">Орловского областного Совета народных депутатов </w:t>
            </w:r>
            <w:r w:rsidRPr="00C2565B">
              <w:rPr>
                <w:rFonts w:eastAsiaTheme="minorHAnsi"/>
                <w:color w:val="000000"/>
                <w:lang w:eastAsia="en-US"/>
              </w:rPr>
              <w:br/>
            </w:r>
            <w:r w:rsidRPr="00C2565B">
              <w:t>на очередной сессии Архангельского областного Собрания депутатов</w:t>
            </w:r>
          </w:p>
        </w:tc>
      </w:tr>
      <w:tr w:rsidR="00C2565B" w:rsidRPr="00707F55" w:rsidTr="00511B95">
        <w:tc>
          <w:tcPr>
            <w:tcW w:w="587" w:type="dxa"/>
          </w:tcPr>
          <w:p w:rsidR="00C2565B" w:rsidRPr="00707F55" w:rsidRDefault="00707F55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707F5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56" w:type="dxa"/>
          </w:tcPr>
          <w:p w:rsidR="00C2565B" w:rsidRPr="00707F55" w:rsidRDefault="00707F55" w:rsidP="00707F55">
            <w:pPr>
              <w:pStyle w:val="a3"/>
              <w:widowControl w:val="0"/>
              <w:ind w:right="-113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7F5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О проекте федерального закона № 728319-8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707F5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«О внесении изменений в статьи 33 и 45 Федерального закона «Об объектах культурного наследия (памятниках истории и культуры) народов Российской Федерации» (в части исключения </w:t>
            </w:r>
            <w:r w:rsidR="0005098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707F5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из полномочий органов охраны объектов культурного наследия выдачи задания </w:t>
            </w:r>
            <w:r w:rsidR="0005098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707F5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на проведение работ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707F5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по сохранению объектов культурного наследия)</w:t>
            </w:r>
          </w:p>
        </w:tc>
        <w:tc>
          <w:tcPr>
            <w:tcW w:w="1985" w:type="dxa"/>
          </w:tcPr>
          <w:p w:rsidR="00C2565B" w:rsidRPr="00707F55" w:rsidRDefault="00C2565B" w:rsidP="000A2CD8">
            <w:pPr>
              <w:pStyle w:val="a3"/>
              <w:widowControl w:val="0"/>
              <w:ind w:right="-57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7F55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707F55">
              <w:rPr>
                <w:sz w:val="24"/>
                <w:szCs w:val="24"/>
              </w:rPr>
              <w:br/>
              <w:t xml:space="preserve">по культурной политике, образованию, науке, туризму </w:t>
            </w:r>
            <w:r w:rsidRPr="00707F55">
              <w:rPr>
                <w:sz w:val="24"/>
                <w:szCs w:val="24"/>
              </w:rPr>
              <w:br/>
              <w:t>и спорту Виткова О.К.</w:t>
            </w:r>
          </w:p>
        </w:tc>
        <w:tc>
          <w:tcPr>
            <w:tcW w:w="6095" w:type="dxa"/>
          </w:tcPr>
          <w:p w:rsidR="00C713E2" w:rsidRPr="00C713E2" w:rsidRDefault="00C713E2" w:rsidP="00C713E2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C713E2">
              <w:rPr>
                <w:rFonts w:eastAsiaTheme="minorHAnsi"/>
                <w:lang w:eastAsia="en-US"/>
              </w:rPr>
              <w:t xml:space="preserve">В настоящее время в соответствии со статьей 45 Федерального закона «Об объектах культурного наследия (памятниках истории и культуры) народов Российской Федерации» работы по сохранению объектов культурного наследия (далее – ОКН) проводятся в том числе на основании задания </w:t>
            </w:r>
            <w:r>
              <w:rPr>
                <w:rFonts w:eastAsiaTheme="minorHAnsi"/>
                <w:lang w:eastAsia="en-US"/>
              </w:rPr>
              <w:br/>
            </w:r>
            <w:r w:rsidRPr="00C713E2">
              <w:rPr>
                <w:rFonts w:eastAsiaTheme="minorHAnsi"/>
                <w:lang w:eastAsia="en-US"/>
              </w:rPr>
              <w:t>на проведение работ по сохранению ОКН, выдаваемого органом охраны ОКН (далее – задание).</w:t>
            </w:r>
          </w:p>
          <w:p w:rsidR="00C713E2" w:rsidRPr="00C713E2" w:rsidRDefault="00C713E2" w:rsidP="00C713E2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C713E2">
              <w:rPr>
                <w:rFonts w:eastAsiaTheme="minorHAnsi"/>
                <w:lang w:eastAsia="en-US"/>
              </w:rPr>
              <w:t xml:space="preserve">Задание включает в себя состав и содержание проектной документации на проведение работ </w:t>
            </w:r>
            <w:r>
              <w:rPr>
                <w:rFonts w:eastAsiaTheme="minorHAnsi"/>
                <w:lang w:eastAsia="en-US"/>
              </w:rPr>
              <w:br/>
            </w:r>
            <w:r w:rsidRPr="00C713E2">
              <w:rPr>
                <w:rFonts w:eastAsiaTheme="minorHAnsi"/>
                <w:lang w:eastAsia="en-US"/>
              </w:rPr>
              <w:t xml:space="preserve">по сохранению ОКН, а также порядок и условия </w:t>
            </w:r>
            <w:r w:rsidRPr="00C713E2">
              <w:rPr>
                <w:rFonts w:eastAsiaTheme="minorHAnsi"/>
                <w:lang w:eastAsia="en-US"/>
              </w:rPr>
              <w:br/>
              <w:t xml:space="preserve">ее согласования. При этом состав проектной документации, порядок и условия ее согласования установлены федеральным законодательством </w:t>
            </w:r>
            <w:r w:rsidR="00050985">
              <w:rPr>
                <w:rFonts w:eastAsiaTheme="minorHAnsi"/>
                <w:lang w:eastAsia="en-US"/>
              </w:rPr>
              <w:br/>
            </w:r>
            <w:r w:rsidRPr="00C713E2">
              <w:rPr>
                <w:rFonts w:eastAsiaTheme="minorHAnsi"/>
                <w:lang w:eastAsia="en-US"/>
              </w:rPr>
              <w:t xml:space="preserve">и не могут быть изменены заданием. Разработанная проектная документация подлежит многоэтапному рассмотрению, экспертизе и согласованию до получения соответствующего разрешения на проведение работ </w:t>
            </w:r>
            <w:r w:rsidR="00050985">
              <w:rPr>
                <w:rFonts w:eastAsiaTheme="minorHAnsi"/>
                <w:lang w:eastAsia="en-US"/>
              </w:rPr>
              <w:br/>
            </w:r>
            <w:r w:rsidRPr="00C713E2">
              <w:rPr>
                <w:rFonts w:eastAsiaTheme="minorHAnsi"/>
                <w:lang w:eastAsia="en-US"/>
              </w:rPr>
              <w:t>по сохранению ОКН.</w:t>
            </w:r>
          </w:p>
          <w:p w:rsidR="00C713E2" w:rsidRPr="00C713E2" w:rsidRDefault="00C713E2" w:rsidP="00C713E2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C713E2">
              <w:rPr>
                <w:rFonts w:eastAsiaTheme="minorHAnsi"/>
                <w:lang w:eastAsia="en-US"/>
              </w:rPr>
              <w:t>Таким образом, исключение задания, срок выдачи которого уполномоченным органом охраны ОКН составляет не более 30 рабочих дней, обусловлено его избыточностью для осуществления соответствующих работ.</w:t>
            </w:r>
          </w:p>
          <w:p w:rsidR="00C2565B" w:rsidRPr="00C713E2" w:rsidRDefault="002646D0" w:rsidP="00050985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З</w:t>
            </w:r>
            <w:r w:rsidR="00C713E2" w:rsidRPr="00C713E2">
              <w:t xml:space="preserve">аконопроект </w:t>
            </w:r>
            <w:r w:rsidR="00C713E2" w:rsidRPr="00C713E2">
              <w:rPr>
                <w:rFonts w:eastAsiaTheme="minorHAnsi"/>
                <w:lang w:eastAsia="en-US"/>
              </w:rPr>
              <w:t xml:space="preserve">направлен на повышение эффективности осуществления мероприятий </w:t>
            </w:r>
            <w:r w:rsidR="00050985">
              <w:rPr>
                <w:rFonts w:eastAsiaTheme="minorHAnsi"/>
                <w:lang w:eastAsia="en-US"/>
              </w:rPr>
              <w:br/>
            </w:r>
            <w:r w:rsidR="00C713E2" w:rsidRPr="00C713E2">
              <w:rPr>
                <w:rFonts w:eastAsiaTheme="minorHAnsi"/>
                <w:lang w:eastAsia="en-US"/>
              </w:rPr>
              <w:t xml:space="preserve">по сохранению ОКН, уменьшение сроков реализации проектов по сохранению ОКН, снижение административных барьеров в части сокращения сроков и упрощения процедуры выдачи разрешительной документации для осуществления мероприятий </w:t>
            </w:r>
            <w:r w:rsidR="00050985">
              <w:rPr>
                <w:rFonts w:eastAsiaTheme="minorHAnsi"/>
                <w:lang w:eastAsia="en-US"/>
              </w:rPr>
              <w:br/>
            </w:r>
            <w:r w:rsidR="00C713E2" w:rsidRPr="00C713E2">
              <w:rPr>
                <w:rFonts w:eastAsiaTheme="minorHAnsi"/>
                <w:lang w:eastAsia="en-US"/>
              </w:rPr>
              <w:t>по сохранению ОКН</w:t>
            </w:r>
          </w:p>
        </w:tc>
        <w:tc>
          <w:tcPr>
            <w:tcW w:w="2126" w:type="dxa"/>
          </w:tcPr>
          <w:p w:rsidR="00C2565B" w:rsidRPr="00707F55" w:rsidRDefault="00C2565B" w:rsidP="00C45A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07F55">
              <w:rPr>
                <w:sz w:val="24"/>
                <w:szCs w:val="24"/>
              </w:rPr>
              <w:t>Вне плана</w:t>
            </w:r>
          </w:p>
        </w:tc>
        <w:tc>
          <w:tcPr>
            <w:tcW w:w="2127" w:type="dxa"/>
          </w:tcPr>
          <w:p w:rsidR="00C2565B" w:rsidRPr="00CC5B52" w:rsidRDefault="00CC5B52" w:rsidP="00CC5B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5B52">
              <w:t xml:space="preserve">Комитет предлагает </w:t>
            </w:r>
            <w:r w:rsidRPr="00CC5B52">
              <w:rPr>
                <w:rFonts w:eastAsiaTheme="minorHAnsi"/>
                <w:lang w:eastAsia="en-US"/>
              </w:rPr>
              <w:t xml:space="preserve">депутатам Архангельского областного Собрания депутатов </w:t>
            </w:r>
            <w:r w:rsidRPr="00CC5B52">
              <w:t xml:space="preserve">поддержать </w:t>
            </w:r>
            <w:r w:rsidRPr="00CC5B52">
              <w:rPr>
                <w:rFonts w:eastAsia="Calibri"/>
                <w:lang w:eastAsia="en-US"/>
              </w:rPr>
              <w:t xml:space="preserve">законопроект </w:t>
            </w:r>
            <w:r w:rsidRPr="00CC5B52">
              <w:t>на очередной сессии Архангельского областного Собрания депутатов</w:t>
            </w:r>
          </w:p>
        </w:tc>
      </w:tr>
      <w:tr w:rsidR="00CC5B52" w:rsidRPr="00050985" w:rsidTr="00511B95">
        <w:tc>
          <w:tcPr>
            <w:tcW w:w="587" w:type="dxa"/>
          </w:tcPr>
          <w:p w:rsidR="00CC5B52" w:rsidRPr="00050985" w:rsidRDefault="00CC5B52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050985">
              <w:rPr>
                <w:sz w:val="24"/>
                <w:szCs w:val="24"/>
              </w:rPr>
              <w:t>8</w:t>
            </w:r>
          </w:p>
        </w:tc>
        <w:tc>
          <w:tcPr>
            <w:tcW w:w="2356" w:type="dxa"/>
          </w:tcPr>
          <w:p w:rsidR="00CC5B52" w:rsidRPr="001B2FC7" w:rsidRDefault="00CC5B52" w:rsidP="001B3699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2FC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О проекте </w:t>
            </w:r>
            <w:r w:rsidRPr="001B2FC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федерального закона № 735387-8 «О внесении изменений </w:t>
            </w:r>
            <w:r w:rsidRPr="001B2FC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  <w:t xml:space="preserve">в Федеральный закон «Об объектах культурного наследия (памятниках истории и культуры) народов Российской Федерации» </w:t>
            </w:r>
            <w:r w:rsidRPr="001B2FC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  <w:t>(о регенерации историко-градостроительной или природной среды объектов культурного наследия)</w:t>
            </w:r>
          </w:p>
        </w:tc>
        <w:tc>
          <w:tcPr>
            <w:tcW w:w="1985" w:type="dxa"/>
          </w:tcPr>
          <w:p w:rsidR="00CC5B52" w:rsidRPr="00050985" w:rsidRDefault="00CC5B52" w:rsidP="00C45AD0">
            <w:pPr>
              <w:pStyle w:val="a3"/>
              <w:widowControl w:val="0"/>
              <w:ind w:right="-57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50985">
              <w:rPr>
                <w:sz w:val="24"/>
                <w:szCs w:val="24"/>
              </w:rPr>
              <w:lastRenderedPageBreak/>
              <w:t xml:space="preserve">Председатель </w:t>
            </w:r>
            <w:r w:rsidRPr="00050985">
              <w:rPr>
                <w:sz w:val="24"/>
                <w:szCs w:val="24"/>
              </w:rPr>
              <w:lastRenderedPageBreak/>
              <w:t xml:space="preserve">комитета Архангельского областного Собрания депутатов </w:t>
            </w:r>
            <w:r w:rsidRPr="00050985">
              <w:rPr>
                <w:sz w:val="24"/>
                <w:szCs w:val="24"/>
              </w:rPr>
              <w:br/>
              <w:t xml:space="preserve">по культурной политике, образованию, науке, туризму </w:t>
            </w:r>
            <w:r w:rsidRPr="00050985">
              <w:rPr>
                <w:sz w:val="24"/>
                <w:szCs w:val="24"/>
              </w:rPr>
              <w:br/>
              <w:t>и спорту Виткова О.К.</w:t>
            </w:r>
          </w:p>
        </w:tc>
        <w:tc>
          <w:tcPr>
            <w:tcW w:w="6095" w:type="dxa"/>
          </w:tcPr>
          <w:p w:rsidR="00CC5B52" w:rsidRPr="00050985" w:rsidRDefault="00CC5B52" w:rsidP="002646D0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050985">
              <w:rPr>
                <w:rFonts w:eastAsiaTheme="minorHAnsi"/>
                <w:lang w:eastAsia="en-US"/>
              </w:rPr>
              <w:lastRenderedPageBreak/>
              <w:t>Законопроектом:</w:t>
            </w:r>
          </w:p>
          <w:p w:rsidR="00CC5B52" w:rsidRPr="00050985" w:rsidRDefault="00CC5B52" w:rsidP="002646D0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050985">
              <w:rPr>
                <w:rFonts w:eastAsiaTheme="minorHAnsi"/>
                <w:lang w:eastAsia="en-US"/>
              </w:rPr>
              <w:lastRenderedPageBreak/>
              <w:t xml:space="preserve">предлагается разрешить проведение в границах территорий объектов культурного наследия (далее – ОКН) работ по воссозданию, восстановлению утраченных элементов памятника или ансамбля, конструктивно не связанных с памятником </w:t>
            </w:r>
            <w:r>
              <w:rPr>
                <w:rFonts w:eastAsiaTheme="minorHAnsi"/>
                <w:lang w:eastAsia="en-US"/>
              </w:rPr>
              <w:br/>
            </w:r>
            <w:r w:rsidRPr="00050985">
              <w:rPr>
                <w:rFonts w:eastAsiaTheme="minorHAnsi"/>
                <w:lang w:eastAsia="en-US"/>
              </w:rPr>
              <w:t>или ансамблем и не включенных в перечень выявленных ОКН, в единый государственный реестр ОКН (памятников истории и культуры) народов Российской Федерации;</w:t>
            </w:r>
          </w:p>
          <w:p w:rsidR="00CC5B52" w:rsidRPr="00050985" w:rsidRDefault="00CC5B52" w:rsidP="002646D0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050985">
              <w:rPr>
                <w:rFonts w:eastAsiaTheme="minorHAnsi"/>
                <w:lang w:eastAsia="en-US"/>
              </w:rPr>
              <w:t xml:space="preserve">вводятся понятия «регенерации историко-градостроительной среды ОКН» и порядок </w:t>
            </w:r>
            <w:r>
              <w:rPr>
                <w:rFonts w:eastAsiaTheme="minorHAnsi"/>
                <w:lang w:eastAsia="en-US"/>
              </w:rPr>
              <w:br/>
            </w:r>
            <w:r w:rsidRPr="00050985">
              <w:rPr>
                <w:rFonts w:eastAsiaTheme="minorHAnsi"/>
                <w:lang w:eastAsia="en-US"/>
              </w:rPr>
              <w:t>ее проведения, а также «воссоздание, восстановление утраченных элементов памятника или ансамбля», принципы и порядок проведения таких работ, включающий необходимость разработки проектной документации, подлежащей государственной историко-культурной экспертизе;</w:t>
            </w:r>
          </w:p>
          <w:p w:rsidR="00CC5B52" w:rsidRPr="00050985" w:rsidRDefault="00CC5B52" w:rsidP="002646D0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050985">
              <w:rPr>
                <w:rFonts w:eastAsiaTheme="minorHAnsi"/>
                <w:lang w:eastAsia="en-US"/>
              </w:rPr>
              <w:t xml:space="preserve">предусматривается возможность строительства </w:t>
            </w:r>
            <w:r>
              <w:rPr>
                <w:rFonts w:eastAsiaTheme="minorHAnsi"/>
                <w:lang w:eastAsia="en-US"/>
              </w:rPr>
              <w:br/>
            </w:r>
            <w:r w:rsidRPr="00050985">
              <w:rPr>
                <w:rFonts w:eastAsiaTheme="minorHAnsi"/>
                <w:lang w:eastAsia="en-US"/>
              </w:rPr>
              <w:t xml:space="preserve">в границах территорий памятников или ансамблей линейных объектов и сетей инженерно-технического обеспечения, не нарушающих характеристики историко-градостроительной или природной среды ОКН, </w:t>
            </w:r>
            <w:r>
              <w:rPr>
                <w:rFonts w:eastAsiaTheme="minorHAnsi"/>
                <w:lang w:eastAsia="en-US"/>
              </w:rPr>
              <w:br/>
            </w:r>
            <w:r w:rsidRPr="00050985">
              <w:rPr>
                <w:rFonts w:eastAsiaTheme="minorHAnsi"/>
                <w:lang w:eastAsia="en-US"/>
              </w:rPr>
              <w:t>при условии, что такое строительство не противоречит требованиям обеспечения сохранности ОКН;</w:t>
            </w:r>
          </w:p>
          <w:p w:rsidR="00CC5B52" w:rsidRPr="00050985" w:rsidRDefault="00CC5B52" w:rsidP="002646D0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050985">
              <w:rPr>
                <w:rFonts w:eastAsiaTheme="minorHAnsi"/>
                <w:lang w:eastAsia="en-US"/>
              </w:rPr>
              <w:t xml:space="preserve">предлагается определить правовой режим исторически ценных ОКН, а также порядок включения </w:t>
            </w:r>
            <w:r>
              <w:rPr>
                <w:rFonts w:eastAsiaTheme="minorHAnsi"/>
                <w:lang w:eastAsia="en-US"/>
              </w:rPr>
              <w:br/>
            </w:r>
            <w:r w:rsidRPr="00050985">
              <w:rPr>
                <w:rFonts w:eastAsiaTheme="minorHAnsi"/>
                <w:lang w:eastAsia="en-US"/>
              </w:rPr>
              <w:t>и исключения зданий, сооружений из перечня исторически ценных градоформирующих объектов.</w:t>
            </w:r>
          </w:p>
          <w:p w:rsidR="00CC5B52" w:rsidRPr="00050985" w:rsidRDefault="00CC5B52" w:rsidP="00050985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З</w:t>
            </w:r>
            <w:r w:rsidRPr="00050985">
              <w:rPr>
                <w:rFonts w:eastAsiaTheme="minorHAnsi"/>
                <w:lang w:eastAsia="en-US"/>
              </w:rPr>
              <w:t>аконопроект предусматривает меры, которые будут способствовать сохранению и восстановлению исторической среды ОКН</w:t>
            </w:r>
          </w:p>
        </w:tc>
        <w:tc>
          <w:tcPr>
            <w:tcW w:w="2126" w:type="dxa"/>
          </w:tcPr>
          <w:p w:rsidR="00CC5B52" w:rsidRPr="00050985" w:rsidRDefault="00CC5B52" w:rsidP="00C45A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050985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27" w:type="dxa"/>
          </w:tcPr>
          <w:p w:rsidR="00CC5B52" w:rsidRPr="00CC5B52" w:rsidRDefault="00CC5B52" w:rsidP="00C45AD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5B52">
              <w:t xml:space="preserve">Комитет </w:t>
            </w:r>
            <w:r w:rsidRPr="00CC5B52">
              <w:lastRenderedPageBreak/>
              <w:t xml:space="preserve">предлагает </w:t>
            </w:r>
            <w:r w:rsidRPr="00CC5B52">
              <w:rPr>
                <w:rFonts w:eastAsiaTheme="minorHAnsi"/>
                <w:lang w:eastAsia="en-US"/>
              </w:rPr>
              <w:t xml:space="preserve">депутатам Архангельского областного Собрания депутатов </w:t>
            </w:r>
            <w:r w:rsidRPr="00CC5B52">
              <w:t xml:space="preserve">поддержать </w:t>
            </w:r>
            <w:r w:rsidRPr="00CC5B52">
              <w:rPr>
                <w:rFonts w:eastAsia="Calibri"/>
                <w:lang w:eastAsia="en-US"/>
              </w:rPr>
              <w:t xml:space="preserve">законопроект </w:t>
            </w:r>
            <w:r w:rsidRPr="00CC5B52">
              <w:t>на очередной сессии Архангельского областного Собрания депутатов</w:t>
            </w:r>
          </w:p>
        </w:tc>
      </w:tr>
      <w:tr w:rsidR="00BF716F" w:rsidRPr="00DF6BB7" w:rsidTr="00511B95">
        <w:tc>
          <w:tcPr>
            <w:tcW w:w="587" w:type="dxa"/>
          </w:tcPr>
          <w:p w:rsidR="00BF716F" w:rsidRPr="00DF6BB7" w:rsidRDefault="00BF716F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56" w:type="dxa"/>
          </w:tcPr>
          <w:p w:rsidR="00BF716F" w:rsidRPr="001B2FC7" w:rsidRDefault="00BF716F" w:rsidP="001B3699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2FC7">
              <w:rPr>
                <w:sz w:val="24"/>
                <w:szCs w:val="24"/>
              </w:rPr>
              <w:t xml:space="preserve">О предложениях комитета в проект постановления Архангельского областного Собрания депутатов </w:t>
            </w:r>
            <w:r w:rsidRPr="001B2FC7">
              <w:rPr>
                <w:sz w:val="24"/>
                <w:szCs w:val="24"/>
              </w:rPr>
              <w:lastRenderedPageBreak/>
              <w:t>«О графике проведения правительственных часов на 2025 год»</w:t>
            </w:r>
          </w:p>
        </w:tc>
        <w:tc>
          <w:tcPr>
            <w:tcW w:w="1985" w:type="dxa"/>
          </w:tcPr>
          <w:p w:rsidR="00BF716F" w:rsidRPr="00DF6BB7" w:rsidRDefault="00BF716F" w:rsidP="00C45AD0">
            <w:pPr>
              <w:pStyle w:val="a3"/>
              <w:widowControl w:val="0"/>
              <w:ind w:right="-57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6B6B78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Pr="006B6B78">
              <w:rPr>
                <w:sz w:val="24"/>
                <w:szCs w:val="24"/>
              </w:rPr>
              <w:br/>
            </w:r>
            <w:r w:rsidRPr="006B6B78">
              <w:rPr>
                <w:sz w:val="24"/>
                <w:szCs w:val="24"/>
              </w:rPr>
              <w:lastRenderedPageBreak/>
              <w:t xml:space="preserve">по культурной политике, образованию, науке, туризму </w:t>
            </w:r>
            <w:r w:rsidRPr="006B6B78">
              <w:rPr>
                <w:sz w:val="24"/>
                <w:szCs w:val="24"/>
              </w:rPr>
              <w:br/>
              <w:t>и спорту Виткова О.К.</w:t>
            </w:r>
          </w:p>
        </w:tc>
        <w:tc>
          <w:tcPr>
            <w:tcW w:w="6095" w:type="dxa"/>
          </w:tcPr>
          <w:p w:rsidR="001A1F48" w:rsidRDefault="001A1F48" w:rsidP="001A1F48">
            <w:pPr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Учитывая, что комитет ежегодно организует рассмотрение трех докладов на сессиях Архангельского областного Собрания </w:t>
            </w:r>
            <w:proofErr w:type="spellStart"/>
            <w:r>
              <w:rPr>
                <w:szCs w:val="28"/>
              </w:rPr>
              <w:t>депутато</w:t>
            </w:r>
            <w:r w:rsidR="00CA0F4D">
              <w:rPr>
                <w:szCs w:val="28"/>
              </w:rPr>
              <w:t>,</w:t>
            </w:r>
            <w:r>
              <w:rPr>
                <w:szCs w:val="28"/>
              </w:rPr>
              <w:t>в</w:t>
            </w:r>
            <w:proofErr w:type="spellEnd"/>
            <w:r>
              <w:rPr>
                <w:szCs w:val="28"/>
              </w:rPr>
              <w:t xml:space="preserve"> решили предложить проведение трех правительственных часов в 2025 году:</w:t>
            </w:r>
          </w:p>
          <w:p w:rsidR="00BF716F" w:rsidRDefault="001A1F48" w:rsidP="001A1F48">
            <w:pPr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6E6596">
              <w:rPr>
                <w:szCs w:val="28"/>
              </w:rPr>
              <w:t xml:space="preserve">Об информации Правительства Архангельской области о </w:t>
            </w:r>
            <w:r>
              <w:rPr>
                <w:szCs w:val="28"/>
              </w:rPr>
              <w:t xml:space="preserve">реализации государственной политики </w:t>
            </w:r>
            <w:r>
              <w:rPr>
                <w:szCs w:val="28"/>
              </w:rPr>
              <w:br/>
            </w:r>
            <w:r>
              <w:rPr>
                <w:szCs w:val="28"/>
              </w:rPr>
              <w:lastRenderedPageBreak/>
              <w:t>в</w:t>
            </w:r>
            <w:r w:rsidRPr="006E6596">
              <w:rPr>
                <w:szCs w:val="28"/>
              </w:rPr>
              <w:t xml:space="preserve"> систем</w:t>
            </w:r>
            <w:r>
              <w:rPr>
                <w:szCs w:val="28"/>
              </w:rPr>
              <w:t>е</w:t>
            </w:r>
            <w:r w:rsidRPr="006E6596">
              <w:rPr>
                <w:szCs w:val="28"/>
              </w:rPr>
              <w:t xml:space="preserve"> среднего </w:t>
            </w:r>
            <w:r>
              <w:rPr>
                <w:szCs w:val="28"/>
              </w:rPr>
              <w:t xml:space="preserve">профессионального образования </w:t>
            </w:r>
            <w:r>
              <w:rPr>
                <w:szCs w:val="28"/>
              </w:rPr>
              <w:br/>
            </w:r>
            <w:r w:rsidRPr="006E6596">
              <w:rPr>
                <w:szCs w:val="28"/>
              </w:rPr>
              <w:t>Архангельской области</w:t>
            </w:r>
            <w:r>
              <w:rPr>
                <w:szCs w:val="28"/>
              </w:rPr>
              <w:t xml:space="preserve">» </w:t>
            </w:r>
            <w:r w:rsidR="00A00764">
              <w:rPr>
                <w:szCs w:val="28"/>
              </w:rPr>
              <w:t>(на 15-й сессии, в</w:t>
            </w:r>
            <w:r>
              <w:rPr>
                <w:szCs w:val="28"/>
              </w:rPr>
              <w:t xml:space="preserve"> марте</w:t>
            </w:r>
            <w:r w:rsidR="00A00764">
              <w:rPr>
                <w:szCs w:val="28"/>
              </w:rPr>
              <w:t>);</w:t>
            </w:r>
          </w:p>
          <w:p w:rsidR="00A00764" w:rsidRDefault="00A00764" w:rsidP="00A00764">
            <w:pPr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6E6596">
              <w:rPr>
                <w:szCs w:val="28"/>
              </w:rPr>
              <w:t xml:space="preserve">Об информации Правительства Архангельской области о </w:t>
            </w:r>
            <w:r>
              <w:rPr>
                <w:szCs w:val="28"/>
              </w:rPr>
              <w:t xml:space="preserve">реализации государственной политики </w:t>
            </w:r>
            <w:r>
              <w:rPr>
                <w:szCs w:val="28"/>
              </w:rPr>
              <w:br/>
              <w:t>в</w:t>
            </w:r>
            <w:r w:rsidRPr="006E6596">
              <w:rPr>
                <w:szCs w:val="28"/>
              </w:rPr>
              <w:t xml:space="preserve"> </w:t>
            </w:r>
            <w:r>
              <w:rPr>
                <w:szCs w:val="28"/>
              </w:rPr>
              <w:t>системе дополнительного образования детей Архангельской области» (на 20 сессии, в октябре);</w:t>
            </w:r>
          </w:p>
          <w:p w:rsidR="00A00764" w:rsidRPr="00DF6BB7" w:rsidRDefault="00A00764" w:rsidP="00A00764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szCs w:val="28"/>
              </w:rPr>
              <w:t>«</w:t>
            </w:r>
            <w:r w:rsidRPr="003B27D8">
              <w:rPr>
                <w:szCs w:val="28"/>
              </w:rPr>
              <w:t xml:space="preserve">Об информации Правительства Архангельской области </w:t>
            </w:r>
            <w:r w:rsidRPr="00745AA8">
              <w:rPr>
                <w:szCs w:val="28"/>
              </w:rPr>
              <w:t xml:space="preserve">о </w:t>
            </w:r>
            <w:r>
              <w:rPr>
                <w:szCs w:val="28"/>
              </w:rPr>
              <w:t>сохранении</w:t>
            </w:r>
            <w:r w:rsidRPr="00745AA8">
              <w:rPr>
                <w:szCs w:val="28"/>
              </w:rPr>
              <w:t xml:space="preserve"> нематериального этнокультурного достояния</w:t>
            </w:r>
            <w:r>
              <w:rPr>
                <w:szCs w:val="28"/>
              </w:rPr>
              <w:t>, развитии народного творчества и промыслов</w:t>
            </w:r>
            <w:r w:rsidRPr="00745AA8">
              <w:rPr>
                <w:szCs w:val="28"/>
              </w:rPr>
              <w:t xml:space="preserve"> на территории Архангельской области</w:t>
            </w:r>
            <w:r>
              <w:rPr>
                <w:szCs w:val="28"/>
              </w:rPr>
              <w:t xml:space="preserve">» (на 21 сессии, </w:t>
            </w:r>
            <w:r>
              <w:rPr>
                <w:szCs w:val="28"/>
              </w:rPr>
              <w:br/>
              <w:t>в ноябре)</w:t>
            </w:r>
          </w:p>
        </w:tc>
        <w:tc>
          <w:tcPr>
            <w:tcW w:w="2126" w:type="dxa"/>
          </w:tcPr>
          <w:p w:rsidR="00BF716F" w:rsidRPr="002C5F7A" w:rsidRDefault="00BF716F" w:rsidP="00C45A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27" w:type="dxa"/>
          </w:tcPr>
          <w:p w:rsidR="00BF716F" w:rsidRPr="00C82FDC" w:rsidRDefault="00BF716F" w:rsidP="00C82FDC">
            <w:pPr>
              <w:autoSpaceDE w:val="0"/>
              <w:autoSpaceDN w:val="0"/>
              <w:adjustRightInd w:val="0"/>
              <w:ind w:right="-57"/>
            </w:pPr>
            <w:r w:rsidRPr="00C82FDC">
              <w:rPr>
                <w:color w:val="000000"/>
              </w:rPr>
              <w:t xml:space="preserve">Направить председателю областного Собрания </w:t>
            </w:r>
            <w:r w:rsidR="00C82FDC" w:rsidRPr="00C82FDC">
              <w:rPr>
                <w:color w:val="000000"/>
              </w:rPr>
              <w:t>данные пр</w:t>
            </w:r>
            <w:r w:rsidRPr="00C82FDC">
              <w:rPr>
                <w:color w:val="000000"/>
              </w:rPr>
              <w:t xml:space="preserve">едложения </w:t>
            </w:r>
            <w:r w:rsidR="00C82FDC" w:rsidRPr="00C82FDC">
              <w:rPr>
                <w:color w:val="000000"/>
              </w:rPr>
              <w:t xml:space="preserve">для включении </w:t>
            </w:r>
            <w:r w:rsidR="00C82FDC" w:rsidRPr="00C82FDC">
              <w:rPr>
                <w:color w:val="000000"/>
              </w:rPr>
              <w:br/>
            </w:r>
            <w:r w:rsidRPr="00C82FDC">
              <w:rPr>
                <w:color w:val="000000"/>
              </w:rPr>
              <w:lastRenderedPageBreak/>
              <w:t xml:space="preserve">в проект постановления </w:t>
            </w:r>
            <w:r w:rsidRPr="00C82FDC">
              <w:t>Архангельского областного Собрания депутатов «О графике проведения правительственных часов на 2025 год»</w:t>
            </w:r>
          </w:p>
        </w:tc>
      </w:tr>
      <w:tr w:rsidR="00BF716F" w:rsidRPr="00DF6BB7" w:rsidTr="00511B95">
        <w:tc>
          <w:tcPr>
            <w:tcW w:w="587" w:type="dxa"/>
          </w:tcPr>
          <w:p w:rsidR="00BF716F" w:rsidRPr="00DF6BB7" w:rsidRDefault="00BF716F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356" w:type="dxa"/>
          </w:tcPr>
          <w:p w:rsidR="00BF716F" w:rsidRPr="001B2FC7" w:rsidRDefault="00BF716F" w:rsidP="001B3699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2FC7">
              <w:rPr>
                <w:sz w:val="24"/>
                <w:szCs w:val="24"/>
              </w:rPr>
              <w:t>О предложениях комитета для формирования проекта плана работы Координационного Совета представительных органов муниципальных образований Архангельской области при Архангельском областном Собрании депутатов на 2025 год</w:t>
            </w:r>
          </w:p>
        </w:tc>
        <w:tc>
          <w:tcPr>
            <w:tcW w:w="1985" w:type="dxa"/>
          </w:tcPr>
          <w:p w:rsidR="00BF716F" w:rsidRPr="00DF6BB7" w:rsidRDefault="00BF716F" w:rsidP="00C45AD0">
            <w:pPr>
              <w:pStyle w:val="a3"/>
              <w:widowControl w:val="0"/>
              <w:ind w:right="-57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</w:t>
            </w:r>
            <w:r w:rsidRPr="006B6B78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Pr="006B6B78">
              <w:rPr>
                <w:sz w:val="24"/>
                <w:szCs w:val="24"/>
              </w:rPr>
              <w:br/>
              <w:t xml:space="preserve">по культурной политике, образованию, науке, туризму </w:t>
            </w:r>
            <w:r w:rsidRPr="006B6B78">
              <w:rPr>
                <w:sz w:val="24"/>
                <w:szCs w:val="24"/>
              </w:rPr>
              <w:br/>
              <w:t>и спорту Виткова О.К.</w:t>
            </w:r>
          </w:p>
        </w:tc>
        <w:tc>
          <w:tcPr>
            <w:tcW w:w="6095" w:type="dxa"/>
          </w:tcPr>
          <w:p w:rsidR="00CA0F4D" w:rsidRDefault="00CA0F4D" w:rsidP="00CA0F4D">
            <w:pPr>
              <w:pStyle w:val="a3"/>
              <w:ind w:firstLine="317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Предложили направить следующие предложения для включения в план работы </w:t>
            </w:r>
            <w:r w:rsidRPr="00C82FDC">
              <w:rPr>
                <w:sz w:val="24"/>
                <w:szCs w:val="24"/>
              </w:rPr>
              <w:t>Координационного Совета представительных органов муниципальных образований Архангельской области при Архангельском областном Собрании депутатов на 2025 год</w:t>
            </w:r>
            <w:r>
              <w:rPr>
                <w:sz w:val="24"/>
                <w:szCs w:val="24"/>
              </w:rPr>
              <w:t>:</w:t>
            </w:r>
          </w:p>
          <w:p w:rsidR="00CA0F4D" w:rsidRDefault="00CA0F4D" w:rsidP="00CA0F4D">
            <w:pPr>
              <w:pStyle w:val="a3"/>
              <w:ind w:firstLine="317"/>
              <w:rPr>
                <w:rStyle w:val="af5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CA0F4D">
              <w:rPr>
                <w:sz w:val="24"/>
                <w:szCs w:val="24"/>
                <w:shd w:val="clear" w:color="auto" w:fill="FFFFFF"/>
              </w:rPr>
              <w:t xml:space="preserve">Совершенствование дополнительного образования детей: развитие новых форм, обеспечение </w:t>
            </w:r>
            <w:r w:rsidRPr="00CA0F4D">
              <w:rPr>
                <w:sz w:val="24"/>
                <w:szCs w:val="24"/>
              </w:rPr>
              <w:t xml:space="preserve">доступности дополнительного образования и </w:t>
            </w:r>
            <w:r w:rsidRPr="00CA0F4D">
              <w:rPr>
                <w:sz w:val="24"/>
                <w:szCs w:val="24"/>
                <w:shd w:val="clear" w:color="auto" w:fill="FFFFFF"/>
              </w:rPr>
              <w:t xml:space="preserve">увеличение охвата </w:t>
            </w:r>
            <w:r w:rsidRPr="00CA0F4D">
              <w:rPr>
                <w:sz w:val="24"/>
                <w:szCs w:val="24"/>
              </w:rPr>
              <w:t>детей в муниципальных образованиях Архангельской области</w:t>
            </w:r>
            <w:r w:rsidRPr="00CA0F4D">
              <w:rPr>
                <w:rStyle w:val="af5"/>
                <w:bCs/>
                <w:sz w:val="24"/>
                <w:szCs w:val="24"/>
                <w:shd w:val="clear" w:color="auto" w:fill="FFFFFF"/>
              </w:rPr>
              <w:t>;</w:t>
            </w:r>
          </w:p>
          <w:p w:rsidR="00CA0F4D" w:rsidRPr="00CA0F4D" w:rsidRDefault="00CA0F4D" w:rsidP="00CA0F4D">
            <w:pPr>
              <w:pStyle w:val="a3"/>
              <w:ind w:firstLine="317"/>
              <w:rPr>
                <w:bCs/>
                <w:sz w:val="24"/>
                <w:szCs w:val="24"/>
                <w:shd w:val="clear" w:color="auto" w:fill="FFFFFF"/>
              </w:rPr>
            </w:pPr>
            <w:r w:rsidRPr="00CA0F4D">
              <w:rPr>
                <w:rStyle w:val="af5"/>
                <w:bCs/>
                <w:i w:val="0"/>
                <w:sz w:val="24"/>
                <w:szCs w:val="24"/>
                <w:shd w:val="clear" w:color="auto" w:fill="FFFFFF"/>
              </w:rPr>
              <w:t>Эффективность деятельности</w:t>
            </w:r>
            <w:r>
              <w:rPr>
                <w:rStyle w:val="af5"/>
                <w:bCs/>
                <w:i w:val="0"/>
                <w:sz w:val="24"/>
                <w:szCs w:val="24"/>
                <w:shd w:val="clear" w:color="auto" w:fill="FFFFFF"/>
              </w:rPr>
              <w:t xml:space="preserve"> ц</w:t>
            </w:r>
            <w:r w:rsidRPr="00CA0F4D">
              <w:rPr>
                <w:sz w:val="24"/>
                <w:szCs w:val="24"/>
                <w:shd w:val="clear" w:color="auto" w:fill="FFFFFF"/>
              </w:rPr>
              <w:t xml:space="preserve">ентров цифрового </w:t>
            </w:r>
            <w:r>
              <w:rPr>
                <w:sz w:val="24"/>
                <w:szCs w:val="24"/>
                <w:shd w:val="clear" w:color="auto" w:fill="FFFFFF"/>
              </w:rPr>
              <w:br/>
            </w:r>
            <w:r w:rsidRPr="00CA0F4D">
              <w:rPr>
                <w:sz w:val="24"/>
                <w:szCs w:val="24"/>
                <w:shd w:val="clear" w:color="auto" w:fill="FFFFFF"/>
              </w:rPr>
              <w:t xml:space="preserve">и гуманитарного образования «Точка роста» </w:t>
            </w:r>
            <w:r>
              <w:rPr>
                <w:sz w:val="24"/>
                <w:szCs w:val="24"/>
                <w:shd w:val="clear" w:color="auto" w:fill="FFFFFF"/>
              </w:rPr>
              <w:br/>
            </w:r>
            <w:r w:rsidRPr="00CA0F4D">
              <w:rPr>
                <w:sz w:val="24"/>
                <w:szCs w:val="24"/>
                <w:shd w:val="clear" w:color="auto" w:fill="FFFFFF"/>
              </w:rPr>
              <w:t>по совершенствованию условий для повышения качества образования и формирования современных компетенций у обучающихся муниципальных общеобразовательных организаций в Архангельской области;</w:t>
            </w:r>
          </w:p>
          <w:p w:rsidR="00CA0F4D" w:rsidRPr="00CA0F4D" w:rsidRDefault="00CA0F4D" w:rsidP="00CA0F4D">
            <w:pPr>
              <w:pStyle w:val="a3"/>
              <w:ind w:firstLine="317"/>
              <w:rPr>
                <w:sz w:val="24"/>
                <w:szCs w:val="24"/>
              </w:rPr>
            </w:pPr>
            <w:r w:rsidRPr="00CA0F4D">
              <w:rPr>
                <w:sz w:val="24"/>
                <w:szCs w:val="24"/>
              </w:rPr>
              <w:t>Организация отдыха детей и их оздоровления: организация работы в муниципальных образованиях Архангельской области, проблемы и перспективы;</w:t>
            </w:r>
          </w:p>
          <w:p w:rsidR="00CA0F4D" w:rsidRPr="00CA0F4D" w:rsidRDefault="00CA0F4D" w:rsidP="00CA0F4D">
            <w:pPr>
              <w:pStyle w:val="a3"/>
              <w:ind w:firstLine="317"/>
              <w:rPr>
                <w:sz w:val="24"/>
                <w:szCs w:val="24"/>
              </w:rPr>
            </w:pPr>
            <w:r w:rsidRPr="00CA0F4D">
              <w:rPr>
                <w:color w:val="000000"/>
                <w:sz w:val="24"/>
                <w:szCs w:val="24"/>
              </w:rPr>
              <w:t>О профессиональной ориентации и содействии трудоустройству несовершеннолетних</w:t>
            </w:r>
            <w:r w:rsidRPr="00CA0F4D">
              <w:rPr>
                <w:sz w:val="24"/>
                <w:szCs w:val="24"/>
              </w:rPr>
              <w:t xml:space="preserve"> в муниципальных образованиях Архангельской области: проблемы </w:t>
            </w:r>
            <w:r>
              <w:rPr>
                <w:sz w:val="24"/>
                <w:szCs w:val="24"/>
              </w:rPr>
              <w:br/>
            </w:r>
            <w:r w:rsidRPr="00CA0F4D">
              <w:rPr>
                <w:sz w:val="24"/>
                <w:szCs w:val="24"/>
              </w:rPr>
              <w:t>и перспективы;</w:t>
            </w:r>
          </w:p>
          <w:p w:rsidR="00CA0F4D" w:rsidRPr="00CA0F4D" w:rsidRDefault="00CA0F4D" w:rsidP="00CA0F4D">
            <w:pPr>
              <w:pStyle w:val="a3"/>
              <w:ind w:firstLine="317"/>
              <w:rPr>
                <w:sz w:val="24"/>
                <w:szCs w:val="24"/>
              </w:rPr>
            </w:pPr>
            <w:r w:rsidRPr="00CA0F4D">
              <w:rPr>
                <w:sz w:val="24"/>
                <w:szCs w:val="24"/>
              </w:rPr>
              <w:t xml:space="preserve">Об обеспечении антитеррористической </w:t>
            </w:r>
            <w:proofErr w:type="spellStart"/>
            <w:r w:rsidRPr="00CA0F4D">
              <w:rPr>
                <w:sz w:val="24"/>
                <w:szCs w:val="24"/>
              </w:rPr>
              <w:t>защищен</w:t>
            </w:r>
            <w:r>
              <w:rPr>
                <w:sz w:val="24"/>
                <w:szCs w:val="24"/>
              </w:rPr>
              <w:t>-</w:t>
            </w:r>
            <w:r w:rsidRPr="00CA0F4D">
              <w:rPr>
                <w:sz w:val="24"/>
                <w:szCs w:val="24"/>
              </w:rPr>
              <w:t>ности</w:t>
            </w:r>
            <w:proofErr w:type="spellEnd"/>
            <w:r w:rsidRPr="00CA0F4D">
              <w:rPr>
                <w:sz w:val="24"/>
                <w:szCs w:val="24"/>
              </w:rPr>
              <w:t xml:space="preserve"> и противопожарной безопасности муниципальных </w:t>
            </w:r>
            <w:r w:rsidRPr="00CA0F4D">
              <w:rPr>
                <w:sz w:val="24"/>
                <w:szCs w:val="24"/>
              </w:rPr>
              <w:lastRenderedPageBreak/>
              <w:t>образовательных организаций в Архангельской области;</w:t>
            </w:r>
          </w:p>
          <w:p w:rsidR="00BF716F" w:rsidRPr="00CA0F4D" w:rsidRDefault="00CA0F4D" w:rsidP="00CA0F4D">
            <w:pPr>
              <w:pStyle w:val="a3"/>
              <w:ind w:firstLine="31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0F4D">
              <w:rPr>
                <w:sz w:val="24"/>
                <w:szCs w:val="24"/>
              </w:rPr>
              <w:t xml:space="preserve">Об использовании </w:t>
            </w:r>
            <w:r w:rsidRPr="00CA0F4D">
              <w:rPr>
                <w:color w:val="000000"/>
                <w:sz w:val="24"/>
                <w:szCs w:val="24"/>
              </w:rPr>
              <w:t>муниципальными образованиями Архангельской области различных механизмов сохранения объектов культурного наследия: опыт работы и основные тенденции</w:t>
            </w:r>
          </w:p>
        </w:tc>
        <w:tc>
          <w:tcPr>
            <w:tcW w:w="2126" w:type="dxa"/>
          </w:tcPr>
          <w:p w:rsidR="00BF716F" w:rsidRPr="002C5F7A" w:rsidRDefault="00BF716F" w:rsidP="00C45A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27" w:type="dxa"/>
          </w:tcPr>
          <w:p w:rsidR="00BF716F" w:rsidRPr="00C82FDC" w:rsidRDefault="00BF716F" w:rsidP="00BF71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82FDC">
              <w:t>Предложить включить указанные вопросы в план работы Координационного Совета представительных органов муниципальных образований Архангельской области при Архангельском областном Собрании депутатов на 2025 год</w:t>
            </w:r>
          </w:p>
        </w:tc>
      </w:tr>
      <w:tr w:rsidR="00BF716F" w:rsidRPr="00DF6BB7" w:rsidTr="00511B95">
        <w:tc>
          <w:tcPr>
            <w:tcW w:w="587" w:type="dxa"/>
          </w:tcPr>
          <w:p w:rsidR="00BF716F" w:rsidRPr="00DF6BB7" w:rsidRDefault="00BF716F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356" w:type="dxa"/>
          </w:tcPr>
          <w:p w:rsidR="00BF716F" w:rsidRPr="001B2FC7" w:rsidRDefault="00BF716F" w:rsidP="00293DB6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2FC7">
              <w:rPr>
                <w:sz w:val="24"/>
                <w:szCs w:val="24"/>
              </w:rPr>
              <w:t xml:space="preserve">О предложениях депутатов в проект постановления </w:t>
            </w:r>
            <w:r>
              <w:rPr>
                <w:sz w:val="24"/>
                <w:szCs w:val="24"/>
              </w:rPr>
              <w:br/>
            </w:r>
            <w:r w:rsidRPr="001B2FC7">
              <w:rPr>
                <w:sz w:val="24"/>
                <w:szCs w:val="24"/>
              </w:rPr>
              <w:t xml:space="preserve">«О примерной программе законопроектной </w:t>
            </w:r>
            <w:r>
              <w:rPr>
                <w:sz w:val="24"/>
                <w:szCs w:val="24"/>
              </w:rPr>
              <w:br/>
            </w:r>
            <w:r w:rsidRPr="001B2FC7">
              <w:rPr>
                <w:sz w:val="24"/>
                <w:szCs w:val="24"/>
              </w:rPr>
              <w:t xml:space="preserve">и нормотворческой деятельности Архангельского областного Собрания депутатов восьмого созыва </w:t>
            </w:r>
            <w:r>
              <w:rPr>
                <w:sz w:val="24"/>
                <w:szCs w:val="24"/>
              </w:rPr>
              <w:br/>
            </w:r>
            <w:r w:rsidRPr="001B2FC7">
              <w:rPr>
                <w:sz w:val="24"/>
                <w:szCs w:val="24"/>
              </w:rPr>
              <w:t>на 202</w:t>
            </w:r>
            <w:r w:rsidR="00293DB6">
              <w:rPr>
                <w:sz w:val="24"/>
                <w:szCs w:val="24"/>
              </w:rPr>
              <w:t>5</w:t>
            </w:r>
            <w:r w:rsidRPr="001B2FC7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1985" w:type="dxa"/>
          </w:tcPr>
          <w:p w:rsidR="00BF716F" w:rsidRPr="00DF6BB7" w:rsidRDefault="00BF716F" w:rsidP="00C45AD0">
            <w:pPr>
              <w:pStyle w:val="a3"/>
              <w:widowControl w:val="0"/>
              <w:ind w:right="-57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</w:t>
            </w:r>
            <w:r w:rsidRPr="006B6B78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Pr="006B6B78">
              <w:rPr>
                <w:sz w:val="24"/>
                <w:szCs w:val="24"/>
              </w:rPr>
              <w:br/>
              <w:t xml:space="preserve">по культурной политике, образованию, науке, туризму </w:t>
            </w:r>
            <w:r w:rsidRPr="006B6B78">
              <w:rPr>
                <w:sz w:val="24"/>
                <w:szCs w:val="24"/>
              </w:rPr>
              <w:br/>
              <w:t>и спорту Виткова О.К.</w:t>
            </w:r>
          </w:p>
        </w:tc>
        <w:tc>
          <w:tcPr>
            <w:tcW w:w="6095" w:type="dxa"/>
          </w:tcPr>
          <w:p w:rsidR="00293DB6" w:rsidRPr="00213075" w:rsidRDefault="00213075" w:rsidP="00213075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 xml:space="preserve">Передоложили депутатам </w:t>
            </w:r>
            <w:r w:rsidRPr="00213075">
              <w:t xml:space="preserve">внести свои предложения </w:t>
            </w:r>
            <w:r>
              <w:br/>
            </w:r>
            <w:r w:rsidRPr="00213075">
              <w:t xml:space="preserve">в программу законотворческой </w:t>
            </w:r>
            <w:r>
              <w:t xml:space="preserve">и нормотворческой </w:t>
            </w:r>
            <w:r w:rsidRPr="00213075">
              <w:t>деятельности на 2025 год до конца ноября 2024 года</w:t>
            </w:r>
          </w:p>
        </w:tc>
        <w:tc>
          <w:tcPr>
            <w:tcW w:w="2126" w:type="dxa"/>
          </w:tcPr>
          <w:p w:rsidR="00BF716F" w:rsidRPr="002C5F7A" w:rsidRDefault="00BF716F" w:rsidP="00C45A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Вне плана</w:t>
            </w:r>
          </w:p>
        </w:tc>
        <w:tc>
          <w:tcPr>
            <w:tcW w:w="2127" w:type="dxa"/>
          </w:tcPr>
          <w:p w:rsidR="00BF716F" w:rsidRPr="00213075" w:rsidRDefault="00213075" w:rsidP="002130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Н</w:t>
            </w:r>
            <w:r w:rsidRPr="00213075">
              <w:rPr>
                <w:color w:val="000000"/>
              </w:rPr>
              <w:t xml:space="preserve">аправить предложения депутатов председателю областного Собрания для включении </w:t>
            </w:r>
            <w:r w:rsidRPr="00213075">
              <w:t xml:space="preserve">проект постановления </w:t>
            </w:r>
            <w:r w:rsidR="00B464C8">
              <w:br/>
            </w:r>
            <w:r w:rsidRPr="00213075">
              <w:t>на 2025 год</w:t>
            </w:r>
          </w:p>
        </w:tc>
      </w:tr>
      <w:tr w:rsidR="00BF716F" w:rsidRPr="00DF6BB7" w:rsidTr="00511B95">
        <w:tc>
          <w:tcPr>
            <w:tcW w:w="587" w:type="dxa"/>
          </w:tcPr>
          <w:p w:rsidR="00BF716F" w:rsidRPr="00DF6BB7" w:rsidRDefault="00BF716F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56" w:type="dxa"/>
          </w:tcPr>
          <w:p w:rsidR="00BF716F" w:rsidRPr="001B2FC7" w:rsidRDefault="00BF716F" w:rsidP="001B3699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2FC7">
              <w:rPr>
                <w:sz w:val="24"/>
                <w:szCs w:val="24"/>
              </w:rPr>
              <w:t>О предложениях комитета</w:t>
            </w:r>
            <w:r w:rsidRPr="001B2FC7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Pr="001B2FC7">
              <w:rPr>
                <w:sz w:val="24"/>
                <w:szCs w:val="24"/>
              </w:rPr>
              <w:t xml:space="preserve">в проект постановления </w:t>
            </w:r>
            <w:r w:rsidRPr="001B2FC7">
              <w:rPr>
                <w:rFonts w:eastAsiaTheme="minorHAnsi"/>
                <w:color w:val="000000"/>
                <w:sz w:val="24"/>
                <w:szCs w:val="24"/>
              </w:rPr>
              <w:t>Архангельского областного Собрания депутатов «О примерном плане основных парламентских мероприятий Архангельского областного Собрания депутатов на первое полугодие 2025 года»</w:t>
            </w:r>
          </w:p>
        </w:tc>
        <w:tc>
          <w:tcPr>
            <w:tcW w:w="1985" w:type="dxa"/>
          </w:tcPr>
          <w:p w:rsidR="00BF716F" w:rsidRPr="00DF6BB7" w:rsidRDefault="00BF716F" w:rsidP="00C45AD0">
            <w:pPr>
              <w:pStyle w:val="a3"/>
              <w:widowControl w:val="0"/>
              <w:ind w:right="-57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</w:t>
            </w:r>
            <w:r w:rsidRPr="006B6B78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Pr="006B6B78">
              <w:rPr>
                <w:sz w:val="24"/>
                <w:szCs w:val="24"/>
              </w:rPr>
              <w:br/>
              <w:t xml:space="preserve">по культурной политике, образованию, науке, туризму </w:t>
            </w:r>
            <w:r w:rsidRPr="006B6B78">
              <w:rPr>
                <w:sz w:val="24"/>
                <w:szCs w:val="24"/>
              </w:rPr>
              <w:br/>
              <w:t>и спорту Виткова О.К.</w:t>
            </w:r>
          </w:p>
        </w:tc>
        <w:tc>
          <w:tcPr>
            <w:tcW w:w="6095" w:type="dxa"/>
          </w:tcPr>
          <w:p w:rsidR="00BF716F" w:rsidRDefault="00D8770A" w:rsidP="00203605">
            <w:pPr>
              <w:autoSpaceDE w:val="0"/>
              <w:autoSpaceDN w:val="0"/>
              <w:adjustRightInd w:val="0"/>
              <w:ind w:firstLine="31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Предложили перенести на первый квартал </w:t>
            </w:r>
            <w:r>
              <w:rPr>
                <w:sz w:val="25"/>
                <w:szCs w:val="25"/>
              </w:rPr>
              <w:br/>
              <w:t xml:space="preserve">2025 года проведение, запланированных на декабрь 2024 года, выездного заседания комитета на тему </w:t>
            </w:r>
            <w:r>
              <w:rPr>
                <w:sz w:val="25"/>
                <w:szCs w:val="25"/>
              </w:rPr>
              <w:br/>
              <w:t>«</w:t>
            </w:r>
            <w:r w:rsidRPr="0073080C">
              <w:rPr>
                <w:sz w:val="25"/>
                <w:szCs w:val="25"/>
              </w:rPr>
              <w:t>О практике реализации Указа Президента Российской Федерации от 7 мая</w:t>
            </w:r>
            <w:r>
              <w:rPr>
                <w:sz w:val="25"/>
                <w:szCs w:val="25"/>
              </w:rPr>
              <w:t xml:space="preserve"> </w:t>
            </w:r>
            <w:r w:rsidRPr="0073080C">
              <w:rPr>
                <w:sz w:val="25"/>
                <w:szCs w:val="25"/>
              </w:rPr>
              <w:t xml:space="preserve">2024 года № 309 </w:t>
            </w:r>
            <w:r>
              <w:rPr>
                <w:sz w:val="25"/>
                <w:szCs w:val="25"/>
              </w:rPr>
              <w:br/>
            </w:r>
            <w:r w:rsidRPr="0073080C">
              <w:rPr>
                <w:sz w:val="25"/>
                <w:szCs w:val="25"/>
              </w:rPr>
              <w:t xml:space="preserve">в сфере физической культуры и спорта </w:t>
            </w:r>
            <w:r>
              <w:rPr>
                <w:sz w:val="25"/>
                <w:szCs w:val="25"/>
              </w:rPr>
              <w:br/>
            </w:r>
            <w:r w:rsidRPr="0073080C">
              <w:rPr>
                <w:sz w:val="25"/>
                <w:szCs w:val="25"/>
              </w:rPr>
              <w:t>в Архангельской области (в городском округе «Архангельск»)</w:t>
            </w:r>
            <w:r>
              <w:rPr>
                <w:sz w:val="25"/>
                <w:szCs w:val="25"/>
              </w:rPr>
              <w:t>»</w:t>
            </w:r>
            <w:r w:rsidRPr="0073080C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и круглый стол «</w:t>
            </w:r>
            <w:r w:rsidRPr="0073080C">
              <w:rPr>
                <w:sz w:val="25"/>
                <w:szCs w:val="25"/>
              </w:rPr>
              <w:t>О работе муниципальных образований Архангельской области по обеспечению условий для занятий физической культурой и спортом</w:t>
            </w:r>
            <w:r>
              <w:rPr>
                <w:sz w:val="25"/>
                <w:szCs w:val="25"/>
              </w:rPr>
              <w:t>».</w:t>
            </w:r>
          </w:p>
          <w:p w:rsidR="00D8770A" w:rsidRPr="00AF7C40" w:rsidRDefault="00D8770A" w:rsidP="00203605">
            <w:pPr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sz w:val="25"/>
                <w:szCs w:val="25"/>
                <w:shd w:val="clear" w:color="auto" w:fill="FFFFFF"/>
              </w:rPr>
              <w:t xml:space="preserve">Предусмотреть проведение выездных заседаний </w:t>
            </w:r>
            <w:r>
              <w:rPr>
                <w:sz w:val="25"/>
                <w:szCs w:val="25"/>
                <w:shd w:val="clear" w:color="auto" w:fill="FFFFFF"/>
              </w:rPr>
              <w:br/>
              <w:t xml:space="preserve">в </w:t>
            </w:r>
            <w:r w:rsidRPr="0073080C">
              <w:rPr>
                <w:sz w:val="25"/>
                <w:szCs w:val="25"/>
                <w:shd w:val="clear" w:color="auto" w:fill="FFFFFF"/>
              </w:rPr>
              <w:t>Ненецком автономном округе</w:t>
            </w:r>
            <w:r>
              <w:rPr>
                <w:sz w:val="25"/>
                <w:szCs w:val="25"/>
                <w:shd w:val="clear" w:color="auto" w:fill="FFFFFF"/>
              </w:rPr>
              <w:t xml:space="preserve"> и в пос. Соловецкий Приморского округа, а также совместное заседание </w:t>
            </w:r>
            <w:r w:rsidRPr="0073080C">
              <w:rPr>
                <w:sz w:val="25"/>
                <w:szCs w:val="25"/>
              </w:rPr>
              <w:t>комитет по строительству, топливно-энергетическому комплексу и жили</w:t>
            </w:r>
            <w:r>
              <w:rPr>
                <w:sz w:val="25"/>
                <w:szCs w:val="25"/>
              </w:rPr>
              <w:t xml:space="preserve">щно-коммунальному хозяйству </w:t>
            </w:r>
            <w:r>
              <w:rPr>
                <w:sz w:val="25"/>
                <w:szCs w:val="25"/>
              </w:rPr>
              <w:br/>
              <w:t>«</w:t>
            </w:r>
            <w:r w:rsidRPr="0073080C">
              <w:rPr>
                <w:sz w:val="25"/>
                <w:szCs w:val="25"/>
              </w:rPr>
              <w:t xml:space="preserve">О реализации Концепции подготовки кадров для строительной отрасли и жилищно-коммунального </w:t>
            </w:r>
            <w:r w:rsidRPr="0073080C">
              <w:rPr>
                <w:sz w:val="25"/>
                <w:szCs w:val="25"/>
              </w:rPr>
              <w:lastRenderedPageBreak/>
              <w:t xml:space="preserve">хозяйства до 2035 года, утвержденной распоряжением Правительства Российской Федерации от 28 октября </w:t>
            </w:r>
            <w:r w:rsidRPr="0073080C">
              <w:rPr>
                <w:sz w:val="25"/>
                <w:szCs w:val="25"/>
              </w:rPr>
              <w:br/>
              <w:t>2024 года № 3030-р, в Архангельской области</w:t>
            </w:r>
            <w:r w:rsidR="00203605">
              <w:rPr>
                <w:sz w:val="25"/>
                <w:szCs w:val="25"/>
              </w:rPr>
              <w:t>»</w:t>
            </w:r>
          </w:p>
        </w:tc>
        <w:tc>
          <w:tcPr>
            <w:tcW w:w="2126" w:type="dxa"/>
          </w:tcPr>
          <w:p w:rsidR="00BF716F" w:rsidRPr="002C5F7A" w:rsidRDefault="00BF716F" w:rsidP="00C45A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27" w:type="dxa"/>
          </w:tcPr>
          <w:p w:rsidR="00BF716F" w:rsidRPr="00DF6BB7" w:rsidRDefault="00AF7C40" w:rsidP="00BA2B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t xml:space="preserve">Подготовить </w:t>
            </w:r>
            <w:r w:rsidRPr="00AF7C40">
              <w:t xml:space="preserve">предложения </w:t>
            </w:r>
            <w:r>
              <w:br/>
            </w:r>
            <w:r w:rsidRPr="00AF7C40">
              <w:t xml:space="preserve">о проведении </w:t>
            </w:r>
            <w:r w:rsidRPr="00AF7C40">
              <w:rPr>
                <w:rFonts w:eastAsiaTheme="minorHAnsi"/>
                <w:color w:val="000000"/>
              </w:rPr>
              <w:t>депутатских слушаний, круглых столов, выездных заседаний комитета для включения</w:t>
            </w:r>
            <w:r w:rsidRPr="00AF7C40">
              <w:t xml:space="preserve"> </w:t>
            </w:r>
            <w:r>
              <w:br/>
            </w:r>
            <w:r w:rsidRPr="00AF7C40">
              <w:t xml:space="preserve">в проект постановления </w:t>
            </w:r>
            <w:r>
              <w:br/>
            </w:r>
            <w:r>
              <w:rPr>
                <w:rFonts w:eastAsiaTheme="minorHAnsi"/>
                <w:color w:val="000000"/>
              </w:rPr>
              <w:t xml:space="preserve">до 5 декабря </w:t>
            </w:r>
            <w:r>
              <w:rPr>
                <w:rFonts w:eastAsiaTheme="minorHAnsi"/>
                <w:color w:val="000000"/>
              </w:rPr>
              <w:br/>
              <w:t>2025 года</w:t>
            </w:r>
          </w:p>
        </w:tc>
      </w:tr>
      <w:tr w:rsidR="00BF716F" w:rsidRPr="00DF6BB7" w:rsidTr="00511B95">
        <w:tc>
          <w:tcPr>
            <w:tcW w:w="587" w:type="dxa"/>
          </w:tcPr>
          <w:p w:rsidR="00BF716F" w:rsidRPr="00DF6BB7" w:rsidRDefault="00BF716F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356" w:type="dxa"/>
          </w:tcPr>
          <w:p w:rsidR="00BF716F" w:rsidRPr="001B2FC7" w:rsidRDefault="00BF716F" w:rsidP="001B2FC7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2FC7">
              <w:rPr>
                <w:sz w:val="24"/>
                <w:szCs w:val="24"/>
              </w:rPr>
              <w:t>О предложениях комитета в п</w:t>
            </w:r>
            <w:r w:rsidRPr="001B2FC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лан реализации соглашения </w:t>
            </w:r>
            <w:r w:rsidRPr="001B2FC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  <w:t xml:space="preserve">о взаимодействии между Архангельским областным Собранием депутатов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1B2FC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и федеральным государственным автономным образовательным учреждением высшего образования «Северный (Арктический) федеральный университет имени М.В. Ломоносова» на первое полугодие 2025 года</w:t>
            </w:r>
          </w:p>
        </w:tc>
        <w:tc>
          <w:tcPr>
            <w:tcW w:w="1985" w:type="dxa"/>
          </w:tcPr>
          <w:p w:rsidR="00BF716F" w:rsidRPr="00DF6BB7" w:rsidRDefault="00BF716F" w:rsidP="00C45AD0">
            <w:pPr>
              <w:pStyle w:val="a3"/>
              <w:widowControl w:val="0"/>
              <w:ind w:right="-57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</w:t>
            </w:r>
            <w:r w:rsidRPr="006B6B78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Pr="006B6B78">
              <w:rPr>
                <w:sz w:val="24"/>
                <w:szCs w:val="24"/>
              </w:rPr>
              <w:br/>
              <w:t xml:space="preserve">по культурной политике, образованию, науке, туризму </w:t>
            </w:r>
            <w:r w:rsidRPr="006B6B78">
              <w:rPr>
                <w:sz w:val="24"/>
                <w:szCs w:val="24"/>
              </w:rPr>
              <w:br/>
              <w:t>и спорту Виткова О.К.</w:t>
            </w:r>
          </w:p>
        </w:tc>
        <w:tc>
          <w:tcPr>
            <w:tcW w:w="6095" w:type="dxa"/>
          </w:tcPr>
          <w:p w:rsidR="00BF716F" w:rsidRPr="004A2D2C" w:rsidRDefault="004A2D2C" w:rsidP="004A2D2C">
            <w:pPr>
              <w:autoSpaceDE w:val="0"/>
              <w:autoSpaceDN w:val="0"/>
              <w:adjustRightInd w:val="0"/>
              <w:ind w:firstLine="317"/>
              <w:jc w:val="both"/>
            </w:pPr>
            <w:r>
              <w:t>К</w:t>
            </w:r>
            <w:r w:rsidRPr="004A2D2C">
              <w:t>омитет является ответственным по взаимодействию с САФУ</w:t>
            </w:r>
            <w:r>
              <w:t xml:space="preserve"> и формирует план </w:t>
            </w:r>
            <w:r w:rsidRPr="004A2D2C">
              <w:t xml:space="preserve">реализации соглашения, выездные заседания комитета и круглые столы </w:t>
            </w:r>
            <w:r w:rsidRPr="004A2D2C">
              <w:br/>
              <w:t>из плана основных парламентских мероприятий будут включен</w:t>
            </w:r>
            <w:r>
              <w:t>ы в план взаимодействия с САФУ</w:t>
            </w:r>
          </w:p>
        </w:tc>
        <w:tc>
          <w:tcPr>
            <w:tcW w:w="2126" w:type="dxa"/>
          </w:tcPr>
          <w:p w:rsidR="00BF716F" w:rsidRPr="002C5F7A" w:rsidRDefault="00BF716F" w:rsidP="00C45A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Вне плана</w:t>
            </w:r>
          </w:p>
        </w:tc>
        <w:tc>
          <w:tcPr>
            <w:tcW w:w="2127" w:type="dxa"/>
          </w:tcPr>
          <w:p w:rsidR="00BF716F" w:rsidRPr="00F44AA4" w:rsidRDefault="00F44AA4" w:rsidP="007118E0">
            <w:pPr>
              <w:autoSpaceDE w:val="0"/>
              <w:autoSpaceDN w:val="0"/>
              <w:adjustRightInd w:val="0"/>
              <w:ind w:right="-113"/>
              <w:rPr>
                <w:rFonts w:eastAsiaTheme="minorHAnsi"/>
                <w:color w:val="000000"/>
                <w:lang w:eastAsia="en-US"/>
              </w:rPr>
            </w:pPr>
            <w:r>
              <w:t>С</w:t>
            </w:r>
            <w:r w:rsidRPr="00F44AA4">
              <w:t>формировать п</w:t>
            </w:r>
            <w:r w:rsidRPr="00F44AA4">
              <w:rPr>
                <w:rFonts w:eastAsiaTheme="minorHAnsi"/>
                <w:bCs/>
                <w:color w:val="000000"/>
                <w:lang w:eastAsia="en-US"/>
              </w:rPr>
              <w:t xml:space="preserve">лан реализации соглашения о взаимодействии между Архангельским областным Собранием депутатов </w:t>
            </w:r>
            <w:r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F44AA4">
              <w:rPr>
                <w:rFonts w:eastAsiaTheme="minorHAnsi"/>
                <w:bCs/>
                <w:color w:val="000000"/>
                <w:lang w:eastAsia="en-US"/>
              </w:rPr>
              <w:t xml:space="preserve">и </w:t>
            </w:r>
            <w:r w:rsidR="007118E0">
              <w:rPr>
                <w:rFonts w:eastAsiaTheme="minorHAnsi"/>
                <w:bCs/>
                <w:color w:val="000000"/>
                <w:lang w:eastAsia="en-US"/>
              </w:rPr>
              <w:t>САФУ</w:t>
            </w:r>
            <w:r w:rsidRPr="00F44AA4">
              <w:rPr>
                <w:rFonts w:eastAsiaTheme="minorHAnsi"/>
                <w:bCs/>
                <w:color w:val="000000"/>
                <w:lang w:eastAsia="en-US"/>
              </w:rPr>
              <w:t xml:space="preserve"> на первое полугодие 2025 года до 10 декабря </w:t>
            </w:r>
            <w:r w:rsidR="007118E0"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F44AA4">
              <w:rPr>
                <w:rFonts w:eastAsiaTheme="minorHAnsi"/>
                <w:bCs/>
                <w:color w:val="000000"/>
                <w:lang w:eastAsia="en-US"/>
              </w:rPr>
              <w:t>2024 года</w:t>
            </w:r>
          </w:p>
        </w:tc>
      </w:tr>
      <w:tr w:rsidR="00BF716F" w:rsidRPr="00DF6BB7" w:rsidTr="00511B95">
        <w:tc>
          <w:tcPr>
            <w:tcW w:w="587" w:type="dxa"/>
          </w:tcPr>
          <w:p w:rsidR="00BF716F" w:rsidRDefault="00BF716F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56" w:type="dxa"/>
          </w:tcPr>
          <w:p w:rsidR="00BF716F" w:rsidRPr="001B2FC7" w:rsidRDefault="00BF716F" w:rsidP="001B2FC7">
            <w:pPr>
              <w:widowControl w:val="0"/>
            </w:pPr>
            <w:r w:rsidRPr="001B2FC7">
              <w:t>О предложениях комитета в п</w:t>
            </w:r>
            <w:r w:rsidRPr="001B2FC7">
              <w:rPr>
                <w:rFonts w:eastAsiaTheme="minorHAnsi"/>
                <w:bCs/>
                <w:color w:val="000000"/>
                <w:lang w:eastAsia="en-US"/>
              </w:rPr>
              <w:t>лан</w:t>
            </w:r>
            <w:r w:rsidRPr="001B2FC7">
              <w:t xml:space="preserve"> </w:t>
            </w:r>
            <w:r w:rsidRPr="001B2FC7">
              <w:rPr>
                <w:rFonts w:eastAsiaTheme="minorHAnsi"/>
                <w:bCs/>
                <w:color w:val="000000"/>
                <w:lang w:eastAsia="en-US"/>
              </w:rPr>
              <w:t xml:space="preserve">реализации соглашения </w:t>
            </w:r>
            <w:r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1B2FC7">
              <w:rPr>
                <w:rFonts w:eastAsiaTheme="minorHAnsi"/>
                <w:bCs/>
                <w:color w:val="000000"/>
                <w:lang w:eastAsia="en-US"/>
              </w:rPr>
              <w:t xml:space="preserve">о взаимодействии между Архангельским областным Собранием </w:t>
            </w:r>
            <w:r w:rsidRPr="001B2FC7">
              <w:rPr>
                <w:rFonts w:eastAsiaTheme="minorHAnsi"/>
                <w:bCs/>
                <w:color w:val="000000"/>
                <w:lang w:eastAsia="en-US"/>
              </w:rPr>
              <w:lastRenderedPageBreak/>
              <w:t xml:space="preserve">депутатов </w:t>
            </w:r>
            <w:r w:rsidRPr="001B2FC7">
              <w:rPr>
                <w:rFonts w:eastAsiaTheme="minorHAnsi"/>
                <w:bCs/>
                <w:color w:val="000000"/>
                <w:lang w:eastAsia="en-US"/>
              </w:rPr>
              <w:br/>
              <w:t>и федеральным государственным бюджетным образовательным учреждением высшего образования</w:t>
            </w:r>
            <w:r w:rsidRPr="001B2FC7">
              <w:t xml:space="preserve"> «Северный государственный медицинский университет» Минздрава России</w:t>
            </w:r>
          </w:p>
        </w:tc>
        <w:tc>
          <w:tcPr>
            <w:tcW w:w="1985" w:type="dxa"/>
          </w:tcPr>
          <w:p w:rsidR="00BF716F" w:rsidRPr="00DF6BB7" w:rsidRDefault="00BF716F" w:rsidP="00C45AD0">
            <w:pPr>
              <w:pStyle w:val="a3"/>
              <w:widowControl w:val="0"/>
              <w:ind w:right="-57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6B6B78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Pr="006B6B78">
              <w:rPr>
                <w:sz w:val="24"/>
                <w:szCs w:val="24"/>
              </w:rPr>
              <w:br/>
              <w:t xml:space="preserve">по культурной политике, образованию, </w:t>
            </w:r>
            <w:r w:rsidRPr="006B6B78">
              <w:rPr>
                <w:sz w:val="24"/>
                <w:szCs w:val="24"/>
              </w:rPr>
              <w:lastRenderedPageBreak/>
              <w:t xml:space="preserve">науке, туризму </w:t>
            </w:r>
            <w:r w:rsidRPr="006B6B78">
              <w:rPr>
                <w:sz w:val="24"/>
                <w:szCs w:val="24"/>
              </w:rPr>
              <w:br/>
              <w:t>и спорту Виткова О.К.</w:t>
            </w:r>
          </w:p>
        </w:tc>
        <w:tc>
          <w:tcPr>
            <w:tcW w:w="6095" w:type="dxa"/>
          </w:tcPr>
          <w:p w:rsidR="00BF716F" w:rsidRPr="007118E0" w:rsidRDefault="007118E0" w:rsidP="00A66E05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lastRenderedPageBreak/>
              <w:t>П</w:t>
            </w:r>
            <w:r w:rsidR="000754F9">
              <w:t>редложили членам комитета п</w:t>
            </w:r>
            <w:r>
              <w:t>одготовить</w:t>
            </w:r>
            <w:r w:rsidRPr="007118E0">
              <w:t xml:space="preserve"> предложения в план реализации соглашения с СГМУ </w:t>
            </w:r>
            <w:r w:rsidR="000754F9">
              <w:br/>
            </w:r>
            <w:r w:rsidRPr="007118E0">
              <w:t>до 9 декабря 2024 года</w:t>
            </w:r>
          </w:p>
        </w:tc>
        <w:tc>
          <w:tcPr>
            <w:tcW w:w="2126" w:type="dxa"/>
          </w:tcPr>
          <w:p w:rsidR="00BF716F" w:rsidRPr="002C5F7A" w:rsidRDefault="00BF716F" w:rsidP="00C45A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Вне плана</w:t>
            </w:r>
          </w:p>
        </w:tc>
        <w:tc>
          <w:tcPr>
            <w:tcW w:w="2127" w:type="dxa"/>
          </w:tcPr>
          <w:p w:rsidR="00BF716F" w:rsidRPr="007118E0" w:rsidRDefault="007118E0" w:rsidP="007118E0">
            <w:pPr>
              <w:autoSpaceDE w:val="0"/>
              <w:autoSpaceDN w:val="0"/>
              <w:adjustRightInd w:val="0"/>
              <w:ind w:right="-113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Н</w:t>
            </w:r>
            <w:r w:rsidRPr="007118E0">
              <w:rPr>
                <w:color w:val="000000"/>
              </w:rPr>
              <w:t xml:space="preserve">аправить поступившие предложения для включении </w:t>
            </w:r>
            <w:r w:rsidRPr="007118E0">
              <w:t>в п</w:t>
            </w:r>
            <w:r w:rsidRPr="007118E0">
              <w:rPr>
                <w:rFonts w:eastAsiaTheme="minorHAnsi"/>
                <w:bCs/>
                <w:color w:val="000000"/>
                <w:lang w:eastAsia="en-US"/>
              </w:rPr>
              <w:t>лан</w:t>
            </w:r>
            <w:r w:rsidRPr="007118E0">
              <w:t xml:space="preserve"> </w:t>
            </w:r>
            <w:r w:rsidRPr="007118E0">
              <w:rPr>
                <w:rFonts w:eastAsiaTheme="minorHAnsi"/>
                <w:bCs/>
                <w:color w:val="000000"/>
                <w:lang w:eastAsia="en-US"/>
              </w:rPr>
              <w:t>реализации соглашения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 с СГМУ </w:t>
            </w:r>
            <w:r w:rsidRPr="007118E0">
              <w:rPr>
                <w:rFonts w:eastAsiaTheme="minorHAnsi"/>
                <w:bCs/>
                <w:color w:val="000000"/>
                <w:lang w:eastAsia="en-US"/>
              </w:rPr>
              <w:t xml:space="preserve">до 15 декабря </w:t>
            </w:r>
            <w:r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7118E0">
              <w:rPr>
                <w:rFonts w:eastAsiaTheme="minorHAnsi"/>
                <w:bCs/>
                <w:color w:val="000000"/>
                <w:lang w:eastAsia="en-US"/>
              </w:rPr>
              <w:t>2024 года</w:t>
            </w:r>
          </w:p>
        </w:tc>
      </w:tr>
      <w:tr w:rsidR="00BF716F" w:rsidRPr="00DF6BB7" w:rsidTr="00511B95">
        <w:tc>
          <w:tcPr>
            <w:tcW w:w="587" w:type="dxa"/>
          </w:tcPr>
          <w:p w:rsidR="00BF716F" w:rsidRDefault="00BF716F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356" w:type="dxa"/>
          </w:tcPr>
          <w:p w:rsidR="00BF716F" w:rsidRPr="001B2FC7" w:rsidRDefault="00BF716F" w:rsidP="001B2FC7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1B2FC7">
              <w:rPr>
                <w:sz w:val="24"/>
                <w:szCs w:val="24"/>
              </w:rPr>
              <w:t>О предложениях комитета в п</w:t>
            </w:r>
            <w:r w:rsidRPr="001B2FC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лан реализации соглашения </w:t>
            </w:r>
            <w:r w:rsidRPr="001B2FC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  <w:t xml:space="preserve">о взаимодействии между Архангельским областным Собранием депутатов </w:t>
            </w:r>
            <w:r w:rsidRPr="001B2FC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  <w:t>и Общественной палатой Архангельской области на первое полугодие 2025 года</w:t>
            </w:r>
          </w:p>
        </w:tc>
        <w:tc>
          <w:tcPr>
            <w:tcW w:w="1985" w:type="dxa"/>
          </w:tcPr>
          <w:p w:rsidR="00BF716F" w:rsidRPr="00DF6BB7" w:rsidRDefault="00BF716F" w:rsidP="00C45AD0">
            <w:pPr>
              <w:pStyle w:val="a3"/>
              <w:widowControl w:val="0"/>
              <w:ind w:right="-57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</w:t>
            </w:r>
            <w:r w:rsidRPr="006B6B78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Pr="006B6B78">
              <w:rPr>
                <w:sz w:val="24"/>
                <w:szCs w:val="24"/>
              </w:rPr>
              <w:br/>
              <w:t xml:space="preserve">по культурной политике, образованию, науке, туризму </w:t>
            </w:r>
            <w:r w:rsidRPr="006B6B78">
              <w:rPr>
                <w:sz w:val="24"/>
                <w:szCs w:val="24"/>
              </w:rPr>
              <w:br/>
              <w:t>и спорту Виткова О.К.</w:t>
            </w:r>
          </w:p>
        </w:tc>
        <w:tc>
          <w:tcPr>
            <w:tcW w:w="6095" w:type="dxa"/>
          </w:tcPr>
          <w:p w:rsidR="000754F9" w:rsidRDefault="000754F9" w:rsidP="000754F9">
            <w:pPr>
              <w:autoSpaceDE w:val="0"/>
              <w:autoSpaceDN w:val="0"/>
              <w:adjustRightInd w:val="0"/>
              <w:ind w:firstLine="317"/>
              <w:jc w:val="both"/>
            </w:pPr>
            <w:r>
              <w:t>К</w:t>
            </w:r>
            <w:r w:rsidRPr="000754F9">
              <w:t xml:space="preserve">омитет активно взаимодействует с Общественной палатой Архангельской области: члены комитета принимают участие в ее профильных заседаниях, представители которой участвуют в парламентских мероприятиях, проводимых комитетом. </w:t>
            </w:r>
          </w:p>
          <w:p w:rsidR="000754F9" w:rsidRDefault="000754F9" w:rsidP="000754F9">
            <w:pPr>
              <w:autoSpaceDE w:val="0"/>
              <w:autoSpaceDN w:val="0"/>
              <w:adjustRightInd w:val="0"/>
              <w:ind w:firstLine="317"/>
              <w:jc w:val="both"/>
            </w:pPr>
            <w:r w:rsidRPr="000754F9">
              <w:t>Так, в 2024 году</w:t>
            </w:r>
            <w:r w:rsidRPr="000754F9">
              <w:rPr>
                <w:rStyle w:val="5"/>
                <w:sz w:val="24"/>
                <w:szCs w:val="24"/>
              </w:rPr>
              <w:t xml:space="preserve"> с</w:t>
            </w:r>
            <w:r w:rsidRPr="000754F9">
              <w:t xml:space="preserve"> привлечением представителей Общественной палаты Архангельской области комитетом проведено семь выездных заседаний </w:t>
            </w:r>
            <w:r>
              <w:br/>
            </w:r>
            <w:r w:rsidRPr="000754F9">
              <w:t>по вопросам культуры, туризма и спорта (г. Новодвинск, г. Северодвинск, с. Ненокса, Ленский район, Вилегодский и Красноборский округа), а также два круглых стола (по вопросам туризма и воспитания).</w:t>
            </w:r>
          </w:p>
          <w:p w:rsidR="00BF716F" w:rsidRPr="000754F9" w:rsidRDefault="000754F9" w:rsidP="000754F9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754F9">
              <w:t xml:space="preserve">Выездные заседания комитета и круглые столы </w:t>
            </w:r>
            <w:r>
              <w:br/>
            </w:r>
            <w:r w:rsidRPr="000754F9">
              <w:t>из плана основных парламентских мероприятий будут предложены для включения в план реализации соглашения</w:t>
            </w:r>
          </w:p>
        </w:tc>
        <w:tc>
          <w:tcPr>
            <w:tcW w:w="2126" w:type="dxa"/>
          </w:tcPr>
          <w:p w:rsidR="00BF716F" w:rsidRPr="002C5F7A" w:rsidRDefault="00BF716F" w:rsidP="00C45AD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Вне плана</w:t>
            </w:r>
          </w:p>
        </w:tc>
        <w:tc>
          <w:tcPr>
            <w:tcW w:w="2127" w:type="dxa"/>
          </w:tcPr>
          <w:p w:rsidR="00BF716F" w:rsidRPr="000754F9" w:rsidRDefault="000754F9" w:rsidP="000754F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</w:t>
            </w:r>
            <w:r w:rsidRPr="000754F9">
              <w:rPr>
                <w:rFonts w:eastAsiaTheme="minorHAnsi"/>
                <w:color w:val="000000"/>
                <w:lang w:eastAsia="en-US"/>
              </w:rPr>
              <w:t xml:space="preserve">аправить предложения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0754F9">
              <w:rPr>
                <w:rFonts w:eastAsiaTheme="minorHAnsi"/>
                <w:color w:val="000000"/>
                <w:lang w:eastAsia="en-US"/>
              </w:rPr>
              <w:t xml:space="preserve">о планируемых комитетом мероприятиях,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0754F9">
              <w:rPr>
                <w:rFonts w:eastAsiaTheme="minorHAnsi"/>
                <w:color w:val="000000"/>
                <w:lang w:eastAsia="en-US"/>
              </w:rPr>
              <w:t xml:space="preserve">в которых необходимо участие представителей Общественной палаты Архангельской области,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0754F9">
              <w:rPr>
                <w:rFonts w:eastAsiaTheme="minorHAnsi"/>
                <w:color w:val="000000"/>
                <w:lang w:eastAsia="en-US"/>
              </w:rPr>
              <w:t xml:space="preserve">до 16 декабря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0754F9">
              <w:rPr>
                <w:rFonts w:eastAsiaTheme="minorHAnsi"/>
                <w:color w:val="000000"/>
                <w:lang w:eastAsia="en-US"/>
              </w:rPr>
              <w:t>2024 года</w:t>
            </w:r>
          </w:p>
        </w:tc>
      </w:tr>
      <w:tr w:rsidR="00BF716F" w:rsidRPr="006A6CE0" w:rsidTr="00511B95">
        <w:tc>
          <w:tcPr>
            <w:tcW w:w="587" w:type="dxa"/>
          </w:tcPr>
          <w:p w:rsidR="00BF716F" w:rsidRPr="006A6CE0" w:rsidRDefault="00BF716F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56" w:type="dxa"/>
          </w:tcPr>
          <w:p w:rsidR="00BF716F" w:rsidRPr="002C5F7A" w:rsidRDefault="00BF716F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 xml:space="preserve">О рассмотрении ходатайств </w:t>
            </w:r>
            <w:r w:rsidRPr="002C5F7A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1985" w:type="dxa"/>
          </w:tcPr>
          <w:p w:rsidR="00BF716F" w:rsidRPr="002C5F7A" w:rsidRDefault="00BF716F" w:rsidP="0070006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AB0DAE">
              <w:rPr>
                <w:sz w:val="24"/>
                <w:szCs w:val="24"/>
              </w:rPr>
              <w:t xml:space="preserve">комитета Архангельского областного Собрания депутатов </w:t>
            </w:r>
            <w:r>
              <w:rPr>
                <w:sz w:val="24"/>
                <w:szCs w:val="24"/>
              </w:rPr>
              <w:br/>
            </w:r>
            <w:r w:rsidRPr="00AB0DAE">
              <w:rPr>
                <w:sz w:val="24"/>
                <w:szCs w:val="24"/>
              </w:rPr>
              <w:t xml:space="preserve">по культурной политике, </w:t>
            </w:r>
            <w:r w:rsidRPr="00AB0DAE">
              <w:rPr>
                <w:sz w:val="24"/>
                <w:szCs w:val="24"/>
              </w:rPr>
              <w:lastRenderedPageBreak/>
              <w:t xml:space="preserve">образованию, науке, туризму </w:t>
            </w:r>
            <w:r>
              <w:rPr>
                <w:sz w:val="24"/>
                <w:szCs w:val="24"/>
              </w:rPr>
              <w:br/>
            </w:r>
            <w:r w:rsidRPr="00AB0DAE">
              <w:rPr>
                <w:sz w:val="24"/>
                <w:szCs w:val="24"/>
              </w:rPr>
              <w:t xml:space="preserve">и спорту </w:t>
            </w:r>
            <w:r>
              <w:rPr>
                <w:sz w:val="24"/>
                <w:szCs w:val="24"/>
              </w:rPr>
              <w:t>Виткова О.К</w:t>
            </w:r>
            <w:r w:rsidRPr="00AB0DAE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BF716F" w:rsidRPr="002C5F7A" w:rsidRDefault="00BF716F" w:rsidP="00700065">
            <w:pPr>
              <w:ind w:firstLine="317"/>
              <w:jc w:val="both"/>
            </w:pPr>
            <w:r w:rsidRPr="002C5F7A">
              <w:lastRenderedPageBreak/>
              <w:t xml:space="preserve">Рассмотрены ходатайства о наградах Архангельского областного Собрания депутатов, поступившие </w:t>
            </w:r>
            <w:r>
              <w:br/>
            </w:r>
            <w:r w:rsidRPr="002C5F7A">
              <w:t>от депутатов областного Собрания, руководителей образовательных организаций и учреждений культуры Архангельской области</w:t>
            </w:r>
          </w:p>
        </w:tc>
        <w:tc>
          <w:tcPr>
            <w:tcW w:w="2126" w:type="dxa"/>
          </w:tcPr>
          <w:p w:rsidR="00BF716F" w:rsidRPr="002C5F7A" w:rsidRDefault="00BF716F" w:rsidP="002C18A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Вне плана</w:t>
            </w:r>
          </w:p>
        </w:tc>
        <w:tc>
          <w:tcPr>
            <w:tcW w:w="2127" w:type="dxa"/>
          </w:tcPr>
          <w:p w:rsidR="00BF716F" w:rsidRPr="002C5F7A" w:rsidRDefault="00BF716F" w:rsidP="00C45AD0">
            <w:pPr>
              <w:pStyle w:val="a5"/>
              <w:spacing w:after="0"/>
              <w:ind w:left="0"/>
            </w:pPr>
            <w:r w:rsidRPr="002C5F7A">
              <w:t>Оформлены решения комитета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8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AC" w:rsidRDefault="00367BAC" w:rsidP="0030191D">
      <w:r>
        <w:separator/>
      </w:r>
    </w:p>
  </w:endnote>
  <w:endnote w:type="continuationSeparator" w:id="0">
    <w:p w:rsidR="00367BAC" w:rsidRDefault="00367BAC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AC" w:rsidRDefault="00367BAC" w:rsidP="0030191D">
      <w:r>
        <w:separator/>
      </w:r>
    </w:p>
  </w:footnote>
  <w:footnote w:type="continuationSeparator" w:id="0">
    <w:p w:rsidR="00367BAC" w:rsidRDefault="00367BAC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C45AD0" w:rsidRPr="006A4847" w:rsidRDefault="00516728">
        <w:pPr>
          <w:pStyle w:val="a8"/>
          <w:jc w:val="center"/>
        </w:pPr>
        <w:fldSimple w:instr=" PAGE   \* MERGEFORMAT ">
          <w:r w:rsidR="009D0E5C">
            <w:rPr>
              <w:noProof/>
            </w:rPr>
            <w:t>19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699D"/>
    <w:rsid w:val="00013AB0"/>
    <w:rsid w:val="00015AEE"/>
    <w:rsid w:val="00021952"/>
    <w:rsid w:val="00040A00"/>
    <w:rsid w:val="00044A71"/>
    <w:rsid w:val="00045D4E"/>
    <w:rsid w:val="00050985"/>
    <w:rsid w:val="000533D3"/>
    <w:rsid w:val="0007006D"/>
    <w:rsid w:val="00072F89"/>
    <w:rsid w:val="000754F9"/>
    <w:rsid w:val="00081338"/>
    <w:rsid w:val="00081962"/>
    <w:rsid w:val="0008673B"/>
    <w:rsid w:val="0009360E"/>
    <w:rsid w:val="00096455"/>
    <w:rsid w:val="000A2CD8"/>
    <w:rsid w:val="000B3226"/>
    <w:rsid w:val="000B3CB1"/>
    <w:rsid w:val="000B6255"/>
    <w:rsid w:val="000B7EC7"/>
    <w:rsid w:val="000C398D"/>
    <w:rsid w:val="000C5F18"/>
    <w:rsid w:val="000D5869"/>
    <w:rsid w:val="000F70CD"/>
    <w:rsid w:val="001016EE"/>
    <w:rsid w:val="00103A8E"/>
    <w:rsid w:val="00105C1C"/>
    <w:rsid w:val="0011515C"/>
    <w:rsid w:val="00116462"/>
    <w:rsid w:val="00121FF4"/>
    <w:rsid w:val="0012515B"/>
    <w:rsid w:val="00155CA7"/>
    <w:rsid w:val="00165940"/>
    <w:rsid w:val="00165E2A"/>
    <w:rsid w:val="00166729"/>
    <w:rsid w:val="00177087"/>
    <w:rsid w:val="00181DC0"/>
    <w:rsid w:val="0018495F"/>
    <w:rsid w:val="00187780"/>
    <w:rsid w:val="00195FD2"/>
    <w:rsid w:val="001A1E73"/>
    <w:rsid w:val="001A1F48"/>
    <w:rsid w:val="001A7DE9"/>
    <w:rsid w:val="001B2B84"/>
    <w:rsid w:val="001B2FC7"/>
    <w:rsid w:val="001B3699"/>
    <w:rsid w:val="001B43BE"/>
    <w:rsid w:val="001C3E53"/>
    <w:rsid w:val="001D0DFD"/>
    <w:rsid w:val="001D69F7"/>
    <w:rsid w:val="001E345B"/>
    <w:rsid w:val="001E4D77"/>
    <w:rsid w:val="001E5729"/>
    <w:rsid w:val="001E7EE3"/>
    <w:rsid w:val="001F1F42"/>
    <w:rsid w:val="001F259B"/>
    <w:rsid w:val="00203605"/>
    <w:rsid w:val="00211588"/>
    <w:rsid w:val="00213075"/>
    <w:rsid w:val="00213184"/>
    <w:rsid w:val="002135A2"/>
    <w:rsid w:val="00225A62"/>
    <w:rsid w:val="00227259"/>
    <w:rsid w:val="00227489"/>
    <w:rsid w:val="002363EA"/>
    <w:rsid w:val="00240F1F"/>
    <w:rsid w:val="002460A8"/>
    <w:rsid w:val="002646D0"/>
    <w:rsid w:val="00266706"/>
    <w:rsid w:val="00277AD7"/>
    <w:rsid w:val="00292D08"/>
    <w:rsid w:val="00293DB6"/>
    <w:rsid w:val="002A27DF"/>
    <w:rsid w:val="002A3E5E"/>
    <w:rsid w:val="002B15DF"/>
    <w:rsid w:val="002B1AAB"/>
    <w:rsid w:val="002B32DF"/>
    <w:rsid w:val="002B34DB"/>
    <w:rsid w:val="002B5D00"/>
    <w:rsid w:val="002C1049"/>
    <w:rsid w:val="002C18A3"/>
    <w:rsid w:val="002C3364"/>
    <w:rsid w:val="002C5F7A"/>
    <w:rsid w:val="002D1A8B"/>
    <w:rsid w:val="002E2C46"/>
    <w:rsid w:val="002E4569"/>
    <w:rsid w:val="002E4922"/>
    <w:rsid w:val="002E79E6"/>
    <w:rsid w:val="002E7EB3"/>
    <w:rsid w:val="002F45A5"/>
    <w:rsid w:val="002F6201"/>
    <w:rsid w:val="0030191D"/>
    <w:rsid w:val="003023CA"/>
    <w:rsid w:val="00307125"/>
    <w:rsid w:val="003115CD"/>
    <w:rsid w:val="0031619E"/>
    <w:rsid w:val="00320CB7"/>
    <w:rsid w:val="00331711"/>
    <w:rsid w:val="003506B5"/>
    <w:rsid w:val="00352FAD"/>
    <w:rsid w:val="00360567"/>
    <w:rsid w:val="00363646"/>
    <w:rsid w:val="00367BAC"/>
    <w:rsid w:val="0038018B"/>
    <w:rsid w:val="00383D9D"/>
    <w:rsid w:val="003976FF"/>
    <w:rsid w:val="003A1DD2"/>
    <w:rsid w:val="003A29FB"/>
    <w:rsid w:val="003C027C"/>
    <w:rsid w:val="003C46F5"/>
    <w:rsid w:val="003C4D37"/>
    <w:rsid w:val="003D1FD1"/>
    <w:rsid w:val="003D34C1"/>
    <w:rsid w:val="004054D7"/>
    <w:rsid w:val="00405D81"/>
    <w:rsid w:val="00413C1E"/>
    <w:rsid w:val="004231BC"/>
    <w:rsid w:val="00423EF8"/>
    <w:rsid w:val="00423FE0"/>
    <w:rsid w:val="0042753C"/>
    <w:rsid w:val="0044085F"/>
    <w:rsid w:val="00442152"/>
    <w:rsid w:val="00454993"/>
    <w:rsid w:val="00465166"/>
    <w:rsid w:val="0048076C"/>
    <w:rsid w:val="00492E74"/>
    <w:rsid w:val="004A14B8"/>
    <w:rsid w:val="004A2D2C"/>
    <w:rsid w:val="004A5B02"/>
    <w:rsid w:val="004A7008"/>
    <w:rsid w:val="004B4371"/>
    <w:rsid w:val="004C150F"/>
    <w:rsid w:val="004C4ADE"/>
    <w:rsid w:val="004C5A8D"/>
    <w:rsid w:val="004D2C9F"/>
    <w:rsid w:val="004D55CE"/>
    <w:rsid w:val="004D682D"/>
    <w:rsid w:val="004E0A42"/>
    <w:rsid w:val="004E12E2"/>
    <w:rsid w:val="004E25BA"/>
    <w:rsid w:val="004E4E8D"/>
    <w:rsid w:val="004F4AF4"/>
    <w:rsid w:val="004F6167"/>
    <w:rsid w:val="00510A82"/>
    <w:rsid w:val="00511B95"/>
    <w:rsid w:val="00513170"/>
    <w:rsid w:val="00515530"/>
    <w:rsid w:val="00516728"/>
    <w:rsid w:val="005173F0"/>
    <w:rsid w:val="00522DA8"/>
    <w:rsid w:val="00532D5A"/>
    <w:rsid w:val="00533047"/>
    <w:rsid w:val="00533272"/>
    <w:rsid w:val="00535E26"/>
    <w:rsid w:val="00536717"/>
    <w:rsid w:val="005535C5"/>
    <w:rsid w:val="00571573"/>
    <w:rsid w:val="005812BC"/>
    <w:rsid w:val="00581CE4"/>
    <w:rsid w:val="00582591"/>
    <w:rsid w:val="005845C2"/>
    <w:rsid w:val="0058527B"/>
    <w:rsid w:val="00585EB3"/>
    <w:rsid w:val="005914F7"/>
    <w:rsid w:val="00592821"/>
    <w:rsid w:val="00594763"/>
    <w:rsid w:val="005A1B2C"/>
    <w:rsid w:val="005B3DA4"/>
    <w:rsid w:val="005B68E4"/>
    <w:rsid w:val="005C6C1F"/>
    <w:rsid w:val="005D3377"/>
    <w:rsid w:val="005D7B16"/>
    <w:rsid w:val="005F277B"/>
    <w:rsid w:val="005F40AE"/>
    <w:rsid w:val="005F6578"/>
    <w:rsid w:val="005F68F7"/>
    <w:rsid w:val="006036F3"/>
    <w:rsid w:val="00607AA6"/>
    <w:rsid w:val="00607F4C"/>
    <w:rsid w:val="006117F6"/>
    <w:rsid w:val="006161C2"/>
    <w:rsid w:val="0061655F"/>
    <w:rsid w:val="0062571F"/>
    <w:rsid w:val="00633A65"/>
    <w:rsid w:val="006401E9"/>
    <w:rsid w:val="00645F82"/>
    <w:rsid w:val="00661E1B"/>
    <w:rsid w:val="00666277"/>
    <w:rsid w:val="006707BF"/>
    <w:rsid w:val="00671ACF"/>
    <w:rsid w:val="00674C1D"/>
    <w:rsid w:val="00682A54"/>
    <w:rsid w:val="0068398B"/>
    <w:rsid w:val="00684300"/>
    <w:rsid w:val="00684EF0"/>
    <w:rsid w:val="006A0B0C"/>
    <w:rsid w:val="006A45C9"/>
    <w:rsid w:val="006A4847"/>
    <w:rsid w:val="006A6148"/>
    <w:rsid w:val="006A6CE0"/>
    <w:rsid w:val="006B2937"/>
    <w:rsid w:val="006B6B1D"/>
    <w:rsid w:val="006B6B78"/>
    <w:rsid w:val="006B7A9A"/>
    <w:rsid w:val="006C2C00"/>
    <w:rsid w:val="006D7935"/>
    <w:rsid w:val="006E0990"/>
    <w:rsid w:val="006E51B5"/>
    <w:rsid w:val="006F0E14"/>
    <w:rsid w:val="006F4D29"/>
    <w:rsid w:val="00700065"/>
    <w:rsid w:val="0070497B"/>
    <w:rsid w:val="00707F55"/>
    <w:rsid w:val="007118E0"/>
    <w:rsid w:val="00712B8E"/>
    <w:rsid w:val="007133BA"/>
    <w:rsid w:val="00714284"/>
    <w:rsid w:val="00715B24"/>
    <w:rsid w:val="00717F71"/>
    <w:rsid w:val="00732922"/>
    <w:rsid w:val="0073414A"/>
    <w:rsid w:val="00737DF0"/>
    <w:rsid w:val="007404F5"/>
    <w:rsid w:val="007469E4"/>
    <w:rsid w:val="007519F0"/>
    <w:rsid w:val="00757E19"/>
    <w:rsid w:val="00760A8D"/>
    <w:rsid w:val="00766175"/>
    <w:rsid w:val="00772DD0"/>
    <w:rsid w:val="0077642A"/>
    <w:rsid w:val="00781023"/>
    <w:rsid w:val="00782C5B"/>
    <w:rsid w:val="007871EB"/>
    <w:rsid w:val="0079115B"/>
    <w:rsid w:val="007944B9"/>
    <w:rsid w:val="007C5AFF"/>
    <w:rsid w:val="007C6D4A"/>
    <w:rsid w:val="007D10D2"/>
    <w:rsid w:val="007E6DF8"/>
    <w:rsid w:val="007F01C5"/>
    <w:rsid w:val="007F2D40"/>
    <w:rsid w:val="007F6391"/>
    <w:rsid w:val="007F7C75"/>
    <w:rsid w:val="008003EA"/>
    <w:rsid w:val="008055A9"/>
    <w:rsid w:val="008165BE"/>
    <w:rsid w:val="00825B4C"/>
    <w:rsid w:val="00826EEE"/>
    <w:rsid w:val="008305C0"/>
    <w:rsid w:val="008318B7"/>
    <w:rsid w:val="00837FF6"/>
    <w:rsid w:val="008418DD"/>
    <w:rsid w:val="00862040"/>
    <w:rsid w:val="00866E74"/>
    <w:rsid w:val="00873FC1"/>
    <w:rsid w:val="0087476D"/>
    <w:rsid w:val="00876427"/>
    <w:rsid w:val="00877118"/>
    <w:rsid w:val="00877484"/>
    <w:rsid w:val="00884198"/>
    <w:rsid w:val="008A5080"/>
    <w:rsid w:val="008A50BF"/>
    <w:rsid w:val="008A6492"/>
    <w:rsid w:val="008C155A"/>
    <w:rsid w:val="008C7D72"/>
    <w:rsid w:val="008D1E53"/>
    <w:rsid w:val="008D274B"/>
    <w:rsid w:val="008D57DA"/>
    <w:rsid w:val="008E3D5B"/>
    <w:rsid w:val="008F0BFD"/>
    <w:rsid w:val="00910E40"/>
    <w:rsid w:val="00916FA0"/>
    <w:rsid w:val="00922111"/>
    <w:rsid w:val="00930BDD"/>
    <w:rsid w:val="00934A02"/>
    <w:rsid w:val="0095440A"/>
    <w:rsid w:val="009646B5"/>
    <w:rsid w:val="00971CDC"/>
    <w:rsid w:val="0098557C"/>
    <w:rsid w:val="009935DF"/>
    <w:rsid w:val="00993CE8"/>
    <w:rsid w:val="009A00C4"/>
    <w:rsid w:val="009B0168"/>
    <w:rsid w:val="009B4EEA"/>
    <w:rsid w:val="009B6905"/>
    <w:rsid w:val="009B70D2"/>
    <w:rsid w:val="009D0E5C"/>
    <w:rsid w:val="009D2C89"/>
    <w:rsid w:val="009E055C"/>
    <w:rsid w:val="009E0BB2"/>
    <w:rsid w:val="009E2477"/>
    <w:rsid w:val="009E5546"/>
    <w:rsid w:val="009F47BD"/>
    <w:rsid w:val="009F6B6F"/>
    <w:rsid w:val="00A00764"/>
    <w:rsid w:val="00A02192"/>
    <w:rsid w:val="00A17EB4"/>
    <w:rsid w:val="00A23ACF"/>
    <w:rsid w:val="00A24086"/>
    <w:rsid w:val="00A25F0F"/>
    <w:rsid w:val="00A3148C"/>
    <w:rsid w:val="00A60BB5"/>
    <w:rsid w:val="00A65D57"/>
    <w:rsid w:val="00A66E05"/>
    <w:rsid w:val="00A71102"/>
    <w:rsid w:val="00A71AFB"/>
    <w:rsid w:val="00A95F6F"/>
    <w:rsid w:val="00AA6120"/>
    <w:rsid w:val="00AA62AB"/>
    <w:rsid w:val="00AA6F8D"/>
    <w:rsid w:val="00AA7C6F"/>
    <w:rsid w:val="00AB0DAE"/>
    <w:rsid w:val="00AC28A5"/>
    <w:rsid w:val="00AC3464"/>
    <w:rsid w:val="00AC7A11"/>
    <w:rsid w:val="00AD0C40"/>
    <w:rsid w:val="00AE246D"/>
    <w:rsid w:val="00AE7D3B"/>
    <w:rsid w:val="00AF0BFB"/>
    <w:rsid w:val="00AF33EF"/>
    <w:rsid w:val="00AF7C40"/>
    <w:rsid w:val="00B02FB8"/>
    <w:rsid w:val="00B05454"/>
    <w:rsid w:val="00B063F9"/>
    <w:rsid w:val="00B1557B"/>
    <w:rsid w:val="00B464C8"/>
    <w:rsid w:val="00B46D5B"/>
    <w:rsid w:val="00B531DB"/>
    <w:rsid w:val="00B60B3B"/>
    <w:rsid w:val="00B6421C"/>
    <w:rsid w:val="00B656BA"/>
    <w:rsid w:val="00B70443"/>
    <w:rsid w:val="00B71B2F"/>
    <w:rsid w:val="00B77211"/>
    <w:rsid w:val="00B77312"/>
    <w:rsid w:val="00B85703"/>
    <w:rsid w:val="00B939A3"/>
    <w:rsid w:val="00BA2BF7"/>
    <w:rsid w:val="00BC3B9E"/>
    <w:rsid w:val="00BC4545"/>
    <w:rsid w:val="00BD55E2"/>
    <w:rsid w:val="00BE0FA5"/>
    <w:rsid w:val="00BE3134"/>
    <w:rsid w:val="00BF716F"/>
    <w:rsid w:val="00C162F6"/>
    <w:rsid w:val="00C21B56"/>
    <w:rsid w:val="00C2461E"/>
    <w:rsid w:val="00C2565B"/>
    <w:rsid w:val="00C30344"/>
    <w:rsid w:val="00C367B1"/>
    <w:rsid w:val="00C45AD0"/>
    <w:rsid w:val="00C464A6"/>
    <w:rsid w:val="00C46F35"/>
    <w:rsid w:val="00C5689C"/>
    <w:rsid w:val="00C61DFF"/>
    <w:rsid w:val="00C64141"/>
    <w:rsid w:val="00C713E2"/>
    <w:rsid w:val="00C8247F"/>
    <w:rsid w:val="00C82FDC"/>
    <w:rsid w:val="00C852C0"/>
    <w:rsid w:val="00CA0128"/>
    <w:rsid w:val="00CA0F4D"/>
    <w:rsid w:val="00CA3F3C"/>
    <w:rsid w:val="00CB0044"/>
    <w:rsid w:val="00CB361D"/>
    <w:rsid w:val="00CB7BE4"/>
    <w:rsid w:val="00CC5B52"/>
    <w:rsid w:val="00CD1BDB"/>
    <w:rsid w:val="00CD4584"/>
    <w:rsid w:val="00CE0A38"/>
    <w:rsid w:val="00CE58D5"/>
    <w:rsid w:val="00D067B0"/>
    <w:rsid w:val="00D11665"/>
    <w:rsid w:val="00D141A0"/>
    <w:rsid w:val="00D23F9F"/>
    <w:rsid w:val="00D24891"/>
    <w:rsid w:val="00D324E6"/>
    <w:rsid w:val="00D34A44"/>
    <w:rsid w:val="00D44887"/>
    <w:rsid w:val="00D44EE0"/>
    <w:rsid w:val="00D6031F"/>
    <w:rsid w:val="00D71871"/>
    <w:rsid w:val="00D72C7A"/>
    <w:rsid w:val="00D72EE9"/>
    <w:rsid w:val="00D84D5E"/>
    <w:rsid w:val="00D8770A"/>
    <w:rsid w:val="00D96F45"/>
    <w:rsid w:val="00DA2EF7"/>
    <w:rsid w:val="00DA5A55"/>
    <w:rsid w:val="00DA7779"/>
    <w:rsid w:val="00DC34DB"/>
    <w:rsid w:val="00DD70FB"/>
    <w:rsid w:val="00DF6BB7"/>
    <w:rsid w:val="00E006AD"/>
    <w:rsid w:val="00E00924"/>
    <w:rsid w:val="00E038AC"/>
    <w:rsid w:val="00E0642E"/>
    <w:rsid w:val="00E127E5"/>
    <w:rsid w:val="00E221C5"/>
    <w:rsid w:val="00E278CB"/>
    <w:rsid w:val="00E35994"/>
    <w:rsid w:val="00E36EAA"/>
    <w:rsid w:val="00E43364"/>
    <w:rsid w:val="00E450AC"/>
    <w:rsid w:val="00E66F97"/>
    <w:rsid w:val="00E878F3"/>
    <w:rsid w:val="00EA1DDB"/>
    <w:rsid w:val="00EA32B3"/>
    <w:rsid w:val="00EA350B"/>
    <w:rsid w:val="00EC0CC4"/>
    <w:rsid w:val="00EC0CDE"/>
    <w:rsid w:val="00EC232F"/>
    <w:rsid w:val="00EC6233"/>
    <w:rsid w:val="00ED7974"/>
    <w:rsid w:val="00EE1908"/>
    <w:rsid w:val="00EE24AC"/>
    <w:rsid w:val="00EE5D97"/>
    <w:rsid w:val="00EF245D"/>
    <w:rsid w:val="00EF2833"/>
    <w:rsid w:val="00EF49C8"/>
    <w:rsid w:val="00F075E7"/>
    <w:rsid w:val="00F13D68"/>
    <w:rsid w:val="00F14E85"/>
    <w:rsid w:val="00F20A7E"/>
    <w:rsid w:val="00F241BF"/>
    <w:rsid w:val="00F3379C"/>
    <w:rsid w:val="00F44AA4"/>
    <w:rsid w:val="00F51304"/>
    <w:rsid w:val="00F51F0D"/>
    <w:rsid w:val="00F71B0A"/>
    <w:rsid w:val="00F75D74"/>
    <w:rsid w:val="00F900A2"/>
    <w:rsid w:val="00FA0186"/>
    <w:rsid w:val="00FA602D"/>
    <w:rsid w:val="00FB12CA"/>
    <w:rsid w:val="00FB566A"/>
    <w:rsid w:val="00FC1624"/>
    <w:rsid w:val="00FC5421"/>
    <w:rsid w:val="00FE1F93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4D37"/>
    <w:pPr>
      <w:keepNext/>
      <w:spacing w:before="240" w:after="120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1">
    <w:name w:val="Body Text 2"/>
    <w:basedOn w:val="a"/>
    <w:link w:val="22"/>
    <w:uiPriority w:val="99"/>
    <w:unhideWhenUsed/>
    <w:rsid w:val="00826E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,ПАРАГРАФ,Выделеный,Текст с номером,Абзац списка для документа,Абзац списка4,Абзац списка основной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,ПАРАГРАФ Знак,Выделеный Знак,Текст с номером Знак,Абзац списка для документа Знак,Абзац списка4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uiPriority w:val="99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3">
    <w:name w:val="Основной текст (2)_"/>
    <w:basedOn w:val="a0"/>
    <w:link w:val="24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rsid w:val="003C4D37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2115pt2">
    <w:name w:val="Основной текст (2) + 11;5 pt2"/>
    <w:rsid w:val="00292D08"/>
    <w:rPr>
      <w:rFonts w:ascii="Times New Roman" w:hAnsi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"/>
    <w:rsid w:val="00292D08"/>
    <w:pPr>
      <w:widowControl w:val="0"/>
      <w:shd w:val="clear" w:color="auto" w:fill="FFFFFF"/>
      <w:spacing w:line="302" w:lineRule="exact"/>
      <w:jc w:val="center"/>
    </w:pPr>
    <w:rPr>
      <w:sz w:val="26"/>
      <w:szCs w:val="26"/>
      <w:shd w:val="clear" w:color="auto" w:fill="FFFFFF"/>
    </w:rPr>
  </w:style>
  <w:style w:type="paragraph" w:styleId="af8">
    <w:name w:val="Signature"/>
    <w:basedOn w:val="a"/>
    <w:link w:val="af9"/>
    <w:rsid w:val="00922111"/>
    <w:pPr>
      <w:ind w:firstLine="567"/>
      <w:jc w:val="both"/>
    </w:pPr>
    <w:rPr>
      <w:lang w:eastAsia="zh-CN"/>
    </w:rPr>
  </w:style>
  <w:style w:type="character" w:customStyle="1" w:styleId="af9">
    <w:name w:val="Подпись Знак"/>
    <w:basedOn w:val="a0"/>
    <w:link w:val="af8"/>
    <w:rsid w:val="009221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qFormat/>
    <w:rsid w:val="00877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0B6DD-76BC-458C-B1EE-52657A09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19</Pages>
  <Words>5221</Words>
  <Characters>29761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74</cp:revision>
  <dcterms:created xsi:type="dcterms:W3CDTF">2024-09-19T07:58:00Z</dcterms:created>
  <dcterms:modified xsi:type="dcterms:W3CDTF">2024-12-23T07:32:00Z</dcterms:modified>
</cp:coreProperties>
</file>