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3E450B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F44CC7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F44CC7">
        <w:rPr>
          <w:sz w:val="22"/>
          <w:szCs w:val="22"/>
        </w:rPr>
        <w:t>ноября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F44CC7">
        <w:rPr>
          <w:sz w:val="22"/>
          <w:szCs w:val="22"/>
        </w:rPr>
        <w:t>505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270A70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44CC7" w:rsidRPr="00001E85" w:rsidTr="00783E0E">
        <w:trPr>
          <w:trHeight w:val="1210"/>
        </w:trPr>
        <w:tc>
          <w:tcPr>
            <w:tcW w:w="425" w:type="dxa"/>
          </w:tcPr>
          <w:p w:rsidR="00F44CC7" w:rsidRDefault="00F44CC7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F44CC7" w:rsidRDefault="00F44CC7" w:rsidP="008B05B8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пп8/153 </w:t>
            </w:r>
            <w:r w:rsidRPr="00F630D4">
              <w:rPr>
                <w:szCs w:val="28"/>
              </w:rPr>
              <w:t>«О внесении измен</w:t>
            </w:r>
            <w:r w:rsidRPr="00F630D4">
              <w:rPr>
                <w:szCs w:val="28"/>
              </w:rPr>
              <w:t>е</w:t>
            </w:r>
            <w:r w:rsidRPr="00F630D4">
              <w:rPr>
                <w:szCs w:val="28"/>
              </w:rPr>
              <w:t>ния в приложение к постано</w:t>
            </w:r>
            <w:r w:rsidRPr="00F630D4">
              <w:rPr>
                <w:szCs w:val="28"/>
              </w:rPr>
              <w:t>в</w:t>
            </w:r>
            <w:r w:rsidRPr="00F630D4">
              <w:rPr>
                <w:szCs w:val="28"/>
              </w:rPr>
              <w:t>лению Архангельского обл</w:t>
            </w:r>
            <w:r w:rsidRPr="00F630D4">
              <w:rPr>
                <w:szCs w:val="28"/>
              </w:rPr>
              <w:t>а</w:t>
            </w:r>
            <w:r w:rsidRPr="00F630D4">
              <w:rPr>
                <w:szCs w:val="28"/>
              </w:rPr>
              <w:t>стного Собрания депутатов «О графике проведения пр</w:t>
            </w:r>
            <w:r w:rsidRPr="00F630D4">
              <w:rPr>
                <w:szCs w:val="28"/>
              </w:rPr>
              <w:t>а</w:t>
            </w:r>
            <w:r w:rsidRPr="00F630D4">
              <w:rPr>
                <w:szCs w:val="28"/>
              </w:rPr>
              <w:t xml:space="preserve">вительственных часов </w:t>
            </w:r>
            <w:r>
              <w:rPr>
                <w:szCs w:val="28"/>
              </w:rPr>
              <w:br/>
            </w:r>
            <w:r w:rsidRPr="00F630D4">
              <w:rPr>
                <w:szCs w:val="28"/>
              </w:rPr>
              <w:t>на 2024 год»</w:t>
            </w:r>
          </w:p>
        </w:tc>
        <w:tc>
          <w:tcPr>
            <w:tcW w:w="1985" w:type="dxa"/>
          </w:tcPr>
          <w:p w:rsidR="00F44CC7" w:rsidRDefault="00F44CC7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Заря В.Н.</w:t>
            </w:r>
          </w:p>
          <w:p w:rsidR="00F44CC7" w:rsidRDefault="00F44CC7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F44CC7" w:rsidRPr="00F44CC7" w:rsidRDefault="00F44CC7" w:rsidP="00F44CC7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F44CC7">
              <w:rPr>
                <w:sz w:val="24"/>
                <w:szCs w:val="24"/>
              </w:rPr>
              <w:t>Проектом постановления предлагается исключить правител</w:t>
            </w:r>
            <w:r w:rsidRPr="00F44CC7">
              <w:rPr>
                <w:sz w:val="24"/>
                <w:szCs w:val="24"/>
              </w:rPr>
              <w:t>ь</w:t>
            </w:r>
            <w:r w:rsidRPr="00F44CC7">
              <w:rPr>
                <w:sz w:val="24"/>
                <w:szCs w:val="24"/>
              </w:rPr>
              <w:t>ственный час по вопросу «Об информации Правительства Архангельской области о реализации региональных проектов «Обеспечение устойчивого сокращения непригодного для проживания жилищного фонда» и «Обеспечение жильем с</w:t>
            </w:r>
            <w:r w:rsidRPr="00F44CC7">
              <w:rPr>
                <w:sz w:val="24"/>
                <w:szCs w:val="24"/>
              </w:rPr>
              <w:t>е</w:t>
            </w:r>
            <w:r w:rsidRPr="00F44CC7">
              <w:rPr>
                <w:sz w:val="24"/>
                <w:szCs w:val="24"/>
              </w:rPr>
              <w:t>мей отдельных категорий граждан Российской Федерации», запланированный для рассмотрения на двенадцатой сессии областного Собрания (27 – 28 ноября 2024 года), в связи с п</w:t>
            </w:r>
            <w:r w:rsidRPr="00F44CC7">
              <w:rPr>
                <w:sz w:val="24"/>
                <w:szCs w:val="24"/>
              </w:rPr>
              <w:t>е</w:t>
            </w:r>
            <w:r w:rsidRPr="00F44CC7">
              <w:rPr>
                <w:sz w:val="24"/>
                <w:szCs w:val="24"/>
              </w:rPr>
              <w:t>реносом срока исполнения соглашения о досрочном заверш</w:t>
            </w:r>
            <w:r w:rsidRPr="00F44CC7">
              <w:rPr>
                <w:sz w:val="24"/>
                <w:szCs w:val="24"/>
              </w:rPr>
              <w:t>е</w:t>
            </w:r>
            <w:r w:rsidRPr="00F44CC7">
              <w:rPr>
                <w:sz w:val="24"/>
                <w:szCs w:val="24"/>
              </w:rPr>
              <w:t>нии мероприятий в рамках</w:t>
            </w:r>
            <w:proofErr w:type="gramEnd"/>
            <w:r w:rsidRPr="00F44CC7">
              <w:rPr>
                <w:sz w:val="24"/>
                <w:szCs w:val="24"/>
              </w:rPr>
              <w:t xml:space="preserve"> реализации федерального проекта «Обеспечение устойчивого сокращения непригодного для проживания жилищного фонда».</w:t>
            </w:r>
          </w:p>
          <w:p w:rsidR="00F44CC7" w:rsidRPr="00F44CC7" w:rsidRDefault="00F44CC7" w:rsidP="00F44CC7">
            <w:pPr>
              <w:pStyle w:val="a3"/>
              <w:ind w:firstLine="0"/>
              <w:rPr>
                <w:sz w:val="24"/>
                <w:szCs w:val="24"/>
              </w:rPr>
            </w:pPr>
            <w:r w:rsidRPr="00F44CC7">
              <w:rPr>
                <w:sz w:val="24"/>
                <w:szCs w:val="24"/>
              </w:rPr>
              <w:t xml:space="preserve">В </w:t>
            </w:r>
            <w:proofErr w:type="gramStart"/>
            <w:r w:rsidRPr="00F44CC7">
              <w:rPr>
                <w:sz w:val="24"/>
                <w:szCs w:val="24"/>
              </w:rPr>
              <w:t>соответствии</w:t>
            </w:r>
            <w:proofErr w:type="gramEnd"/>
            <w:r w:rsidRPr="00F44CC7">
              <w:rPr>
                <w:sz w:val="24"/>
                <w:szCs w:val="24"/>
              </w:rPr>
              <w:t xml:space="preserve"> с информацией, представленной в поясн</w:t>
            </w:r>
            <w:r w:rsidRPr="00F44CC7">
              <w:rPr>
                <w:sz w:val="24"/>
                <w:szCs w:val="24"/>
              </w:rPr>
              <w:t>и</w:t>
            </w:r>
            <w:r w:rsidRPr="00F44CC7">
              <w:rPr>
                <w:sz w:val="24"/>
                <w:szCs w:val="24"/>
              </w:rPr>
              <w:t>тельной записке к проекту постановления, правительственный час на указанную тему планируется включить в график пр</w:t>
            </w:r>
            <w:r w:rsidRPr="00F44CC7">
              <w:rPr>
                <w:sz w:val="24"/>
                <w:szCs w:val="24"/>
              </w:rPr>
              <w:t>о</w:t>
            </w:r>
            <w:r w:rsidRPr="00F44CC7">
              <w:rPr>
                <w:sz w:val="24"/>
                <w:szCs w:val="24"/>
              </w:rPr>
              <w:t>ведения правительственных часов на 2025 год.</w:t>
            </w:r>
          </w:p>
          <w:p w:rsidR="00F44CC7" w:rsidRDefault="00F44CC7" w:rsidP="00F44CC7">
            <w:pPr>
              <w:pStyle w:val="a3"/>
              <w:ind w:firstLine="0"/>
              <w:rPr>
                <w:sz w:val="24"/>
                <w:szCs w:val="24"/>
              </w:rPr>
            </w:pPr>
            <w:r w:rsidRPr="00F44CC7">
              <w:rPr>
                <w:sz w:val="24"/>
                <w:szCs w:val="24"/>
              </w:rPr>
              <w:t>По заключению правового управления аппарата областного Собрания проект постановления может быть рассмотрен.</w:t>
            </w:r>
          </w:p>
        </w:tc>
        <w:tc>
          <w:tcPr>
            <w:tcW w:w="1581" w:type="dxa"/>
          </w:tcPr>
          <w:p w:rsidR="00F44CC7" w:rsidRDefault="00F44CC7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F44CC7" w:rsidRPr="00F44CC7" w:rsidRDefault="00F44CC7" w:rsidP="00F44CC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F44CC7">
              <w:rPr>
                <w:sz w:val="20"/>
              </w:rPr>
              <w:t>ринять предл</w:t>
            </w:r>
            <w:r w:rsidRPr="00F44CC7">
              <w:rPr>
                <w:sz w:val="20"/>
              </w:rPr>
              <w:t>о</w:t>
            </w:r>
            <w:r w:rsidRPr="00F44CC7">
              <w:rPr>
                <w:sz w:val="20"/>
              </w:rPr>
              <w:t xml:space="preserve">женный проект постановления </w:t>
            </w:r>
          </w:p>
          <w:p w:rsidR="00F44CC7" w:rsidRDefault="00F44CC7" w:rsidP="00F44CC7">
            <w:pPr>
              <w:pStyle w:val="a3"/>
              <w:ind w:firstLine="0"/>
              <w:rPr>
                <w:sz w:val="20"/>
              </w:rPr>
            </w:pPr>
            <w:r w:rsidRPr="00F44CC7">
              <w:rPr>
                <w:sz w:val="20"/>
              </w:rPr>
              <w:t>на очередной се</w:t>
            </w:r>
            <w:r w:rsidRPr="00F44CC7">
              <w:rPr>
                <w:sz w:val="20"/>
              </w:rPr>
              <w:t>с</w:t>
            </w:r>
            <w:r w:rsidRPr="00F44CC7">
              <w:rPr>
                <w:sz w:val="20"/>
              </w:rPr>
              <w:t>сии Архангельск</w:t>
            </w:r>
            <w:r w:rsidRPr="00F44CC7">
              <w:rPr>
                <w:sz w:val="20"/>
              </w:rPr>
              <w:t>о</w:t>
            </w:r>
            <w:r w:rsidRPr="00F44CC7">
              <w:rPr>
                <w:sz w:val="20"/>
              </w:rPr>
              <w:t>го областного С</w:t>
            </w:r>
            <w:r w:rsidRPr="00F44CC7">
              <w:rPr>
                <w:sz w:val="20"/>
              </w:rPr>
              <w:t>о</w:t>
            </w:r>
            <w:r w:rsidRPr="00F44CC7">
              <w:rPr>
                <w:sz w:val="20"/>
              </w:rPr>
              <w:t>брания депутатов</w:t>
            </w:r>
            <w:r>
              <w:rPr>
                <w:sz w:val="20"/>
              </w:rPr>
              <w:t>.</w:t>
            </w:r>
          </w:p>
        </w:tc>
      </w:tr>
      <w:tr w:rsidR="00DA7206" w:rsidRPr="00001E85" w:rsidTr="00783E0E">
        <w:trPr>
          <w:trHeight w:val="1210"/>
        </w:trPr>
        <w:tc>
          <w:tcPr>
            <w:tcW w:w="425" w:type="dxa"/>
          </w:tcPr>
          <w:p w:rsidR="00DA7206" w:rsidRDefault="00DA720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A7206" w:rsidRPr="00CD2D5C" w:rsidRDefault="00DA7206" w:rsidP="00CD2D5C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CD2D5C">
              <w:rPr>
                <w:bCs/>
                <w:szCs w:val="28"/>
              </w:rPr>
              <w:t>№ пп8/164 «Об избрании председателя комитета А</w:t>
            </w:r>
            <w:r w:rsidRPr="00CD2D5C">
              <w:rPr>
                <w:bCs/>
                <w:szCs w:val="28"/>
              </w:rPr>
              <w:t>р</w:t>
            </w:r>
            <w:r w:rsidRPr="00CD2D5C">
              <w:rPr>
                <w:bCs/>
                <w:szCs w:val="28"/>
              </w:rPr>
              <w:t>хангельского областного Со</w:t>
            </w:r>
            <w:r w:rsidRPr="00CD2D5C">
              <w:rPr>
                <w:bCs/>
                <w:szCs w:val="28"/>
              </w:rPr>
              <w:t>б</w:t>
            </w:r>
            <w:r w:rsidRPr="00CD2D5C">
              <w:rPr>
                <w:bCs/>
                <w:szCs w:val="28"/>
              </w:rPr>
              <w:t>рания депутатов восьмого с</w:t>
            </w:r>
            <w:r w:rsidRPr="00CD2D5C">
              <w:rPr>
                <w:bCs/>
                <w:szCs w:val="28"/>
              </w:rPr>
              <w:t>о</w:t>
            </w:r>
            <w:r w:rsidRPr="00CD2D5C">
              <w:rPr>
                <w:bCs/>
                <w:szCs w:val="28"/>
              </w:rPr>
              <w:t xml:space="preserve">зыва по социальной политике </w:t>
            </w:r>
          </w:p>
          <w:p w:rsidR="00DA7206" w:rsidRDefault="00DA7206" w:rsidP="00CD2D5C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CD2D5C">
              <w:rPr>
                <w:bCs/>
                <w:szCs w:val="28"/>
              </w:rPr>
              <w:t>и здравоохранению»</w:t>
            </w:r>
          </w:p>
        </w:tc>
        <w:tc>
          <w:tcPr>
            <w:tcW w:w="1985" w:type="dxa"/>
          </w:tcPr>
          <w:p w:rsidR="00DA7206" w:rsidRDefault="00DA720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Прокопьева Е.В.</w:t>
            </w:r>
          </w:p>
        </w:tc>
        <w:tc>
          <w:tcPr>
            <w:tcW w:w="6662" w:type="dxa"/>
          </w:tcPr>
          <w:p w:rsidR="00DA7206" w:rsidRPr="00DA7206" w:rsidRDefault="00DA7206" w:rsidP="00DA7206">
            <w:pPr>
              <w:pStyle w:val="a3"/>
              <w:ind w:firstLine="55"/>
              <w:rPr>
                <w:sz w:val="24"/>
                <w:szCs w:val="24"/>
              </w:rPr>
            </w:pPr>
            <w:r w:rsidRPr="00DA7206">
              <w:rPr>
                <w:sz w:val="24"/>
                <w:szCs w:val="24"/>
              </w:rPr>
              <w:t xml:space="preserve">В </w:t>
            </w:r>
            <w:proofErr w:type="gramStart"/>
            <w:r w:rsidRPr="00DA7206">
              <w:rPr>
                <w:sz w:val="24"/>
                <w:szCs w:val="24"/>
              </w:rPr>
              <w:t>соответствии</w:t>
            </w:r>
            <w:proofErr w:type="gramEnd"/>
            <w:r w:rsidRPr="00DA7206">
              <w:rPr>
                <w:sz w:val="24"/>
                <w:szCs w:val="24"/>
              </w:rPr>
              <w:t xml:space="preserve"> со статьей 4.4. регламента областного Собр</w:t>
            </w:r>
            <w:r w:rsidRPr="00DA7206">
              <w:rPr>
                <w:sz w:val="24"/>
                <w:szCs w:val="24"/>
              </w:rPr>
              <w:t>а</w:t>
            </w:r>
            <w:r w:rsidRPr="00DA7206">
              <w:rPr>
                <w:sz w:val="24"/>
                <w:szCs w:val="24"/>
              </w:rPr>
              <w:t>ния председатель комитета избирается областным Со</w:t>
            </w:r>
            <w:r w:rsidRPr="00DA7206">
              <w:rPr>
                <w:sz w:val="24"/>
                <w:szCs w:val="24"/>
              </w:rPr>
              <w:t>б</w:t>
            </w:r>
            <w:r w:rsidRPr="00DA7206">
              <w:rPr>
                <w:sz w:val="24"/>
                <w:szCs w:val="24"/>
              </w:rPr>
              <w:t>ранием из числа депутатов открытым голосованием больши</w:t>
            </w:r>
            <w:r w:rsidRPr="00DA7206">
              <w:rPr>
                <w:sz w:val="24"/>
                <w:szCs w:val="24"/>
              </w:rPr>
              <w:t>н</w:t>
            </w:r>
            <w:r w:rsidRPr="00DA7206">
              <w:rPr>
                <w:sz w:val="24"/>
                <w:szCs w:val="24"/>
              </w:rPr>
              <w:t>ством голосов от установленного числа депутатов по пре</w:t>
            </w:r>
            <w:r w:rsidRPr="00DA7206">
              <w:rPr>
                <w:sz w:val="24"/>
                <w:szCs w:val="24"/>
              </w:rPr>
              <w:t>д</w:t>
            </w:r>
            <w:r w:rsidRPr="00DA7206">
              <w:rPr>
                <w:sz w:val="24"/>
                <w:szCs w:val="24"/>
              </w:rPr>
              <w:t>ставлению председателя областного Собрания. Решение об избрании оформляется постановлением областного Со</w:t>
            </w:r>
            <w:r w:rsidRPr="00DA7206">
              <w:rPr>
                <w:sz w:val="24"/>
                <w:szCs w:val="24"/>
              </w:rPr>
              <w:t>б</w:t>
            </w:r>
            <w:r w:rsidRPr="00DA7206">
              <w:rPr>
                <w:sz w:val="24"/>
                <w:szCs w:val="24"/>
              </w:rPr>
              <w:t>рания.</w:t>
            </w:r>
          </w:p>
          <w:p w:rsidR="00DA7206" w:rsidRPr="00DA7206" w:rsidRDefault="00DA7206" w:rsidP="00DA7206">
            <w:pPr>
              <w:pStyle w:val="a3"/>
              <w:ind w:firstLine="55"/>
              <w:rPr>
                <w:sz w:val="24"/>
                <w:szCs w:val="24"/>
              </w:rPr>
            </w:pPr>
            <w:r w:rsidRPr="00DA7206">
              <w:rPr>
                <w:sz w:val="24"/>
                <w:szCs w:val="24"/>
              </w:rPr>
              <w:t>Проектом постановления предлагается избрать председат</w:t>
            </w:r>
            <w:r w:rsidRPr="00DA7206">
              <w:rPr>
                <w:sz w:val="24"/>
                <w:szCs w:val="24"/>
              </w:rPr>
              <w:t>е</w:t>
            </w:r>
            <w:r w:rsidRPr="00DA7206">
              <w:rPr>
                <w:sz w:val="24"/>
                <w:szCs w:val="24"/>
              </w:rPr>
              <w:t>лем комитета областного Собрания по социальной пол</w:t>
            </w:r>
            <w:r w:rsidRPr="00DA7206">
              <w:rPr>
                <w:sz w:val="24"/>
                <w:szCs w:val="24"/>
              </w:rPr>
              <w:t>и</w:t>
            </w:r>
            <w:r w:rsidRPr="00DA7206">
              <w:rPr>
                <w:sz w:val="24"/>
                <w:szCs w:val="24"/>
              </w:rPr>
              <w:t>тике и здравоохранению Красильникова Сергея Валентинов</w:t>
            </w:r>
            <w:r w:rsidRPr="00DA7206">
              <w:rPr>
                <w:sz w:val="24"/>
                <w:szCs w:val="24"/>
              </w:rPr>
              <w:t>и</w:t>
            </w:r>
            <w:r w:rsidRPr="00DA7206">
              <w:rPr>
                <w:sz w:val="24"/>
                <w:szCs w:val="24"/>
              </w:rPr>
              <w:t xml:space="preserve">ча. </w:t>
            </w:r>
          </w:p>
          <w:p w:rsidR="00DA7206" w:rsidRPr="00F44CC7" w:rsidRDefault="00DA7206" w:rsidP="00DA7206">
            <w:pPr>
              <w:pStyle w:val="a3"/>
              <w:ind w:firstLine="55"/>
              <w:rPr>
                <w:sz w:val="24"/>
                <w:szCs w:val="24"/>
              </w:rPr>
            </w:pPr>
            <w:r w:rsidRPr="00DA7206">
              <w:rPr>
                <w:sz w:val="24"/>
                <w:szCs w:val="24"/>
              </w:rPr>
              <w:t>По заключению правового управления аппарата областного Собрания проект постановления может быть рассмотрен.</w:t>
            </w:r>
          </w:p>
        </w:tc>
        <w:tc>
          <w:tcPr>
            <w:tcW w:w="1581" w:type="dxa"/>
          </w:tcPr>
          <w:p w:rsidR="00DA7206" w:rsidRDefault="00DA7206" w:rsidP="00370ED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DA7206" w:rsidRPr="00F44CC7" w:rsidRDefault="00DA7206" w:rsidP="00370ED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F44CC7">
              <w:rPr>
                <w:sz w:val="20"/>
              </w:rPr>
              <w:t>ринять предл</w:t>
            </w:r>
            <w:r w:rsidRPr="00F44CC7">
              <w:rPr>
                <w:sz w:val="20"/>
              </w:rPr>
              <w:t>о</w:t>
            </w:r>
            <w:r w:rsidRPr="00F44CC7">
              <w:rPr>
                <w:sz w:val="20"/>
              </w:rPr>
              <w:t xml:space="preserve">женный проект постановления </w:t>
            </w:r>
          </w:p>
          <w:p w:rsidR="00DA7206" w:rsidRDefault="00DA7206" w:rsidP="00370ED3">
            <w:pPr>
              <w:pStyle w:val="a3"/>
              <w:ind w:firstLine="0"/>
              <w:rPr>
                <w:sz w:val="20"/>
              </w:rPr>
            </w:pPr>
            <w:r w:rsidRPr="00F44CC7">
              <w:rPr>
                <w:sz w:val="20"/>
              </w:rPr>
              <w:t>на очередной се</w:t>
            </w:r>
            <w:r w:rsidRPr="00F44CC7">
              <w:rPr>
                <w:sz w:val="20"/>
              </w:rPr>
              <w:t>с</w:t>
            </w:r>
            <w:r w:rsidRPr="00F44CC7">
              <w:rPr>
                <w:sz w:val="20"/>
              </w:rPr>
              <w:t>сии Архангельск</w:t>
            </w:r>
            <w:r w:rsidRPr="00F44CC7">
              <w:rPr>
                <w:sz w:val="20"/>
              </w:rPr>
              <w:t>о</w:t>
            </w:r>
            <w:r w:rsidRPr="00F44CC7">
              <w:rPr>
                <w:sz w:val="20"/>
              </w:rPr>
              <w:t>го областного С</w:t>
            </w:r>
            <w:r w:rsidRPr="00F44CC7">
              <w:rPr>
                <w:sz w:val="20"/>
              </w:rPr>
              <w:t>о</w:t>
            </w:r>
            <w:r w:rsidRPr="00F44CC7">
              <w:rPr>
                <w:sz w:val="20"/>
              </w:rPr>
              <w:t>брания депутатов</w:t>
            </w:r>
            <w:r>
              <w:rPr>
                <w:sz w:val="20"/>
              </w:rPr>
              <w:t>.</w:t>
            </w:r>
          </w:p>
        </w:tc>
      </w:tr>
      <w:tr w:rsidR="005F2BB0" w:rsidRPr="00001E85" w:rsidTr="00783E0E">
        <w:trPr>
          <w:trHeight w:val="1210"/>
        </w:trPr>
        <w:tc>
          <w:tcPr>
            <w:tcW w:w="425" w:type="dxa"/>
          </w:tcPr>
          <w:p w:rsidR="005F2BB0" w:rsidRDefault="005F2BB0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5F2BB0" w:rsidRPr="00CD2D5C" w:rsidRDefault="005F2BB0" w:rsidP="00CD2D5C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 обращении, поступившем в комитет областного Собр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ния по этике и регламенту</w:t>
            </w:r>
          </w:p>
        </w:tc>
        <w:tc>
          <w:tcPr>
            <w:tcW w:w="1985" w:type="dxa"/>
          </w:tcPr>
          <w:p w:rsidR="005F2BB0" w:rsidRDefault="005F2BB0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5F2BB0" w:rsidRPr="00DA7206" w:rsidRDefault="005F2BB0" w:rsidP="00DA7206">
            <w:pPr>
              <w:pStyle w:val="a3"/>
              <w:ind w:firstLine="55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5F2BB0" w:rsidRDefault="005F2BB0" w:rsidP="00370ED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5F2BB0" w:rsidRDefault="005F2BB0" w:rsidP="005F2BB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Информация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правлена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дателю областного Собрания</w:t>
            </w:r>
          </w:p>
        </w:tc>
      </w:tr>
      <w:tr w:rsidR="00DA7206" w:rsidRPr="00001E85" w:rsidTr="00783E0E">
        <w:trPr>
          <w:trHeight w:val="1210"/>
        </w:trPr>
        <w:tc>
          <w:tcPr>
            <w:tcW w:w="425" w:type="dxa"/>
          </w:tcPr>
          <w:p w:rsidR="00DA7206" w:rsidRDefault="00DA720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A7206" w:rsidRPr="00BA07FD" w:rsidRDefault="00DA7206" w:rsidP="00F44CC7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ту в связи с отсутствием на двенадцатой сессии областн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го Собрания (27 – 28 ноября 2024 года)</w:t>
            </w:r>
          </w:p>
        </w:tc>
        <w:tc>
          <w:tcPr>
            <w:tcW w:w="1985" w:type="dxa"/>
          </w:tcPr>
          <w:p w:rsidR="00DA7206" w:rsidRDefault="00DA720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DA7206" w:rsidRPr="00B57A84" w:rsidRDefault="00DA7206" w:rsidP="00DA720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Собрание поступило три заявления </w:t>
            </w:r>
            <w:r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 xml:space="preserve">с отсутствием </w:t>
            </w:r>
            <w:r>
              <w:rPr>
                <w:sz w:val="24"/>
                <w:szCs w:val="24"/>
              </w:rPr>
              <w:br/>
            </w:r>
            <w:r w:rsidRPr="008645F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двенадцатой </w:t>
            </w:r>
            <w:r w:rsidRPr="00C40F0D">
              <w:rPr>
                <w:sz w:val="24"/>
                <w:szCs w:val="24"/>
              </w:rPr>
              <w:t>сессии областного Собрания (2</w:t>
            </w:r>
            <w:r>
              <w:rPr>
                <w:sz w:val="24"/>
                <w:szCs w:val="24"/>
              </w:rPr>
              <w:t>7</w:t>
            </w:r>
            <w:r w:rsidRPr="00C40F0D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8</w:t>
            </w:r>
            <w:r w:rsidRPr="00C40F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C40F0D">
              <w:rPr>
                <w:sz w:val="24"/>
                <w:szCs w:val="24"/>
              </w:rPr>
              <w:t xml:space="preserve"> 2024 года)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DA7206" w:rsidRPr="00B57A84" w:rsidRDefault="00DA7206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DA7206" w:rsidRPr="00146532" w:rsidRDefault="00DA7206" w:rsidP="004F7F2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1C63E3">
              <w:rPr>
                <w:sz w:val="20"/>
              </w:rPr>
              <w:t>аявлени</w:t>
            </w:r>
            <w:r>
              <w:rPr>
                <w:sz w:val="20"/>
              </w:rPr>
              <w:t>я</w:t>
            </w:r>
            <w:r w:rsidRPr="001C63E3">
              <w:rPr>
                <w:sz w:val="20"/>
              </w:rPr>
              <w:t xml:space="preserve"> соо</w:t>
            </w:r>
            <w:r w:rsidRPr="001C63E3">
              <w:rPr>
                <w:sz w:val="20"/>
              </w:rPr>
              <w:t>т</w:t>
            </w:r>
            <w:r w:rsidRPr="001C63E3">
              <w:rPr>
                <w:sz w:val="20"/>
              </w:rPr>
              <w:t>вет</w:t>
            </w:r>
            <w:r>
              <w:rPr>
                <w:sz w:val="20"/>
              </w:rPr>
              <w:t>ствую</w:t>
            </w:r>
            <w:r w:rsidRPr="001C63E3">
              <w:rPr>
                <w:sz w:val="20"/>
              </w:rPr>
              <w:t>т треб</w:t>
            </w:r>
            <w:r w:rsidRPr="001C63E3">
              <w:rPr>
                <w:sz w:val="20"/>
              </w:rPr>
              <w:t>о</w:t>
            </w:r>
            <w:r w:rsidRPr="001C63E3">
              <w:rPr>
                <w:sz w:val="20"/>
              </w:rPr>
              <w:t>ваниям пункта 2 статьи 10.1 регл</w:t>
            </w:r>
            <w:r w:rsidRPr="001C63E3">
              <w:rPr>
                <w:sz w:val="20"/>
              </w:rPr>
              <w:t>а</w:t>
            </w:r>
            <w:r w:rsidRPr="001C63E3">
              <w:rPr>
                <w:sz w:val="20"/>
              </w:rPr>
              <w:t xml:space="preserve">мента областного Собрания 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7A" w:rsidRDefault="00F5517A">
      <w:r>
        <w:separator/>
      </w:r>
    </w:p>
  </w:endnote>
  <w:endnote w:type="continuationSeparator" w:id="0">
    <w:p w:rsidR="00F5517A" w:rsidRDefault="00F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7A" w:rsidRDefault="00F5517A">
      <w:r>
        <w:separator/>
      </w:r>
    </w:p>
  </w:footnote>
  <w:footnote w:type="continuationSeparator" w:id="0">
    <w:p w:rsidR="00F5517A" w:rsidRDefault="00F55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973A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973A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2BB0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3630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35F2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3A34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4B4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450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6352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65F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653"/>
    <w:rsid w:val="004A598D"/>
    <w:rsid w:val="004A6A76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4F7F2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AA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973A4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2BB0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9E9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7F9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05B8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2C89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6BAF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22EA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1D9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2E21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04FB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0F0D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2C6D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D5C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3B9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206"/>
    <w:rsid w:val="00DA7E2B"/>
    <w:rsid w:val="00DB1AB2"/>
    <w:rsid w:val="00DB2ACE"/>
    <w:rsid w:val="00DB3BCD"/>
    <w:rsid w:val="00DB41A9"/>
    <w:rsid w:val="00DB453B"/>
    <w:rsid w:val="00DB4661"/>
    <w:rsid w:val="00DB48BB"/>
    <w:rsid w:val="00DB58BE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04F0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4CC7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17A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4C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A9AD7-2B55-4BD7-80AF-93EE0FB4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2023-11-08T07:06:00Z</cp:lastPrinted>
  <dcterms:created xsi:type="dcterms:W3CDTF">2024-11-27T08:13:00Z</dcterms:created>
  <dcterms:modified xsi:type="dcterms:W3CDTF">2024-11-27T08:13:00Z</dcterms:modified>
</cp:coreProperties>
</file>