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1071CE">
        <w:rPr>
          <w:b/>
          <w:iCs/>
          <w:sz w:val="24"/>
        </w:rPr>
        <w:t>4</w:t>
      </w:r>
    </w:p>
    <w:p w:rsidR="002E551F" w:rsidRDefault="002E551F" w:rsidP="008A32AC">
      <w:pPr>
        <w:pStyle w:val="a3"/>
        <w:ind w:firstLine="11700"/>
        <w:rPr>
          <w:b/>
          <w:sz w:val="24"/>
          <w:szCs w:val="24"/>
        </w:rPr>
      </w:pPr>
    </w:p>
    <w:p w:rsidR="008A32AC" w:rsidRPr="00BF55F1" w:rsidRDefault="001A31B4" w:rsidP="00E87A0D">
      <w:pPr>
        <w:pStyle w:val="a3"/>
        <w:ind w:firstLine="10773"/>
        <w:rPr>
          <w:b/>
          <w:sz w:val="24"/>
          <w:szCs w:val="24"/>
        </w:rPr>
      </w:pPr>
      <w:r>
        <w:rPr>
          <w:b/>
          <w:sz w:val="24"/>
          <w:szCs w:val="24"/>
        </w:rPr>
        <w:t>«</w:t>
      </w:r>
      <w:r w:rsidR="00A70E56">
        <w:rPr>
          <w:b/>
          <w:sz w:val="24"/>
          <w:szCs w:val="24"/>
        </w:rPr>
        <w:t>0</w:t>
      </w:r>
      <w:r w:rsidR="001071CE">
        <w:rPr>
          <w:b/>
          <w:sz w:val="24"/>
          <w:szCs w:val="24"/>
        </w:rPr>
        <w:t>5</w:t>
      </w:r>
      <w:bookmarkStart w:id="0" w:name="_GoBack"/>
      <w:bookmarkEnd w:id="0"/>
      <w:r>
        <w:rPr>
          <w:b/>
          <w:sz w:val="24"/>
          <w:szCs w:val="24"/>
        </w:rPr>
        <w:t>»</w:t>
      </w:r>
      <w:r w:rsidR="00DF64AA" w:rsidRPr="00BF55F1">
        <w:rPr>
          <w:b/>
          <w:sz w:val="24"/>
          <w:szCs w:val="24"/>
        </w:rPr>
        <w:t xml:space="preserve"> </w:t>
      </w:r>
      <w:r w:rsidR="00A70E56">
        <w:rPr>
          <w:b/>
          <w:sz w:val="24"/>
          <w:szCs w:val="24"/>
        </w:rPr>
        <w:t>апреля</w:t>
      </w:r>
      <w:r w:rsidR="00862C8A">
        <w:rPr>
          <w:b/>
          <w:sz w:val="24"/>
          <w:szCs w:val="24"/>
        </w:rPr>
        <w:t xml:space="preserve"> </w:t>
      </w:r>
      <w:r w:rsidR="008A32AC" w:rsidRPr="00BF55F1">
        <w:rPr>
          <w:b/>
          <w:sz w:val="24"/>
          <w:szCs w:val="24"/>
        </w:rPr>
        <w:t>201</w:t>
      </w:r>
      <w:r w:rsidR="00A70E56">
        <w:rPr>
          <w:b/>
          <w:sz w:val="24"/>
          <w:szCs w:val="24"/>
        </w:rPr>
        <w:t>7</w:t>
      </w:r>
      <w:r w:rsidR="008A32AC" w:rsidRPr="00BF55F1">
        <w:rPr>
          <w:b/>
          <w:sz w:val="24"/>
          <w:szCs w:val="24"/>
        </w:rPr>
        <w:t xml:space="preserve"> года</w:t>
      </w:r>
    </w:p>
    <w:p w:rsidR="003A6701" w:rsidRPr="00E87A0D" w:rsidRDefault="001071CE" w:rsidP="00E87A0D">
      <w:pPr>
        <w:pStyle w:val="a3"/>
        <w:ind w:firstLine="10773"/>
        <w:rPr>
          <w:b/>
          <w:sz w:val="24"/>
          <w:szCs w:val="24"/>
        </w:rPr>
      </w:pPr>
      <w:r>
        <w:rPr>
          <w:b/>
          <w:sz w:val="24"/>
          <w:szCs w:val="24"/>
        </w:rPr>
        <w:t xml:space="preserve">г. Вельск, </w:t>
      </w:r>
      <w:r w:rsidR="00A70E56">
        <w:rPr>
          <w:b/>
          <w:sz w:val="24"/>
          <w:szCs w:val="24"/>
        </w:rPr>
        <w:t>Вельски</w:t>
      </w:r>
      <w:r w:rsidR="003D3A87">
        <w:rPr>
          <w:b/>
          <w:sz w:val="24"/>
          <w:szCs w:val="24"/>
        </w:rPr>
        <w:t>й район</w:t>
      </w:r>
    </w:p>
    <w:p w:rsidR="00E87A0D" w:rsidRDefault="00E87A0D"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387"/>
        <w:gridCol w:w="1417"/>
        <w:gridCol w:w="3333"/>
      </w:tblGrid>
      <w:tr w:rsidR="008A32AC" w:rsidRPr="00020E6A" w:rsidTr="00D25885">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2781"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w:t>
            </w:r>
            <w:r w:rsidR="00B3345E" w:rsidRPr="00020E6A">
              <w:rPr>
                <w:b/>
                <w:sz w:val="24"/>
                <w:szCs w:val="24"/>
              </w:rPr>
              <w:t>с</w:t>
            </w:r>
            <w:r w:rsidR="00B3345E" w:rsidRPr="00020E6A">
              <w:rPr>
                <w:b/>
                <w:sz w:val="24"/>
                <w:szCs w:val="24"/>
              </w:rPr>
              <w:t>сматриваемого вопр</w:t>
            </w:r>
            <w:r w:rsidR="00B3345E" w:rsidRPr="00020E6A">
              <w:rPr>
                <w:b/>
                <w:sz w:val="24"/>
                <w:szCs w:val="24"/>
              </w:rPr>
              <w:t>о</w:t>
            </w:r>
            <w:r w:rsidR="00B3345E" w:rsidRPr="00020E6A">
              <w:rPr>
                <w:b/>
                <w:sz w:val="24"/>
                <w:szCs w:val="24"/>
              </w:rPr>
              <w:t>са</w:t>
            </w:r>
          </w:p>
        </w:tc>
        <w:tc>
          <w:tcPr>
            <w:tcW w:w="1842"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387"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вопроса</w:t>
            </w:r>
          </w:p>
        </w:tc>
        <w:tc>
          <w:tcPr>
            <w:tcW w:w="1417"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w:t>
            </w:r>
            <w:r w:rsidRPr="00020E6A">
              <w:rPr>
                <w:b/>
                <w:sz w:val="24"/>
                <w:szCs w:val="24"/>
              </w:rPr>
              <w:t>о</w:t>
            </w:r>
            <w:r w:rsidRPr="00020E6A">
              <w:rPr>
                <w:b/>
                <w:sz w:val="24"/>
                <w:szCs w:val="24"/>
              </w:rPr>
              <w:t>сти комит</w:t>
            </w:r>
            <w:r w:rsidRPr="00020E6A">
              <w:rPr>
                <w:b/>
                <w:sz w:val="24"/>
                <w:szCs w:val="24"/>
              </w:rPr>
              <w:t>е</w:t>
            </w:r>
            <w:r w:rsidRPr="00020E6A">
              <w:rPr>
                <w:b/>
                <w:sz w:val="24"/>
                <w:szCs w:val="24"/>
              </w:rPr>
              <w:t>та</w:t>
            </w:r>
            <w:r w:rsidR="009A0D7F" w:rsidRPr="00020E6A">
              <w:rPr>
                <w:b/>
                <w:sz w:val="24"/>
                <w:szCs w:val="24"/>
              </w:rPr>
              <w:t xml:space="preserve"> на 201</w:t>
            </w:r>
            <w:r w:rsidR="00D25885">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3333"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D25885">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2781" w:type="dxa"/>
          </w:tcPr>
          <w:p w:rsidR="005C609B" w:rsidRPr="00020E6A" w:rsidRDefault="002E551F" w:rsidP="005366CD">
            <w:pPr>
              <w:pStyle w:val="a3"/>
              <w:ind w:firstLine="0"/>
              <w:jc w:val="center"/>
              <w:rPr>
                <w:sz w:val="24"/>
                <w:szCs w:val="24"/>
              </w:rPr>
            </w:pPr>
            <w:r w:rsidRPr="00020E6A">
              <w:rPr>
                <w:sz w:val="24"/>
                <w:szCs w:val="24"/>
              </w:rPr>
              <w:t>2</w:t>
            </w:r>
          </w:p>
        </w:tc>
        <w:tc>
          <w:tcPr>
            <w:tcW w:w="1842" w:type="dxa"/>
          </w:tcPr>
          <w:p w:rsidR="00B27A37" w:rsidRPr="00020E6A" w:rsidRDefault="002E551F" w:rsidP="005366CD">
            <w:pPr>
              <w:pStyle w:val="a3"/>
              <w:ind w:left="-66" w:firstLine="0"/>
              <w:jc w:val="center"/>
              <w:rPr>
                <w:sz w:val="24"/>
                <w:szCs w:val="24"/>
              </w:rPr>
            </w:pPr>
            <w:r w:rsidRPr="00020E6A">
              <w:rPr>
                <w:sz w:val="24"/>
                <w:szCs w:val="24"/>
              </w:rPr>
              <w:t>3</w:t>
            </w:r>
          </w:p>
        </w:tc>
        <w:tc>
          <w:tcPr>
            <w:tcW w:w="5387" w:type="dxa"/>
          </w:tcPr>
          <w:p w:rsidR="0036256D" w:rsidRPr="00020E6A" w:rsidRDefault="002E551F" w:rsidP="005366CD">
            <w:pPr>
              <w:widowControl w:val="0"/>
              <w:autoSpaceDE w:val="0"/>
              <w:autoSpaceDN w:val="0"/>
              <w:adjustRightInd w:val="0"/>
              <w:ind w:firstLine="708"/>
              <w:jc w:val="center"/>
            </w:pPr>
            <w:r w:rsidRPr="00020E6A">
              <w:t>4</w:t>
            </w:r>
          </w:p>
        </w:tc>
        <w:tc>
          <w:tcPr>
            <w:tcW w:w="1417"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3333" w:type="dxa"/>
          </w:tcPr>
          <w:p w:rsidR="00B27A37" w:rsidRPr="00020E6A" w:rsidRDefault="002E551F" w:rsidP="005366CD">
            <w:pPr>
              <w:pStyle w:val="a3"/>
              <w:ind w:firstLine="0"/>
              <w:jc w:val="center"/>
              <w:rPr>
                <w:sz w:val="24"/>
                <w:szCs w:val="24"/>
              </w:rPr>
            </w:pPr>
            <w:r w:rsidRPr="00020E6A">
              <w:rPr>
                <w:sz w:val="24"/>
                <w:szCs w:val="24"/>
              </w:rPr>
              <w:t>6</w:t>
            </w:r>
          </w:p>
        </w:tc>
      </w:tr>
      <w:tr w:rsidR="00D0122E" w:rsidRPr="00020E6A" w:rsidTr="00D25885">
        <w:tc>
          <w:tcPr>
            <w:tcW w:w="588" w:type="dxa"/>
          </w:tcPr>
          <w:p w:rsidR="00D0122E" w:rsidRPr="00020E6A" w:rsidRDefault="00D0122E" w:rsidP="005366CD">
            <w:pPr>
              <w:pStyle w:val="a3"/>
              <w:ind w:firstLine="0"/>
              <w:jc w:val="center"/>
              <w:rPr>
                <w:sz w:val="24"/>
                <w:szCs w:val="24"/>
              </w:rPr>
            </w:pPr>
            <w:r>
              <w:rPr>
                <w:sz w:val="24"/>
                <w:szCs w:val="24"/>
              </w:rPr>
              <w:t>1.</w:t>
            </w:r>
          </w:p>
        </w:tc>
        <w:tc>
          <w:tcPr>
            <w:tcW w:w="2781" w:type="dxa"/>
          </w:tcPr>
          <w:p w:rsidR="00D0122E" w:rsidRPr="00E87A0D" w:rsidRDefault="00E87A0D" w:rsidP="00A70E56">
            <w:pPr>
              <w:tabs>
                <w:tab w:val="left" w:pos="392"/>
              </w:tabs>
              <w:autoSpaceDE w:val="0"/>
              <w:autoSpaceDN w:val="0"/>
              <w:adjustRightInd w:val="0"/>
              <w:ind w:left="34"/>
              <w:jc w:val="both"/>
              <w:outlineLvl w:val="0"/>
            </w:pPr>
            <w:r w:rsidRPr="00E87A0D">
              <w:t>«</w:t>
            </w:r>
            <w:r w:rsidR="00A70E56" w:rsidRPr="002646B5">
              <w:rPr>
                <w:szCs w:val="28"/>
              </w:rPr>
              <w:t>О вырубке лесных н</w:t>
            </w:r>
            <w:r w:rsidR="00A70E56" w:rsidRPr="002646B5">
              <w:rPr>
                <w:szCs w:val="28"/>
              </w:rPr>
              <w:t>а</w:t>
            </w:r>
            <w:r w:rsidR="00A70E56" w:rsidRPr="002646B5">
              <w:rPr>
                <w:szCs w:val="28"/>
              </w:rPr>
              <w:t>сажд</w:t>
            </w:r>
            <w:r w:rsidR="00A70E56" w:rsidRPr="002646B5">
              <w:rPr>
                <w:szCs w:val="28"/>
              </w:rPr>
              <w:t>е</w:t>
            </w:r>
            <w:r w:rsidR="00A70E56" w:rsidRPr="002646B5">
              <w:rPr>
                <w:szCs w:val="28"/>
              </w:rPr>
              <w:t>ний на территории Вельского района</w:t>
            </w:r>
            <w:r w:rsidR="003D3A87" w:rsidRPr="003D3A87">
              <w:t>»</w:t>
            </w:r>
          </w:p>
        </w:tc>
        <w:tc>
          <w:tcPr>
            <w:tcW w:w="1842" w:type="dxa"/>
          </w:tcPr>
          <w:p w:rsidR="00D0122E" w:rsidRDefault="0086570F" w:rsidP="003D3A87">
            <w:pPr>
              <w:pStyle w:val="a3"/>
              <w:ind w:left="-66" w:firstLine="0"/>
              <w:rPr>
                <w:sz w:val="24"/>
                <w:szCs w:val="24"/>
              </w:rPr>
            </w:pPr>
            <w:r>
              <w:rPr>
                <w:sz w:val="24"/>
                <w:szCs w:val="24"/>
              </w:rPr>
              <w:t>А.В. Дятлов,</w:t>
            </w:r>
          </w:p>
          <w:p w:rsidR="0086570F" w:rsidRDefault="0086570F" w:rsidP="003D3A87">
            <w:pPr>
              <w:pStyle w:val="a3"/>
              <w:ind w:left="-66" w:firstLine="0"/>
              <w:rPr>
                <w:sz w:val="24"/>
                <w:szCs w:val="24"/>
              </w:rPr>
            </w:pPr>
            <w:r>
              <w:rPr>
                <w:sz w:val="24"/>
                <w:szCs w:val="24"/>
              </w:rPr>
              <w:t>А.Ю. Бородин,</w:t>
            </w:r>
          </w:p>
          <w:p w:rsidR="0086570F" w:rsidRDefault="0086570F" w:rsidP="003D3A87">
            <w:pPr>
              <w:pStyle w:val="a3"/>
              <w:ind w:left="-66" w:firstLine="0"/>
              <w:rPr>
                <w:sz w:val="24"/>
                <w:szCs w:val="24"/>
              </w:rPr>
            </w:pPr>
            <w:r>
              <w:rPr>
                <w:sz w:val="24"/>
                <w:szCs w:val="24"/>
              </w:rPr>
              <w:t>Е.В. Андр</w:t>
            </w:r>
            <w:r>
              <w:rPr>
                <w:sz w:val="24"/>
                <w:szCs w:val="24"/>
              </w:rPr>
              <w:t>о</w:t>
            </w:r>
            <w:r>
              <w:rPr>
                <w:sz w:val="24"/>
                <w:szCs w:val="24"/>
              </w:rPr>
              <w:t>нов,</w:t>
            </w:r>
          </w:p>
          <w:p w:rsidR="0086570F" w:rsidRDefault="0086570F" w:rsidP="003D3A87">
            <w:pPr>
              <w:pStyle w:val="a3"/>
              <w:ind w:left="-66" w:firstLine="0"/>
              <w:rPr>
                <w:sz w:val="24"/>
                <w:szCs w:val="24"/>
              </w:rPr>
            </w:pPr>
            <w:r>
              <w:rPr>
                <w:sz w:val="24"/>
                <w:szCs w:val="24"/>
              </w:rPr>
              <w:t xml:space="preserve">В.Г. </w:t>
            </w:r>
            <w:proofErr w:type="spellStart"/>
            <w:r>
              <w:rPr>
                <w:sz w:val="24"/>
                <w:szCs w:val="24"/>
              </w:rPr>
              <w:t>Шерягин</w:t>
            </w:r>
            <w:proofErr w:type="spellEnd"/>
            <w:r>
              <w:rPr>
                <w:sz w:val="24"/>
                <w:szCs w:val="24"/>
              </w:rPr>
              <w:t>,</w:t>
            </w:r>
          </w:p>
          <w:p w:rsidR="0086570F" w:rsidRPr="00D0122E" w:rsidRDefault="0086570F" w:rsidP="003D3A87">
            <w:pPr>
              <w:pStyle w:val="a3"/>
              <w:ind w:left="-66" w:firstLine="0"/>
              <w:rPr>
                <w:sz w:val="24"/>
                <w:szCs w:val="24"/>
              </w:rPr>
            </w:pPr>
            <w:r>
              <w:rPr>
                <w:sz w:val="24"/>
                <w:szCs w:val="24"/>
              </w:rPr>
              <w:t>С.П. Семенов</w:t>
            </w:r>
          </w:p>
        </w:tc>
        <w:tc>
          <w:tcPr>
            <w:tcW w:w="5387" w:type="dxa"/>
          </w:tcPr>
          <w:p w:rsidR="00D0122E" w:rsidRDefault="004E244A" w:rsidP="0086570F">
            <w:pPr>
              <w:pStyle w:val="af3"/>
              <w:ind w:firstLine="317"/>
              <w:jc w:val="both"/>
              <w:rPr>
                <w:sz w:val="24"/>
                <w:szCs w:val="24"/>
              </w:rPr>
            </w:pPr>
            <w:r>
              <w:rPr>
                <w:sz w:val="24"/>
                <w:szCs w:val="24"/>
              </w:rPr>
              <w:t>Представители Правительства АО, админис</w:t>
            </w:r>
            <w:r>
              <w:rPr>
                <w:sz w:val="24"/>
                <w:szCs w:val="24"/>
              </w:rPr>
              <w:t>т</w:t>
            </w:r>
            <w:r>
              <w:rPr>
                <w:sz w:val="24"/>
                <w:szCs w:val="24"/>
              </w:rPr>
              <w:t>рации МО «Вел</w:t>
            </w:r>
            <w:r>
              <w:rPr>
                <w:sz w:val="24"/>
                <w:szCs w:val="24"/>
              </w:rPr>
              <w:t>ь</w:t>
            </w:r>
            <w:r>
              <w:rPr>
                <w:sz w:val="24"/>
                <w:szCs w:val="24"/>
              </w:rPr>
              <w:t>ский муниципальный район», районной прокуратуры представ</w:t>
            </w:r>
            <w:r>
              <w:rPr>
                <w:sz w:val="24"/>
                <w:szCs w:val="24"/>
              </w:rPr>
              <w:t>и</w:t>
            </w:r>
            <w:r>
              <w:rPr>
                <w:sz w:val="24"/>
                <w:szCs w:val="24"/>
              </w:rPr>
              <w:t>ли информацию о сложившейся ситуации.</w:t>
            </w:r>
          </w:p>
          <w:p w:rsidR="008053F6" w:rsidRDefault="008053F6" w:rsidP="00BC2D65">
            <w:pPr>
              <w:pStyle w:val="af3"/>
              <w:jc w:val="both"/>
              <w:rPr>
                <w:sz w:val="24"/>
                <w:szCs w:val="24"/>
              </w:rPr>
            </w:pPr>
          </w:p>
          <w:p w:rsidR="008053F6" w:rsidRDefault="008053F6" w:rsidP="00BC2D65">
            <w:pPr>
              <w:pStyle w:val="af3"/>
              <w:jc w:val="both"/>
              <w:rPr>
                <w:sz w:val="24"/>
                <w:szCs w:val="24"/>
              </w:rPr>
            </w:pPr>
          </w:p>
          <w:p w:rsidR="008053F6" w:rsidRDefault="008053F6" w:rsidP="00BC2D65">
            <w:pPr>
              <w:pStyle w:val="af3"/>
              <w:jc w:val="both"/>
              <w:rPr>
                <w:sz w:val="24"/>
                <w:szCs w:val="24"/>
              </w:rPr>
            </w:pPr>
          </w:p>
          <w:p w:rsidR="008053F6" w:rsidRDefault="008053F6" w:rsidP="00BC2D65">
            <w:pPr>
              <w:pStyle w:val="af3"/>
              <w:jc w:val="both"/>
              <w:rPr>
                <w:sz w:val="24"/>
                <w:szCs w:val="24"/>
              </w:rPr>
            </w:pPr>
          </w:p>
          <w:p w:rsidR="008053F6" w:rsidRPr="00BC2D65" w:rsidRDefault="008053F6" w:rsidP="00BC2D65">
            <w:pPr>
              <w:pStyle w:val="af3"/>
              <w:jc w:val="both"/>
              <w:rPr>
                <w:sz w:val="24"/>
                <w:szCs w:val="24"/>
              </w:rPr>
            </w:pPr>
          </w:p>
        </w:tc>
        <w:tc>
          <w:tcPr>
            <w:tcW w:w="1417" w:type="dxa"/>
          </w:tcPr>
          <w:p w:rsidR="00D0122E" w:rsidRPr="00D0122E" w:rsidRDefault="00A70E56" w:rsidP="00D0122E">
            <w:pPr>
              <w:pStyle w:val="a3"/>
              <w:ind w:left="-76" w:right="-56" w:firstLine="0"/>
              <w:rPr>
                <w:sz w:val="24"/>
                <w:szCs w:val="24"/>
              </w:rPr>
            </w:pPr>
            <w:r>
              <w:rPr>
                <w:sz w:val="24"/>
                <w:szCs w:val="24"/>
              </w:rPr>
              <w:t>По плану на апрель</w:t>
            </w:r>
          </w:p>
        </w:tc>
        <w:tc>
          <w:tcPr>
            <w:tcW w:w="3333" w:type="dxa"/>
          </w:tcPr>
          <w:p w:rsidR="00D25885" w:rsidRPr="00D25885" w:rsidRDefault="00D25885" w:rsidP="00D25885">
            <w:pPr>
              <w:pStyle w:val="a3"/>
              <w:numPr>
                <w:ilvl w:val="0"/>
                <w:numId w:val="4"/>
              </w:numPr>
              <w:tabs>
                <w:tab w:val="left" w:pos="476"/>
                <w:tab w:val="left" w:pos="1134"/>
              </w:tabs>
              <w:ind w:left="-108" w:firstLine="284"/>
              <w:rPr>
                <w:sz w:val="24"/>
                <w:szCs w:val="24"/>
              </w:rPr>
            </w:pPr>
            <w:r>
              <w:rPr>
                <w:sz w:val="24"/>
                <w:szCs w:val="24"/>
              </w:rPr>
              <w:t xml:space="preserve">Комитету </w:t>
            </w:r>
            <w:r w:rsidRPr="00D25885">
              <w:rPr>
                <w:sz w:val="24"/>
                <w:szCs w:val="24"/>
              </w:rPr>
              <w:t>по природ</w:t>
            </w:r>
            <w:r w:rsidRPr="00D25885">
              <w:rPr>
                <w:sz w:val="24"/>
                <w:szCs w:val="24"/>
              </w:rPr>
              <w:t>о</w:t>
            </w:r>
            <w:r w:rsidRPr="00D25885">
              <w:rPr>
                <w:sz w:val="24"/>
                <w:szCs w:val="24"/>
              </w:rPr>
              <w:t xml:space="preserve">пользованию и </w:t>
            </w:r>
            <w:r>
              <w:rPr>
                <w:sz w:val="24"/>
                <w:szCs w:val="24"/>
              </w:rPr>
              <w:t>ЛПК</w:t>
            </w:r>
            <w:r w:rsidRPr="00D25885">
              <w:rPr>
                <w:sz w:val="24"/>
                <w:szCs w:val="24"/>
              </w:rPr>
              <w:t xml:space="preserve"> подгот</w:t>
            </w:r>
            <w:r w:rsidRPr="00D25885">
              <w:rPr>
                <w:sz w:val="24"/>
                <w:szCs w:val="24"/>
              </w:rPr>
              <w:t>о</w:t>
            </w:r>
            <w:r w:rsidRPr="00D25885">
              <w:rPr>
                <w:sz w:val="24"/>
                <w:szCs w:val="24"/>
              </w:rPr>
              <w:t>вить обращение к Губернат</w:t>
            </w:r>
            <w:r w:rsidRPr="00D25885">
              <w:rPr>
                <w:sz w:val="24"/>
                <w:szCs w:val="24"/>
              </w:rPr>
              <w:t>о</w:t>
            </w:r>
            <w:r w:rsidRPr="00D25885">
              <w:rPr>
                <w:sz w:val="24"/>
                <w:szCs w:val="24"/>
              </w:rPr>
              <w:t>ру Архангельской области о н</w:t>
            </w:r>
            <w:r w:rsidRPr="00D25885">
              <w:rPr>
                <w:sz w:val="24"/>
                <w:szCs w:val="24"/>
              </w:rPr>
              <w:t>е</w:t>
            </w:r>
            <w:r w:rsidRPr="00D25885">
              <w:rPr>
                <w:sz w:val="24"/>
                <w:szCs w:val="24"/>
              </w:rPr>
              <w:t>обходимости повлиять на пр</w:t>
            </w:r>
            <w:r w:rsidRPr="00D25885">
              <w:rPr>
                <w:sz w:val="24"/>
                <w:szCs w:val="24"/>
              </w:rPr>
              <w:t>е</w:t>
            </w:r>
            <w:r w:rsidRPr="00D25885">
              <w:rPr>
                <w:sz w:val="24"/>
                <w:szCs w:val="24"/>
              </w:rPr>
              <w:t>кращение варварской ру</w:t>
            </w:r>
            <w:r w:rsidRPr="00D25885">
              <w:rPr>
                <w:sz w:val="24"/>
                <w:szCs w:val="24"/>
              </w:rPr>
              <w:t>б</w:t>
            </w:r>
            <w:r w:rsidRPr="00D25885">
              <w:rPr>
                <w:sz w:val="24"/>
                <w:szCs w:val="24"/>
              </w:rPr>
              <w:t>ки лесных насаждений на землях сельскохозяйственного назн</w:t>
            </w:r>
            <w:r w:rsidRPr="00D25885">
              <w:rPr>
                <w:sz w:val="24"/>
                <w:szCs w:val="24"/>
              </w:rPr>
              <w:t>а</w:t>
            </w:r>
            <w:r w:rsidRPr="00D25885">
              <w:rPr>
                <w:sz w:val="24"/>
                <w:szCs w:val="24"/>
              </w:rPr>
              <w:t>чения на территории Вельск</w:t>
            </w:r>
            <w:r w:rsidRPr="00D25885">
              <w:rPr>
                <w:sz w:val="24"/>
                <w:szCs w:val="24"/>
              </w:rPr>
              <w:t>о</w:t>
            </w:r>
            <w:r w:rsidRPr="00D25885">
              <w:rPr>
                <w:sz w:val="24"/>
                <w:szCs w:val="24"/>
              </w:rPr>
              <w:t>го района.</w:t>
            </w:r>
          </w:p>
          <w:p w:rsidR="00D25885" w:rsidRPr="00D25885" w:rsidRDefault="00D25885" w:rsidP="00D25885">
            <w:pPr>
              <w:pStyle w:val="a3"/>
              <w:numPr>
                <w:ilvl w:val="0"/>
                <w:numId w:val="4"/>
              </w:numPr>
              <w:tabs>
                <w:tab w:val="left" w:pos="509"/>
                <w:tab w:val="left" w:pos="1134"/>
              </w:tabs>
              <w:ind w:left="-108" w:firstLine="284"/>
              <w:rPr>
                <w:sz w:val="24"/>
                <w:szCs w:val="24"/>
              </w:rPr>
            </w:pPr>
            <w:proofErr w:type="gramStart"/>
            <w:r w:rsidRPr="00D25885">
              <w:rPr>
                <w:sz w:val="24"/>
                <w:szCs w:val="24"/>
              </w:rPr>
              <w:t>Правительству</w:t>
            </w:r>
            <w:r>
              <w:rPr>
                <w:sz w:val="24"/>
                <w:szCs w:val="24"/>
              </w:rPr>
              <w:t xml:space="preserve"> АО</w:t>
            </w:r>
            <w:r w:rsidRPr="00D25885">
              <w:rPr>
                <w:sz w:val="24"/>
                <w:szCs w:val="24"/>
              </w:rPr>
              <w:t xml:space="preserve"> п</w:t>
            </w:r>
            <w:r w:rsidRPr="00D25885">
              <w:rPr>
                <w:sz w:val="24"/>
                <w:szCs w:val="24"/>
              </w:rPr>
              <w:t>о</w:t>
            </w:r>
            <w:r w:rsidRPr="00D25885">
              <w:rPr>
                <w:sz w:val="24"/>
                <w:szCs w:val="24"/>
              </w:rPr>
              <w:t>влиять на руковод</w:t>
            </w:r>
            <w:r w:rsidRPr="00D25885">
              <w:rPr>
                <w:sz w:val="24"/>
                <w:szCs w:val="24"/>
              </w:rPr>
              <w:t>и</w:t>
            </w:r>
            <w:r w:rsidRPr="00D25885">
              <w:rPr>
                <w:sz w:val="24"/>
                <w:szCs w:val="24"/>
              </w:rPr>
              <w:t>теля</w:t>
            </w:r>
            <w:r>
              <w:rPr>
                <w:sz w:val="24"/>
                <w:szCs w:val="24"/>
              </w:rPr>
              <w:t xml:space="preserve"> А</w:t>
            </w:r>
            <w:r w:rsidRPr="00D25885">
              <w:rPr>
                <w:sz w:val="24"/>
                <w:szCs w:val="24"/>
              </w:rPr>
              <w:t>О «Агрофирма «Вельская» в части прекращения варва</w:t>
            </w:r>
            <w:r w:rsidRPr="00D25885">
              <w:rPr>
                <w:sz w:val="24"/>
                <w:szCs w:val="24"/>
              </w:rPr>
              <w:t>р</w:t>
            </w:r>
            <w:r w:rsidRPr="00D25885">
              <w:rPr>
                <w:sz w:val="24"/>
                <w:szCs w:val="24"/>
              </w:rPr>
              <w:t>ской рубки лесных насажд</w:t>
            </w:r>
            <w:r w:rsidRPr="00D25885">
              <w:rPr>
                <w:sz w:val="24"/>
                <w:szCs w:val="24"/>
              </w:rPr>
              <w:t>е</w:t>
            </w:r>
            <w:r w:rsidRPr="00D25885">
              <w:rPr>
                <w:sz w:val="24"/>
                <w:szCs w:val="24"/>
              </w:rPr>
              <w:t>ний и раз</w:t>
            </w:r>
            <w:r w:rsidRPr="00D25885">
              <w:rPr>
                <w:sz w:val="24"/>
                <w:szCs w:val="24"/>
              </w:rPr>
              <w:t>о</w:t>
            </w:r>
            <w:r w:rsidRPr="00D25885">
              <w:rPr>
                <w:sz w:val="24"/>
                <w:szCs w:val="24"/>
              </w:rPr>
              <w:t>браться в ситуации кто и на каком основании дал ра</w:t>
            </w:r>
            <w:r w:rsidRPr="00D25885">
              <w:rPr>
                <w:sz w:val="24"/>
                <w:szCs w:val="24"/>
              </w:rPr>
              <w:t>з</w:t>
            </w:r>
            <w:r w:rsidRPr="00D25885">
              <w:rPr>
                <w:sz w:val="24"/>
                <w:szCs w:val="24"/>
              </w:rPr>
              <w:t>решение р</w:t>
            </w:r>
            <w:r w:rsidRPr="00D25885">
              <w:rPr>
                <w:sz w:val="24"/>
                <w:szCs w:val="24"/>
              </w:rPr>
              <w:t>у</w:t>
            </w:r>
            <w:r w:rsidRPr="00D25885">
              <w:rPr>
                <w:sz w:val="24"/>
                <w:szCs w:val="24"/>
              </w:rPr>
              <w:t>ководителю АО «Агрофирма «Вельская» пер</w:t>
            </w:r>
            <w:r w:rsidRPr="00D25885">
              <w:rPr>
                <w:sz w:val="24"/>
                <w:szCs w:val="24"/>
              </w:rPr>
              <w:t>е</w:t>
            </w:r>
            <w:r w:rsidRPr="00D25885">
              <w:rPr>
                <w:sz w:val="24"/>
                <w:szCs w:val="24"/>
              </w:rPr>
              <w:t>дать в аренду земельный уч</w:t>
            </w:r>
            <w:r w:rsidRPr="00D25885">
              <w:rPr>
                <w:sz w:val="24"/>
                <w:szCs w:val="24"/>
              </w:rPr>
              <w:t>а</w:t>
            </w:r>
            <w:r w:rsidRPr="00D25885">
              <w:rPr>
                <w:sz w:val="24"/>
                <w:szCs w:val="24"/>
              </w:rPr>
              <w:t>сток (12 тыс. га) частному предприятию без согл</w:t>
            </w:r>
            <w:r w:rsidRPr="00D25885">
              <w:rPr>
                <w:sz w:val="24"/>
                <w:szCs w:val="24"/>
              </w:rPr>
              <w:t>а</w:t>
            </w:r>
            <w:r w:rsidRPr="00D25885">
              <w:rPr>
                <w:sz w:val="24"/>
                <w:szCs w:val="24"/>
              </w:rPr>
              <w:t>сия собственника земельного уч</w:t>
            </w:r>
            <w:r w:rsidRPr="00D25885">
              <w:rPr>
                <w:sz w:val="24"/>
                <w:szCs w:val="24"/>
              </w:rPr>
              <w:t>а</w:t>
            </w:r>
            <w:r w:rsidRPr="00D25885">
              <w:rPr>
                <w:sz w:val="24"/>
                <w:szCs w:val="24"/>
              </w:rPr>
              <w:lastRenderedPageBreak/>
              <w:t>стка (к</w:t>
            </w:r>
            <w:r w:rsidRPr="00D25885">
              <w:rPr>
                <w:bCs/>
                <w:sz w:val="24"/>
                <w:szCs w:val="24"/>
              </w:rPr>
              <w:t>омитет</w:t>
            </w:r>
            <w:r w:rsidRPr="00D25885">
              <w:rPr>
                <w:sz w:val="24"/>
                <w:szCs w:val="24"/>
              </w:rPr>
              <w:t xml:space="preserve"> по </w:t>
            </w:r>
            <w:r w:rsidRPr="00D25885">
              <w:rPr>
                <w:bCs/>
                <w:sz w:val="24"/>
                <w:szCs w:val="24"/>
              </w:rPr>
              <w:t>управлению</w:t>
            </w:r>
            <w:r w:rsidRPr="00D25885">
              <w:rPr>
                <w:sz w:val="24"/>
                <w:szCs w:val="24"/>
              </w:rPr>
              <w:t xml:space="preserve"> </w:t>
            </w:r>
            <w:r w:rsidRPr="00D25885">
              <w:rPr>
                <w:bCs/>
                <w:sz w:val="24"/>
                <w:szCs w:val="24"/>
              </w:rPr>
              <w:t>муниципальным</w:t>
            </w:r>
            <w:r w:rsidRPr="00D25885">
              <w:rPr>
                <w:sz w:val="24"/>
                <w:szCs w:val="24"/>
              </w:rPr>
              <w:t xml:space="preserve"> </w:t>
            </w:r>
            <w:r w:rsidRPr="00D25885">
              <w:rPr>
                <w:bCs/>
                <w:sz w:val="24"/>
                <w:szCs w:val="24"/>
              </w:rPr>
              <w:t>имуществом</w:t>
            </w:r>
            <w:r w:rsidRPr="00D25885">
              <w:rPr>
                <w:sz w:val="24"/>
                <w:szCs w:val="24"/>
              </w:rPr>
              <w:t xml:space="preserve"> и земельными ресурсами а</w:t>
            </w:r>
            <w:r w:rsidRPr="00D25885">
              <w:rPr>
                <w:sz w:val="24"/>
                <w:szCs w:val="24"/>
              </w:rPr>
              <w:t>д</w:t>
            </w:r>
            <w:r w:rsidRPr="00D25885">
              <w:rPr>
                <w:sz w:val="24"/>
                <w:szCs w:val="24"/>
              </w:rPr>
              <w:t xml:space="preserve">министрации </w:t>
            </w:r>
            <w:r w:rsidRPr="00D25885">
              <w:rPr>
                <w:bCs/>
                <w:sz w:val="24"/>
                <w:szCs w:val="24"/>
              </w:rPr>
              <w:t>муниципального</w:t>
            </w:r>
            <w:r w:rsidRPr="00D25885">
              <w:rPr>
                <w:sz w:val="24"/>
                <w:szCs w:val="24"/>
              </w:rPr>
              <w:t xml:space="preserve"> образования «</w:t>
            </w:r>
            <w:r w:rsidRPr="00D25885">
              <w:rPr>
                <w:bCs/>
                <w:sz w:val="24"/>
                <w:szCs w:val="24"/>
              </w:rPr>
              <w:t>Вельский</w:t>
            </w:r>
            <w:r w:rsidRPr="00D25885">
              <w:rPr>
                <w:sz w:val="24"/>
                <w:szCs w:val="24"/>
              </w:rPr>
              <w:t xml:space="preserve"> </w:t>
            </w:r>
            <w:r w:rsidRPr="00D25885">
              <w:rPr>
                <w:bCs/>
                <w:sz w:val="24"/>
                <w:szCs w:val="24"/>
              </w:rPr>
              <w:t>мун</w:t>
            </w:r>
            <w:r w:rsidRPr="00D25885">
              <w:rPr>
                <w:bCs/>
                <w:sz w:val="24"/>
                <w:szCs w:val="24"/>
              </w:rPr>
              <w:t>и</w:t>
            </w:r>
            <w:r w:rsidRPr="00D25885">
              <w:rPr>
                <w:bCs/>
                <w:sz w:val="24"/>
                <w:szCs w:val="24"/>
              </w:rPr>
              <w:t>ципальный</w:t>
            </w:r>
            <w:r w:rsidRPr="00D25885">
              <w:rPr>
                <w:sz w:val="24"/>
                <w:szCs w:val="24"/>
              </w:rPr>
              <w:t xml:space="preserve"> </w:t>
            </w:r>
            <w:r w:rsidRPr="00D25885">
              <w:rPr>
                <w:bCs/>
                <w:sz w:val="24"/>
                <w:szCs w:val="24"/>
              </w:rPr>
              <w:t>ра</w:t>
            </w:r>
            <w:r w:rsidRPr="00D25885">
              <w:rPr>
                <w:bCs/>
                <w:sz w:val="24"/>
                <w:szCs w:val="24"/>
              </w:rPr>
              <w:t>й</w:t>
            </w:r>
            <w:r w:rsidRPr="00D25885">
              <w:rPr>
                <w:bCs/>
                <w:sz w:val="24"/>
                <w:szCs w:val="24"/>
              </w:rPr>
              <w:t>он»</w:t>
            </w:r>
            <w:r w:rsidRPr="00D25885">
              <w:rPr>
                <w:sz w:val="24"/>
                <w:szCs w:val="24"/>
              </w:rPr>
              <w:t>).</w:t>
            </w:r>
            <w:proofErr w:type="gramEnd"/>
          </w:p>
          <w:p w:rsidR="00D0122E" w:rsidRPr="00770CC4" w:rsidRDefault="00D25885" w:rsidP="00770CC4">
            <w:pPr>
              <w:pStyle w:val="a3"/>
              <w:numPr>
                <w:ilvl w:val="0"/>
                <w:numId w:val="4"/>
              </w:numPr>
              <w:tabs>
                <w:tab w:val="left" w:pos="459"/>
              </w:tabs>
              <w:ind w:left="-108" w:firstLine="284"/>
              <w:rPr>
                <w:sz w:val="24"/>
                <w:szCs w:val="24"/>
              </w:rPr>
            </w:pPr>
            <w:r>
              <w:rPr>
                <w:sz w:val="24"/>
                <w:szCs w:val="24"/>
              </w:rPr>
              <w:t xml:space="preserve">Комитету </w:t>
            </w:r>
            <w:r w:rsidRPr="00D25885">
              <w:rPr>
                <w:sz w:val="24"/>
                <w:szCs w:val="24"/>
              </w:rPr>
              <w:t>по природ</w:t>
            </w:r>
            <w:r w:rsidRPr="00D25885">
              <w:rPr>
                <w:sz w:val="24"/>
                <w:szCs w:val="24"/>
              </w:rPr>
              <w:t>о</w:t>
            </w:r>
            <w:r w:rsidRPr="00D25885">
              <w:rPr>
                <w:sz w:val="24"/>
                <w:szCs w:val="24"/>
              </w:rPr>
              <w:t xml:space="preserve">пользованию и </w:t>
            </w:r>
            <w:r>
              <w:rPr>
                <w:sz w:val="24"/>
                <w:szCs w:val="24"/>
              </w:rPr>
              <w:t>ЛПК</w:t>
            </w:r>
            <w:r w:rsidRPr="00D25885">
              <w:rPr>
                <w:sz w:val="24"/>
                <w:szCs w:val="24"/>
              </w:rPr>
              <w:t xml:space="preserve"> предл</w:t>
            </w:r>
            <w:r w:rsidRPr="00D25885">
              <w:rPr>
                <w:sz w:val="24"/>
                <w:szCs w:val="24"/>
              </w:rPr>
              <w:t>о</w:t>
            </w:r>
            <w:r w:rsidRPr="00D25885">
              <w:rPr>
                <w:sz w:val="24"/>
                <w:szCs w:val="24"/>
              </w:rPr>
              <w:t>жения главы МО «Вельский мун</w:t>
            </w:r>
            <w:r w:rsidRPr="00D25885">
              <w:rPr>
                <w:sz w:val="24"/>
                <w:szCs w:val="24"/>
              </w:rPr>
              <w:t>и</w:t>
            </w:r>
            <w:r w:rsidRPr="00D25885">
              <w:rPr>
                <w:sz w:val="24"/>
                <w:szCs w:val="24"/>
              </w:rPr>
              <w:t xml:space="preserve">ципальный район» В.Г. </w:t>
            </w:r>
            <w:proofErr w:type="spellStart"/>
            <w:r w:rsidRPr="00D25885">
              <w:rPr>
                <w:sz w:val="24"/>
                <w:szCs w:val="24"/>
              </w:rPr>
              <w:t>Шерягина</w:t>
            </w:r>
            <w:proofErr w:type="spellEnd"/>
            <w:r w:rsidRPr="00D25885">
              <w:rPr>
                <w:sz w:val="24"/>
                <w:szCs w:val="24"/>
              </w:rPr>
              <w:t xml:space="preserve"> проработать на з</w:t>
            </w:r>
            <w:r w:rsidRPr="00D25885">
              <w:rPr>
                <w:sz w:val="24"/>
                <w:szCs w:val="24"/>
              </w:rPr>
              <w:t>а</w:t>
            </w:r>
            <w:r w:rsidRPr="00D25885">
              <w:rPr>
                <w:sz w:val="24"/>
                <w:szCs w:val="24"/>
              </w:rPr>
              <w:t>седании раб</w:t>
            </w:r>
            <w:r w:rsidRPr="00D25885">
              <w:rPr>
                <w:sz w:val="24"/>
                <w:szCs w:val="24"/>
              </w:rPr>
              <w:t>о</w:t>
            </w:r>
            <w:r w:rsidRPr="00D25885">
              <w:rPr>
                <w:sz w:val="24"/>
                <w:szCs w:val="24"/>
              </w:rPr>
              <w:t xml:space="preserve">чей группы по совершенствованию </w:t>
            </w:r>
            <w:r w:rsidRPr="00D25885">
              <w:rPr>
                <w:rStyle w:val="pre"/>
                <w:bCs/>
                <w:sz w:val="24"/>
                <w:szCs w:val="24"/>
              </w:rPr>
              <w:t>по сове</w:t>
            </w:r>
            <w:r w:rsidRPr="00D25885">
              <w:rPr>
                <w:rStyle w:val="pre"/>
                <w:bCs/>
                <w:sz w:val="24"/>
                <w:szCs w:val="24"/>
              </w:rPr>
              <w:t>р</w:t>
            </w:r>
            <w:r w:rsidRPr="00D25885">
              <w:rPr>
                <w:rStyle w:val="pre"/>
                <w:bCs/>
                <w:sz w:val="24"/>
                <w:szCs w:val="24"/>
              </w:rPr>
              <w:t>шенствованию законодател</w:t>
            </w:r>
            <w:r w:rsidRPr="00D25885">
              <w:rPr>
                <w:rStyle w:val="pre"/>
                <w:bCs/>
                <w:sz w:val="24"/>
                <w:szCs w:val="24"/>
              </w:rPr>
              <w:t>ь</w:t>
            </w:r>
            <w:r w:rsidRPr="00D25885">
              <w:rPr>
                <w:rStyle w:val="pre"/>
                <w:bCs/>
                <w:sz w:val="24"/>
                <w:szCs w:val="24"/>
              </w:rPr>
              <w:t>ства в части правового регул</w:t>
            </w:r>
            <w:r w:rsidRPr="00D25885">
              <w:rPr>
                <w:rStyle w:val="pre"/>
                <w:bCs/>
                <w:sz w:val="24"/>
                <w:szCs w:val="24"/>
              </w:rPr>
              <w:t>и</w:t>
            </w:r>
            <w:r w:rsidRPr="00D25885">
              <w:rPr>
                <w:rStyle w:val="pre"/>
                <w:bCs/>
                <w:sz w:val="24"/>
                <w:szCs w:val="24"/>
              </w:rPr>
              <w:t>рования лесов и лесных нас</w:t>
            </w:r>
            <w:r w:rsidRPr="00D25885">
              <w:rPr>
                <w:rStyle w:val="pre"/>
                <w:bCs/>
                <w:sz w:val="24"/>
                <w:szCs w:val="24"/>
              </w:rPr>
              <w:t>а</w:t>
            </w:r>
            <w:r w:rsidRPr="00D25885">
              <w:rPr>
                <w:rStyle w:val="pre"/>
                <w:bCs/>
                <w:sz w:val="24"/>
                <w:szCs w:val="24"/>
              </w:rPr>
              <w:t>ждений, расположе</w:t>
            </w:r>
            <w:r w:rsidRPr="00D25885">
              <w:rPr>
                <w:rStyle w:val="pre"/>
                <w:bCs/>
                <w:sz w:val="24"/>
                <w:szCs w:val="24"/>
              </w:rPr>
              <w:t>н</w:t>
            </w:r>
            <w:r w:rsidRPr="00D25885">
              <w:rPr>
                <w:rStyle w:val="pre"/>
                <w:bCs/>
                <w:sz w:val="24"/>
                <w:szCs w:val="24"/>
              </w:rPr>
              <w:t>ных на землях сельскохозяйс</w:t>
            </w:r>
            <w:r w:rsidRPr="00D25885">
              <w:rPr>
                <w:rStyle w:val="pre"/>
                <w:bCs/>
                <w:sz w:val="24"/>
                <w:szCs w:val="24"/>
              </w:rPr>
              <w:t>т</w:t>
            </w:r>
            <w:r w:rsidRPr="00D25885">
              <w:rPr>
                <w:rStyle w:val="pre"/>
                <w:bCs/>
                <w:sz w:val="24"/>
                <w:szCs w:val="24"/>
              </w:rPr>
              <w:t>венного назначения и землях иных кат</w:t>
            </w:r>
            <w:r w:rsidRPr="00D25885">
              <w:rPr>
                <w:rStyle w:val="pre"/>
                <w:bCs/>
                <w:sz w:val="24"/>
                <w:szCs w:val="24"/>
              </w:rPr>
              <w:t>е</w:t>
            </w:r>
            <w:r w:rsidRPr="00D25885">
              <w:rPr>
                <w:rStyle w:val="pre"/>
                <w:bCs/>
                <w:sz w:val="24"/>
                <w:szCs w:val="24"/>
              </w:rPr>
              <w:t>горий</w:t>
            </w:r>
            <w:r w:rsidRPr="00D25885">
              <w:rPr>
                <w:sz w:val="24"/>
                <w:szCs w:val="24"/>
              </w:rPr>
              <w:t>.</w:t>
            </w:r>
          </w:p>
        </w:tc>
      </w:tr>
      <w:tr w:rsidR="00A70E56" w:rsidRPr="00020E6A" w:rsidTr="00D25885">
        <w:tc>
          <w:tcPr>
            <w:tcW w:w="588" w:type="dxa"/>
          </w:tcPr>
          <w:p w:rsidR="00A70E56" w:rsidRPr="00020E6A" w:rsidRDefault="00A70E56" w:rsidP="00A70E56">
            <w:pPr>
              <w:pStyle w:val="a3"/>
              <w:spacing w:line="276" w:lineRule="auto"/>
              <w:ind w:firstLine="0"/>
              <w:jc w:val="center"/>
              <w:rPr>
                <w:sz w:val="24"/>
                <w:szCs w:val="24"/>
              </w:rPr>
            </w:pPr>
            <w:r>
              <w:rPr>
                <w:sz w:val="24"/>
                <w:szCs w:val="24"/>
              </w:rPr>
              <w:lastRenderedPageBreak/>
              <w:t>2.</w:t>
            </w:r>
          </w:p>
        </w:tc>
        <w:tc>
          <w:tcPr>
            <w:tcW w:w="2781" w:type="dxa"/>
          </w:tcPr>
          <w:p w:rsidR="00A70E56" w:rsidRDefault="00A70E56" w:rsidP="00A70E56">
            <w:pPr>
              <w:tabs>
                <w:tab w:val="left" w:pos="459"/>
              </w:tabs>
              <w:autoSpaceDE w:val="0"/>
              <w:autoSpaceDN w:val="0"/>
              <w:adjustRightInd w:val="0"/>
              <w:ind w:left="34"/>
              <w:jc w:val="both"/>
              <w:outlineLvl w:val="0"/>
              <w:rPr>
                <w:szCs w:val="28"/>
              </w:rPr>
            </w:pPr>
            <w:r>
              <w:rPr>
                <w:szCs w:val="28"/>
              </w:rPr>
              <w:t>«О пересечении</w:t>
            </w:r>
            <w:r w:rsidRPr="002646B5">
              <w:rPr>
                <w:szCs w:val="28"/>
              </w:rPr>
              <w:t xml:space="preserve"> границ земельных участков, предоставленных гра</w:t>
            </w:r>
            <w:r w:rsidRPr="002646B5">
              <w:rPr>
                <w:szCs w:val="28"/>
              </w:rPr>
              <w:t>ж</w:t>
            </w:r>
            <w:r w:rsidRPr="002646B5">
              <w:rPr>
                <w:szCs w:val="28"/>
              </w:rPr>
              <w:t>данам и юридич</w:t>
            </w:r>
            <w:r w:rsidRPr="002646B5">
              <w:rPr>
                <w:szCs w:val="28"/>
              </w:rPr>
              <w:t>е</w:t>
            </w:r>
            <w:r w:rsidRPr="002646B5">
              <w:rPr>
                <w:szCs w:val="28"/>
              </w:rPr>
              <w:t>ским лицам, с границами участков лесного фо</w:t>
            </w:r>
            <w:r w:rsidRPr="002646B5">
              <w:rPr>
                <w:szCs w:val="28"/>
              </w:rPr>
              <w:t>н</w:t>
            </w:r>
            <w:r w:rsidRPr="002646B5">
              <w:rPr>
                <w:szCs w:val="28"/>
              </w:rPr>
              <w:t>да</w:t>
            </w:r>
            <w:r>
              <w:rPr>
                <w:szCs w:val="28"/>
              </w:rPr>
              <w:t>»</w:t>
            </w:r>
          </w:p>
          <w:p w:rsidR="00A70E56" w:rsidRPr="00D0122E" w:rsidRDefault="00A70E56" w:rsidP="00A70E56">
            <w:pPr>
              <w:jc w:val="both"/>
            </w:pPr>
          </w:p>
        </w:tc>
        <w:tc>
          <w:tcPr>
            <w:tcW w:w="1842" w:type="dxa"/>
          </w:tcPr>
          <w:p w:rsidR="00A70E56" w:rsidRDefault="00A70E56" w:rsidP="00A70E56">
            <w:pPr>
              <w:jc w:val="both"/>
            </w:pPr>
            <w:r>
              <w:t>А.В. Дятлов</w:t>
            </w:r>
            <w:r w:rsidR="0086570F">
              <w:t>,</w:t>
            </w:r>
          </w:p>
          <w:p w:rsidR="0086570F" w:rsidRPr="00D0122E" w:rsidRDefault="0086570F" w:rsidP="00A70E56">
            <w:pPr>
              <w:jc w:val="both"/>
            </w:pPr>
            <w:r>
              <w:t>А.Ю. Бородин</w:t>
            </w:r>
          </w:p>
        </w:tc>
        <w:tc>
          <w:tcPr>
            <w:tcW w:w="5387" w:type="dxa"/>
          </w:tcPr>
          <w:p w:rsidR="0086570F" w:rsidRPr="0086570F" w:rsidRDefault="0086570F" w:rsidP="0086570F">
            <w:pPr>
              <w:pStyle w:val="af3"/>
              <w:ind w:firstLine="317"/>
              <w:jc w:val="both"/>
              <w:rPr>
                <w:color w:val="000000"/>
                <w:sz w:val="24"/>
                <w:szCs w:val="24"/>
              </w:rPr>
            </w:pPr>
            <w:r w:rsidRPr="0086570F">
              <w:rPr>
                <w:color w:val="000000" w:themeColor="text1"/>
                <w:sz w:val="24"/>
                <w:szCs w:val="24"/>
                <w:shd w:val="clear" w:color="auto" w:fill="FFFFFF"/>
              </w:rPr>
              <w:t>По данным Рослесхоза в</w:t>
            </w:r>
            <w:r w:rsidRPr="0086570F">
              <w:rPr>
                <w:color w:val="000000"/>
                <w:sz w:val="24"/>
                <w:szCs w:val="24"/>
              </w:rPr>
              <w:t>ыявлено более 263 тысяч пересечений границ земель иных категорий с землями лесного фонда на пл</w:t>
            </w:r>
            <w:r w:rsidRPr="0086570F">
              <w:rPr>
                <w:color w:val="000000"/>
                <w:sz w:val="24"/>
                <w:szCs w:val="24"/>
              </w:rPr>
              <w:t>о</w:t>
            </w:r>
            <w:r w:rsidRPr="0086570F">
              <w:rPr>
                <w:color w:val="000000"/>
                <w:sz w:val="24"/>
                <w:szCs w:val="24"/>
              </w:rPr>
              <w:t>щади около 1,7 миллионов гектар. Согласно же данным субъе</w:t>
            </w:r>
            <w:r w:rsidRPr="0086570F">
              <w:rPr>
                <w:color w:val="000000"/>
                <w:sz w:val="24"/>
                <w:szCs w:val="24"/>
              </w:rPr>
              <w:t>к</w:t>
            </w:r>
            <w:r w:rsidRPr="0086570F">
              <w:rPr>
                <w:color w:val="000000"/>
                <w:sz w:val="24"/>
                <w:szCs w:val="24"/>
              </w:rPr>
              <w:t>тов РФ количество пересечений соста</w:t>
            </w:r>
            <w:r w:rsidRPr="0086570F">
              <w:rPr>
                <w:color w:val="000000"/>
                <w:sz w:val="24"/>
                <w:szCs w:val="24"/>
              </w:rPr>
              <w:t>в</w:t>
            </w:r>
            <w:r w:rsidRPr="0086570F">
              <w:rPr>
                <w:color w:val="000000"/>
                <w:sz w:val="24"/>
                <w:szCs w:val="24"/>
              </w:rPr>
              <w:t>ляет 256 тысяч, площадь спорных участков - 3,7 милли</w:t>
            </w:r>
            <w:r w:rsidRPr="0086570F">
              <w:rPr>
                <w:color w:val="000000"/>
                <w:sz w:val="24"/>
                <w:szCs w:val="24"/>
              </w:rPr>
              <w:t>о</w:t>
            </w:r>
            <w:r w:rsidRPr="0086570F">
              <w:rPr>
                <w:color w:val="000000"/>
                <w:sz w:val="24"/>
                <w:szCs w:val="24"/>
              </w:rPr>
              <w:t>нов гектар.</w:t>
            </w:r>
          </w:p>
          <w:p w:rsidR="0086570F" w:rsidRPr="0086570F" w:rsidRDefault="0086570F" w:rsidP="0086570F">
            <w:pPr>
              <w:pStyle w:val="af3"/>
              <w:ind w:firstLine="317"/>
              <w:jc w:val="both"/>
              <w:rPr>
                <w:color w:val="000000"/>
                <w:sz w:val="24"/>
                <w:szCs w:val="24"/>
              </w:rPr>
            </w:pPr>
            <w:r w:rsidRPr="0086570F">
              <w:rPr>
                <w:color w:val="000000"/>
                <w:sz w:val="24"/>
                <w:szCs w:val="24"/>
              </w:rPr>
              <w:t xml:space="preserve">По данным </w:t>
            </w:r>
            <w:proofErr w:type="spellStart"/>
            <w:r w:rsidRPr="0086570F">
              <w:rPr>
                <w:color w:val="000000"/>
                <w:sz w:val="24"/>
                <w:szCs w:val="24"/>
              </w:rPr>
              <w:t>Росреестра</w:t>
            </w:r>
            <w:proofErr w:type="spellEnd"/>
            <w:r w:rsidRPr="0086570F">
              <w:rPr>
                <w:color w:val="000000"/>
                <w:sz w:val="24"/>
                <w:szCs w:val="24"/>
              </w:rPr>
              <w:t xml:space="preserve"> - проверены по вопросу пересечения сведения государственного кадастра недвижимости в 51 регионе. Выявлено, что на</w:t>
            </w:r>
            <w:r w:rsidRPr="0086570F">
              <w:rPr>
                <w:color w:val="000000"/>
                <w:sz w:val="24"/>
                <w:szCs w:val="24"/>
              </w:rPr>
              <w:t>и</w:t>
            </w:r>
            <w:r w:rsidRPr="0086570F">
              <w:rPr>
                <w:color w:val="000000"/>
                <w:sz w:val="24"/>
                <w:szCs w:val="24"/>
              </w:rPr>
              <w:t>большее количество случаев пересечения з</w:t>
            </w:r>
            <w:r w:rsidRPr="0086570F">
              <w:rPr>
                <w:color w:val="000000"/>
                <w:sz w:val="24"/>
                <w:szCs w:val="24"/>
              </w:rPr>
              <w:t>е</w:t>
            </w:r>
            <w:r w:rsidRPr="0086570F">
              <w:rPr>
                <w:color w:val="000000"/>
                <w:sz w:val="24"/>
                <w:szCs w:val="24"/>
              </w:rPr>
              <w:t>мель лесного фонда происходит с землями промы</w:t>
            </w:r>
            <w:r w:rsidRPr="0086570F">
              <w:rPr>
                <w:color w:val="000000"/>
                <w:sz w:val="24"/>
                <w:szCs w:val="24"/>
              </w:rPr>
              <w:t>ш</w:t>
            </w:r>
            <w:r w:rsidRPr="0086570F">
              <w:rPr>
                <w:color w:val="000000"/>
                <w:sz w:val="24"/>
                <w:szCs w:val="24"/>
              </w:rPr>
              <w:t>ленности, энергетики, телевидения, землями об</w:t>
            </w:r>
            <w:r w:rsidRPr="0086570F">
              <w:rPr>
                <w:color w:val="000000"/>
                <w:sz w:val="24"/>
                <w:szCs w:val="24"/>
              </w:rPr>
              <w:t>о</w:t>
            </w:r>
            <w:r w:rsidRPr="0086570F">
              <w:rPr>
                <w:color w:val="000000"/>
                <w:sz w:val="24"/>
                <w:szCs w:val="24"/>
              </w:rPr>
              <w:t>роны, безопасности и иного специального назн</w:t>
            </w:r>
            <w:r w:rsidRPr="0086570F">
              <w:rPr>
                <w:color w:val="000000"/>
                <w:sz w:val="24"/>
                <w:szCs w:val="24"/>
              </w:rPr>
              <w:t>а</w:t>
            </w:r>
            <w:r w:rsidRPr="0086570F">
              <w:rPr>
                <w:color w:val="000000"/>
                <w:sz w:val="24"/>
                <w:szCs w:val="24"/>
              </w:rPr>
              <w:t>чения (44 124). Зафиксировано 8 674 случая пер</w:t>
            </w:r>
            <w:r w:rsidRPr="0086570F">
              <w:rPr>
                <w:color w:val="000000"/>
                <w:sz w:val="24"/>
                <w:szCs w:val="24"/>
              </w:rPr>
              <w:t>е</w:t>
            </w:r>
            <w:r w:rsidRPr="0086570F">
              <w:rPr>
                <w:color w:val="000000"/>
                <w:sz w:val="24"/>
                <w:szCs w:val="24"/>
              </w:rPr>
              <w:t>сечения с зе</w:t>
            </w:r>
            <w:r w:rsidRPr="0086570F">
              <w:rPr>
                <w:color w:val="000000"/>
                <w:sz w:val="24"/>
                <w:szCs w:val="24"/>
              </w:rPr>
              <w:t>м</w:t>
            </w:r>
            <w:r w:rsidRPr="0086570F">
              <w:rPr>
                <w:color w:val="000000"/>
                <w:sz w:val="24"/>
                <w:szCs w:val="24"/>
              </w:rPr>
              <w:t>лями населенных пунктов.</w:t>
            </w:r>
          </w:p>
          <w:p w:rsidR="008053F6" w:rsidRPr="00D0122E" w:rsidRDefault="0086570F" w:rsidP="0086570F">
            <w:pPr>
              <w:pStyle w:val="af3"/>
              <w:ind w:firstLine="317"/>
              <w:jc w:val="both"/>
              <w:rPr>
                <w:color w:val="000000"/>
                <w:sz w:val="24"/>
                <w:szCs w:val="24"/>
              </w:rPr>
            </w:pPr>
            <w:r w:rsidRPr="0086570F">
              <w:rPr>
                <w:color w:val="000000"/>
                <w:sz w:val="24"/>
                <w:szCs w:val="24"/>
              </w:rPr>
              <w:t>Проблема по пересечению границ земель ле</w:t>
            </w:r>
            <w:r w:rsidRPr="0086570F">
              <w:rPr>
                <w:color w:val="000000"/>
                <w:sz w:val="24"/>
                <w:szCs w:val="24"/>
              </w:rPr>
              <w:t>с</w:t>
            </w:r>
            <w:r w:rsidRPr="0086570F">
              <w:rPr>
                <w:color w:val="000000"/>
                <w:sz w:val="24"/>
                <w:szCs w:val="24"/>
              </w:rPr>
              <w:lastRenderedPageBreak/>
              <w:t>ного фонда и земель иных (других) категорий очень актуальна для Архангел</w:t>
            </w:r>
            <w:r w:rsidRPr="0086570F">
              <w:rPr>
                <w:color w:val="000000"/>
                <w:sz w:val="24"/>
                <w:szCs w:val="24"/>
              </w:rPr>
              <w:t>ь</w:t>
            </w:r>
            <w:r w:rsidRPr="0086570F">
              <w:rPr>
                <w:color w:val="000000"/>
                <w:sz w:val="24"/>
                <w:szCs w:val="24"/>
              </w:rPr>
              <w:t>ской области.</w:t>
            </w:r>
          </w:p>
        </w:tc>
        <w:tc>
          <w:tcPr>
            <w:tcW w:w="1417" w:type="dxa"/>
          </w:tcPr>
          <w:p w:rsidR="00A70E56" w:rsidRPr="00D0122E" w:rsidRDefault="00DB1233" w:rsidP="00A70E56">
            <w:pPr>
              <w:pStyle w:val="a3"/>
              <w:ind w:left="-76" w:right="-56" w:firstLine="0"/>
              <w:rPr>
                <w:sz w:val="24"/>
                <w:szCs w:val="24"/>
              </w:rPr>
            </w:pPr>
            <w:r>
              <w:rPr>
                <w:sz w:val="24"/>
                <w:szCs w:val="24"/>
              </w:rPr>
              <w:lastRenderedPageBreak/>
              <w:t>Вне плана</w:t>
            </w:r>
          </w:p>
        </w:tc>
        <w:tc>
          <w:tcPr>
            <w:tcW w:w="3333" w:type="dxa"/>
          </w:tcPr>
          <w:p w:rsidR="00A70E56" w:rsidRPr="00D0122E" w:rsidRDefault="0086570F" w:rsidP="00A70E56">
            <w:pPr>
              <w:jc w:val="both"/>
            </w:pPr>
            <w:r>
              <w:t>Информацию принять к св</w:t>
            </w:r>
            <w:r>
              <w:t>е</w:t>
            </w:r>
            <w:r>
              <w:t>дению.</w:t>
            </w:r>
          </w:p>
        </w:tc>
      </w:tr>
      <w:tr w:rsidR="00DB1233" w:rsidRPr="00020E6A" w:rsidTr="00D25885">
        <w:tc>
          <w:tcPr>
            <w:tcW w:w="588" w:type="dxa"/>
          </w:tcPr>
          <w:p w:rsidR="00DB1233" w:rsidRDefault="00DB1233" w:rsidP="00A70E56">
            <w:pPr>
              <w:pStyle w:val="a3"/>
              <w:spacing w:line="276" w:lineRule="auto"/>
              <w:ind w:firstLine="0"/>
              <w:jc w:val="center"/>
              <w:rPr>
                <w:sz w:val="24"/>
                <w:szCs w:val="24"/>
              </w:rPr>
            </w:pPr>
            <w:r>
              <w:rPr>
                <w:sz w:val="24"/>
                <w:szCs w:val="24"/>
              </w:rPr>
              <w:lastRenderedPageBreak/>
              <w:t xml:space="preserve">3. </w:t>
            </w:r>
          </w:p>
        </w:tc>
        <w:tc>
          <w:tcPr>
            <w:tcW w:w="2781" w:type="dxa"/>
          </w:tcPr>
          <w:p w:rsidR="00DB1233" w:rsidRDefault="00DB1233" w:rsidP="00CF341D">
            <w:pPr>
              <w:tabs>
                <w:tab w:val="left" w:pos="459"/>
              </w:tabs>
              <w:autoSpaceDE w:val="0"/>
              <w:autoSpaceDN w:val="0"/>
              <w:adjustRightInd w:val="0"/>
              <w:ind w:left="34"/>
              <w:jc w:val="both"/>
              <w:outlineLvl w:val="0"/>
              <w:rPr>
                <w:szCs w:val="28"/>
              </w:rPr>
            </w:pPr>
            <w:r>
              <w:rPr>
                <w:szCs w:val="28"/>
              </w:rPr>
              <w:t>«О проекте федеральн</w:t>
            </w:r>
            <w:r>
              <w:rPr>
                <w:szCs w:val="28"/>
              </w:rPr>
              <w:t>о</w:t>
            </w:r>
            <w:r>
              <w:rPr>
                <w:szCs w:val="28"/>
              </w:rPr>
              <w:t>го з</w:t>
            </w:r>
            <w:r>
              <w:rPr>
                <w:szCs w:val="28"/>
              </w:rPr>
              <w:t>а</w:t>
            </w:r>
            <w:r>
              <w:rPr>
                <w:szCs w:val="28"/>
              </w:rPr>
              <w:t xml:space="preserve">кона </w:t>
            </w:r>
            <w:r w:rsidRPr="00CF341D">
              <w:rPr>
                <w:bCs/>
              </w:rPr>
              <w:t>«О внесении изменений в законод</w:t>
            </w:r>
            <w:r w:rsidRPr="00CF341D">
              <w:rPr>
                <w:bCs/>
              </w:rPr>
              <w:t>а</w:t>
            </w:r>
            <w:r w:rsidRPr="00CF341D">
              <w:rPr>
                <w:bCs/>
              </w:rPr>
              <w:t>тельные акты Росси</w:t>
            </w:r>
            <w:r w:rsidRPr="00CF341D">
              <w:rPr>
                <w:bCs/>
              </w:rPr>
              <w:t>й</w:t>
            </w:r>
            <w:r w:rsidRPr="00CF341D">
              <w:rPr>
                <w:bCs/>
              </w:rPr>
              <w:t>ской Федерации в целях устранения противор</w:t>
            </w:r>
            <w:r w:rsidRPr="00CF341D">
              <w:rPr>
                <w:bCs/>
              </w:rPr>
              <w:t>е</w:t>
            </w:r>
            <w:r w:rsidRPr="00CF341D">
              <w:rPr>
                <w:bCs/>
              </w:rPr>
              <w:t>чий в сведениях гос</w:t>
            </w:r>
            <w:r w:rsidRPr="00CF341D">
              <w:rPr>
                <w:bCs/>
              </w:rPr>
              <w:t>у</w:t>
            </w:r>
            <w:r w:rsidRPr="00CF341D">
              <w:rPr>
                <w:bCs/>
              </w:rPr>
              <w:t>дарственных реес</w:t>
            </w:r>
            <w:r w:rsidRPr="00CF341D">
              <w:rPr>
                <w:bCs/>
              </w:rPr>
              <w:t>т</w:t>
            </w:r>
            <w:r w:rsidRPr="00CF341D">
              <w:rPr>
                <w:bCs/>
              </w:rPr>
              <w:t>ров»</w:t>
            </w:r>
          </w:p>
        </w:tc>
        <w:tc>
          <w:tcPr>
            <w:tcW w:w="1842" w:type="dxa"/>
          </w:tcPr>
          <w:p w:rsidR="00DB1233" w:rsidRDefault="00CF341D" w:rsidP="00A70E56">
            <w:pPr>
              <w:jc w:val="both"/>
            </w:pPr>
            <w:r>
              <w:t>А.В. Дятлов</w:t>
            </w:r>
          </w:p>
        </w:tc>
        <w:tc>
          <w:tcPr>
            <w:tcW w:w="5387" w:type="dxa"/>
          </w:tcPr>
          <w:p w:rsidR="00DB1233" w:rsidRDefault="00B217BF" w:rsidP="00B217BF">
            <w:pPr>
              <w:pStyle w:val="af3"/>
              <w:ind w:firstLine="318"/>
              <w:jc w:val="both"/>
              <w:rPr>
                <w:sz w:val="24"/>
                <w:szCs w:val="24"/>
              </w:rPr>
            </w:pPr>
            <w:r w:rsidRPr="00B217BF">
              <w:rPr>
                <w:bCs/>
                <w:sz w:val="24"/>
                <w:szCs w:val="24"/>
              </w:rPr>
              <w:t>Законопроект разработан</w:t>
            </w:r>
            <w:r w:rsidRPr="00B217BF">
              <w:rPr>
                <w:sz w:val="24"/>
                <w:szCs w:val="24"/>
              </w:rPr>
              <w:t xml:space="preserve"> в </w:t>
            </w:r>
            <w:proofErr w:type="gramStart"/>
            <w:r w:rsidRPr="00B217BF">
              <w:rPr>
                <w:sz w:val="24"/>
                <w:szCs w:val="24"/>
              </w:rPr>
              <w:t>целях</w:t>
            </w:r>
            <w:proofErr w:type="gramEnd"/>
            <w:r w:rsidRPr="00B217BF">
              <w:rPr>
                <w:sz w:val="24"/>
                <w:szCs w:val="24"/>
              </w:rPr>
              <w:t xml:space="preserve"> устранения несоответствия сведений, носящих взаимоискл</w:t>
            </w:r>
            <w:r w:rsidRPr="00B217BF">
              <w:rPr>
                <w:sz w:val="24"/>
                <w:szCs w:val="24"/>
              </w:rPr>
              <w:t>ю</w:t>
            </w:r>
            <w:r w:rsidRPr="00B217BF">
              <w:rPr>
                <w:sz w:val="24"/>
                <w:szCs w:val="24"/>
              </w:rPr>
              <w:t>чающий характер, в Едином государственном реестре недвижимости и государственном лесном реестре</w:t>
            </w:r>
            <w:r>
              <w:rPr>
                <w:sz w:val="24"/>
                <w:szCs w:val="24"/>
              </w:rPr>
              <w:t>.</w:t>
            </w:r>
          </w:p>
          <w:p w:rsidR="008053F6" w:rsidRDefault="008053F6" w:rsidP="00B217BF">
            <w:pPr>
              <w:pStyle w:val="af3"/>
              <w:ind w:firstLine="318"/>
              <w:jc w:val="both"/>
              <w:rPr>
                <w:sz w:val="24"/>
                <w:szCs w:val="24"/>
              </w:rPr>
            </w:pPr>
          </w:p>
          <w:p w:rsidR="008053F6" w:rsidRDefault="008053F6" w:rsidP="00B217BF">
            <w:pPr>
              <w:pStyle w:val="af3"/>
              <w:ind w:firstLine="318"/>
              <w:jc w:val="both"/>
              <w:rPr>
                <w:sz w:val="24"/>
                <w:szCs w:val="24"/>
              </w:rPr>
            </w:pPr>
          </w:p>
          <w:p w:rsidR="008053F6" w:rsidRPr="00B217BF" w:rsidRDefault="008053F6" w:rsidP="0086570F">
            <w:pPr>
              <w:pStyle w:val="af3"/>
              <w:jc w:val="both"/>
              <w:rPr>
                <w:color w:val="000000"/>
                <w:sz w:val="24"/>
                <w:szCs w:val="24"/>
              </w:rPr>
            </w:pPr>
          </w:p>
        </w:tc>
        <w:tc>
          <w:tcPr>
            <w:tcW w:w="1417" w:type="dxa"/>
          </w:tcPr>
          <w:p w:rsidR="00DB1233" w:rsidRDefault="00B217BF" w:rsidP="00A70E56">
            <w:pPr>
              <w:pStyle w:val="a3"/>
              <w:ind w:left="-76" w:right="-56" w:firstLine="0"/>
              <w:rPr>
                <w:sz w:val="24"/>
                <w:szCs w:val="24"/>
              </w:rPr>
            </w:pPr>
            <w:r>
              <w:rPr>
                <w:sz w:val="24"/>
                <w:szCs w:val="24"/>
              </w:rPr>
              <w:t xml:space="preserve">Вне плана </w:t>
            </w:r>
          </w:p>
        </w:tc>
        <w:tc>
          <w:tcPr>
            <w:tcW w:w="3333" w:type="dxa"/>
          </w:tcPr>
          <w:p w:rsidR="00DB1233" w:rsidRPr="00D0122E" w:rsidRDefault="0086570F" w:rsidP="00A70E56">
            <w:pPr>
              <w:jc w:val="both"/>
            </w:pPr>
            <w:r>
              <w:t>Поддержать проект фед</w:t>
            </w:r>
            <w:r>
              <w:t>е</w:t>
            </w:r>
            <w:r>
              <w:t>рального закона.</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BA1" w:rsidRDefault="000C2BA1">
      <w:r>
        <w:separator/>
      </w:r>
    </w:p>
  </w:endnote>
  <w:endnote w:type="continuationSeparator" w:id="0">
    <w:p w:rsidR="000C2BA1" w:rsidRDefault="000C2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BA1" w:rsidRDefault="000C2BA1">
      <w:r>
        <w:separator/>
      </w:r>
    </w:p>
  </w:footnote>
  <w:footnote w:type="continuationSeparator" w:id="0">
    <w:p w:rsidR="000C2BA1" w:rsidRDefault="000C2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DA2474"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DA2474"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770CC4">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26C50CBF"/>
    <w:multiLevelType w:val="hybridMultilevel"/>
    <w:tmpl w:val="7DD4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2C0E"/>
    <w:rsid w:val="000740B9"/>
    <w:rsid w:val="00076842"/>
    <w:rsid w:val="000778AB"/>
    <w:rsid w:val="0008760B"/>
    <w:rsid w:val="00087F42"/>
    <w:rsid w:val="00096089"/>
    <w:rsid w:val="000B0D9C"/>
    <w:rsid w:val="000B3C9E"/>
    <w:rsid w:val="000B4C5B"/>
    <w:rsid w:val="000B64FB"/>
    <w:rsid w:val="000C2BA1"/>
    <w:rsid w:val="000C38DD"/>
    <w:rsid w:val="000C4CAF"/>
    <w:rsid w:val="000C5306"/>
    <w:rsid w:val="000C7363"/>
    <w:rsid w:val="000D2FDE"/>
    <w:rsid w:val="000E7544"/>
    <w:rsid w:val="00101F15"/>
    <w:rsid w:val="001068A6"/>
    <w:rsid w:val="001071CE"/>
    <w:rsid w:val="00114948"/>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6397"/>
    <w:rsid w:val="00447435"/>
    <w:rsid w:val="0044790C"/>
    <w:rsid w:val="00452379"/>
    <w:rsid w:val="0045674B"/>
    <w:rsid w:val="00456DC0"/>
    <w:rsid w:val="0046429F"/>
    <w:rsid w:val="00465934"/>
    <w:rsid w:val="00471F2A"/>
    <w:rsid w:val="00472370"/>
    <w:rsid w:val="0047290F"/>
    <w:rsid w:val="00472DF3"/>
    <w:rsid w:val="0047589A"/>
    <w:rsid w:val="00485982"/>
    <w:rsid w:val="004866DD"/>
    <w:rsid w:val="00494ED8"/>
    <w:rsid w:val="004C765D"/>
    <w:rsid w:val="004D1F38"/>
    <w:rsid w:val="004E244A"/>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B12F3"/>
    <w:rsid w:val="005C3321"/>
    <w:rsid w:val="005C3B1F"/>
    <w:rsid w:val="005C3C89"/>
    <w:rsid w:val="005C609B"/>
    <w:rsid w:val="005D72FD"/>
    <w:rsid w:val="005E7D74"/>
    <w:rsid w:val="005F01E3"/>
    <w:rsid w:val="005F66F5"/>
    <w:rsid w:val="00600588"/>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947B9"/>
    <w:rsid w:val="006D0F56"/>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CC4"/>
    <w:rsid w:val="00770F10"/>
    <w:rsid w:val="00771603"/>
    <w:rsid w:val="00773F41"/>
    <w:rsid w:val="007776DD"/>
    <w:rsid w:val="00792C26"/>
    <w:rsid w:val="00792FD0"/>
    <w:rsid w:val="007A0F51"/>
    <w:rsid w:val="007A38CB"/>
    <w:rsid w:val="007A43BB"/>
    <w:rsid w:val="007A6519"/>
    <w:rsid w:val="007B0025"/>
    <w:rsid w:val="007B0B3B"/>
    <w:rsid w:val="007B2E75"/>
    <w:rsid w:val="007C13C4"/>
    <w:rsid w:val="007E27B8"/>
    <w:rsid w:val="007E2DBE"/>
    <w:rsid w:val="007E45A7"/>
    <w:rsid w:val="007F55B5"/>
    <w:rsid w:val="008053F6"/>
    <w:rsid w:val="008068CD"/>
    <w:rsid w:val="008133AE"/>
    <w:rsid w:val="00825D82"/>
    <w:rsid w:val="00834B5B"/>
    <w:rsid w:val="008509C9"/>
    <w:rsid w:val="00851CEF"/>
    <w:rsid w:val="00852D2B"/>
    <w:rsid w:val="00854582"/>
    <w:rsid w:val="00861F06"/>
    <w:rsid w:val="00862C8A"/>
    <w:rsid w:val="0086570F"/>
    <w:rsid w:val="0087007C"/>
    <w:rsid w:val="00871593"/>
    <w:rsid w:val="008755DF"/>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36B32"/>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0E56"/>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17BF"/>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341D"/>
    <w:rsid w:val="00D0122E"/>
    <w:rsid w:val="00D0450D"/>
    <w:rsid w:val="00D05C3C"/>
    <w:rsid w:val="00D05D40"/>
    <w:rsid w:val="00D112A1"/>
    <w:rsid w:val="00D222AE"/>
    <w:rsid w:val="00D25885"/>
    <w:rsid w:val="00D33875"/>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A2474"/>
    <w:rsid w:val="00DB1233"/>
    <w:rsid w:val="00DB542D"/>
    <w:rsid w:val="00DB79F0"/>
    <w:rsid w:val="00DC1D30"/>
    <w:rsid w:val="00DD1237"/>
    <w:rsid w:val="00DD1C07"/>
    <w:rsid w:val="00DE14DE"/>
    <w:rsid w:val="00DF1EDA"/>
    <w:rsid w:val="00DF203E"/>
    <w:rsid w:val="00DF22DC"/>
    <w:rsid w:val="00DF62C0"/>
    <w:rsid w:val="00DF64AA"/>
    <w:rsid w:val="00E020E2"/>
    <w:rsid w:val="00E25B48"/>
    <w:rsid w:val="00E33BF5"/>
    <w:rsid w:val="00E36EA2"/>
    <w:rsid w:val="00E501AE"/>
    <w:rsid w:val="00E545F0"/>
    <w:rsid w:val="00E60655"/>
    <w:rsid w:val="00E6221B"/>
    <w:rsid w:val="00E644A7"/>
    <w:rsid w:val="00E70287"/>
    <w:rsid w:val="00E81EEB"/>
    <w:rsid w:val="00E83624"/>
    <w:rsid w:val="00E85EF6"/>
    <w:rsid w:val="00E87A0D"/>
    <w:rsid w:val="00E87EE4"/>
    <w:rsid w:val="00E902AA"/>
    <w:rsid w:val="00E903C2"/>
    <w:rsid w:val="00EB04C5"/>
    <w:rsid w:val="00EB1652"/>
    <w:rsid w:val="00EB3C2E"/>
    <w:rsid w:val="00EB6692"/>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3DA5"/>
    <w:rsid w:val="00F34863"/>
    <w:rsid w:val="00F34933"/>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pre">
    <w:name w:val="pre"/>
    <w:basedOn w:val="a0"/>
    <w:rsid w:val="00D258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10</cp:revision>
  <cp:lastPrinted>2017-04-03T09:16:00Z</cp:lastPrinted>
  <dcterms:created xsi:type="dcterms:W3CDTF">2017-04-02T09:58:00Z</dcterms:created>
  <dcterms:modified xsi:type="dcterms:W3CDTF">2017-04-12T12:06:00Z</dcterms:modified>
</cp:coreProperties>
</file>