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326BDA">
        <w:rPr>
          <w:b/>
          <w:iCs/>
          <w:sz w:val="24"/>
        </w:rPr>
        <w:t>9</w:t>
      </w:r>
    </w:p>
    <w:p w:rsidR="008A32AC" w:rsidRPr="00BF55F1" w:rsidRDefault="001A31B4" w:rsidP="007623B9">
      <w:pPr>
        <w:pStyle w:val="a3"/>
        <w:ind w:firstLine="10490"/>
        <w:rPr>
          <w:b/>
          <w:sz w:val="24"/>
          <w:szCs w:val="24"/>
        </w:rPr>
      </w:pPr>
      <w:r>
        <w:rPr>
          <w:b/>
          <w:sz w:val="24"/>
          <w:szCs w:val="24"/>
        </w:rPr>
        <w:t>«</w:t>
      </w:r>
      <w:r w:rsidR="00326BDA">
        <w:rPr>
          <w:b/>
          <w:sz w:val="24"/>
          <w:szCs w:val="24"/>
        </w:rPr>
        <w:t>2</w:t>
      </w:r>
      <w:r w:rsidR="009F160A">
        <w:rPr>
          <w:b/>
          <w:sz w:val="24"/>
          <w:szCs w:val="24"/>
        </w:rPr>
        <w:t>3</w:t>
      </w:r>
      <w:r>
        <w:rPr>
          <w:b/>
          <w:sz w:val="24"/>
          <w:szCs w:val="24"/>
        </w:rPr>
        <w:t>»</w:t>
      </w:r>
      <w:r w:rsidR="00DF64AA" w:rsidRPr="00BF55F1">
        <w:rPr>
          <w:b/>
          <w:sz w:val="24"/>
          <w:szCs w:val="24"/>
        </w:rPr>
        <w:t xml:space="preserve"> </w:t>
      </w:r>
      <w:r w:rsidR="009F160A">
        <w:rPr>
          <w:b/>
          <w:sz w:val="24"/>
          <w:szCs w:val="24"/>
        </w:rPr>
        <w:t>октября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D7D13" w:rsidRPr="002F1179" w:rsidTr="000C4CAF">
        <w:tc>
          <w:tcPr>
            <w:tcW w:w="588" w:type="dxa"/>
          </w:tcPr>
          <w:p w:rsidR="002D7D13" w:rsidRPr="002F1179" w:rsidRDefault="00AD6BF9" w:rsidP="005366CD">
            <w:pPr>
              <w:pStyle w:val="a3"/>
              <w:ind w:firstLine="0"/>
              <w:jc w:val="center"/>
              <w:rPr>
                <w:sz w:val="24"/>
                <w:szCs w:val="24"/>
              </w:rPr>
            </w:pPr>
            <w:r>
              <w:rPr>
                <w:sz w:val="24"/>
                <w:szCs w:val="24"/>
              </w:rPr>
              <w:t>1.</w:t>
            </w:r>
          </w:p>
        </w:tc>
        <w:tc>
          <w:tcPr>
            <w:tcW w:w="3489" w:type="dxa"/>
          </w:tcPr>
          <w:p w:rsidR="00305693" w:rsidRPr="00B42553" w:rsidRDefault="00305693" w:rsidP="00305693">
            <w:pPr>
              <w:autoSpaceDE w:val="0"/>
              <w:autoSpaceDN w:val="0"/>
              <w:adjustRightInd w:val="0"/>
              <w:rPr>
                <w:rFonts w:eastAsia="HiddenHorzOCR"/>
              </w:rPr>
            </w:pPr>
            <w:r w:rsidRPr="00B42553">
              <w:rPr>
                <w:rFonts w:eastAsia="HiddenHorzOCR"/>
              </w:rPr>
              <w:t>Проект областного закона «О внесении изменений в облас</w:t>
            </w:r>
            <w:r w:rsidRPr="00B42553">
              <w:rPr>
                <w:rFonts w:eastAsia="HiddenHorzOCR"/>
              </w:rPr>
              <w:t>т</w:t>
            </w:r>
            <w:r w:rsidRPr="00B42553">
              <w:rPr>
                <w:rFonts w:eastAsia="HiddenHorzOCR"/>
              </w:rPr>
              <w:t>ной закон «Об охране окр</w:t>
            </w:r>
            <w:r w:rsidRPr="00B42553">
              <w:rPr>
                <w:rFonts w:eastAsia="HiddenHorzOCR"/>
              </w:rPr>
              <w:t>у</w:t>
            </w:r>
            <w:r w:rsidRPr="00B42553">
              <w:rPr>
                <w:rFonts w:eastAsia="HiddenHorzOCR"/>
              </w:rPr>
              <w:t>жающей среды на территории</w:t>
            </w:r>
          </w:p>
          <w:p w:rsidR="002D7D13" w:rsidRPr="00B42553" w:rsidRDefault="00305693" w:rsidP="00305693">
            <w:pPr>
              <w:autoSpaceDE w:val="0"/>
              <w:autoSpaceDN w:val="0"/>
              <w:adjustRightInd w:val="0"/>
              <w:rPr>
                <w:rFonts w:eastAsia="Calibri"/>
                <w:lang w:eastAsia="en-US"/>
              </w:rPr>
            </w:pPr>
            <w:r w:rsidRPr="00B42553">
              <w:rPr>
                <w:rFonts w:eastAsia="HiddenHorzOCR"/>
              </w:rPr>
              <w:t>Архангельской области» и о</w:t>
            </w:r>
            <w:r w:rsidRPr="00B42553">
              <w:rPr>
                <w:rFonts w:eastAsia="HiddenHorzOCR"/>
              </w:rPr>
              <w:t>б</w:t>
            </w:r>
            <w:r w:rsidRPr="00B42553">
              <w:rPr>
                <w:rFonts w:eastAsia="HiddenHorzOCR"/>
              </w:rPr>
              <w:t>ластной закон «О реализации органами государственной вл</w:t>
            </w:r>
            <w:r w:rsidRPr="00B42553">
              <w:rPr>
                <w:rFonts w:eastAsia="HiddenHorzOCR"/>
              </w:rPr>
              <w:t>а</w:t>
            </w:r>
            <w:r w:rsidRPr="00B42553">
              <w:rPr>
                <w:rFonts w:eastAsia="HiddenHorzOCR"/>
              </w:rPr>
              <w:t>сти Архангельской области г</w:t>
            </w:r>
            <w:r w:rsidRPr="00B42553">
              <w:rPr>
                <w:rFonts w:eastAsia="HiddenHorzOCR"/>
              </w:rPr>
              <w:t>о</w:t>
            </w:r>
            <w:r w:rsidRPr="00B42553">
              <w:rPr>
                <w:rFonts w:eastAsia="HiddenHorzOCR"/>
              </w:rPr>
              <w:t>сударственных полномочий в сфере лесных отношений».</w:t>
            </w:r>
          </w:p>
        </w:tc>
        <w:tc>
          <w:tcPr>
            <w:tcW w:w="1701" w:type="dxa"/>
          </w:tcPr>
          <w:p w:rsidR="00305693" w:rsidRPr="000125BB" w:rsidRDefault="00305693" w:rsidP="00305693">
            <w:pPr>
              <w:pStyle w:val="a3"/>
              <w:ind w:left="-66" w:firstLine="0"/>
              <w:rPr>
                <w:sz w:val="24"/>
                <w:szCs w:val="24"/>
              </w:rPr>
            </w:pPr>
            <w:r w:rsidRPr="007205F6">
              <w:rPr>
                <w:sz w:val="24"/>
                <w:szCs w:val="24"/>
              </w:rPr>
              <w:t>И.А.</w:t>
            </w:r>
            <w:r w:rsidRPr="000125BB">
              <w:rPr>
                <w:sz w:val="24"/>
                <w:szCs w:val="24"/>
              </w:rPr>
              <w:t>Орлов/</w:t>
            </w:r>
          </w:p>
          <w:p w:rsidR="002D7D13" w:rsidRPr="00B42553" w:rsidRDefault="00283D76" w:rsidP="009F160A">
            <w:pPr>
              <w:pStyle w:val="a3"/>
              <w:ind w:left="-66" w:firstLine="0"/>
              <w:rPr>
                <w:sz w:val="24"/>
                <w:szCs w:val="24"/>
              </w:rPr>
            </w:pPr>
            <w:r>
              <w:rPr>
                <w:sz w:val="24"/>
                <w:szCs w:val="24"/>
              </w:rPr>
              <w:t>К.М. Доронин</w:t>
            </w:r>
          </w:p>
        </w:tc>
        <w:tc>
          <w:tcPr>
            <w:tcW w:w="6450" w:type="dxa"/>
          </w:tcPr>
          <w:p w:rsidR="002D7D13" w:rsidRPr="00B42553" w:rsidRDefault="00BE2157" w:rsidP="00633166">
            <w:pPr>
              <w:tabs>
                <w:tab w:val="left" w:pos="3090"/>
              </w:tabs>
              <w:autoSpaceDE w:val="0"/>
              <w:autoSpaceDN w:val="0"/>
              <w:adjustRightInd w:val="0"/>
              <w:jc w:val="both"/>
            </w:pPr>
            <w:r w:rsidRPr="00B42553">
              <w:t>Министерство природных ресурсов и лесопромышленного комплекса области наделяется полномочием по подготовке отчета о состоянии лесопарковых зеленых поясов. Прав</w:t>
            </w:r>
            <w:r w:rsidRPr="00B42553">
              <w:t>и</w:t>
            </w:r>
            <w:r w:rsidRPr="00B42553">
              <w:t>тельство области готовит отчет о состоянии лесопарковых зеленых поясов и представл</w:t>
            </w:r>
            <w:r w:rsidR="00A344F8" w:rsidRPr="00B42553">
              <w:t>яет</w:t>
            </w:r>
            <w:r w:rsidRPr="00B42553">
              <w:t xml:space="preserve"> его Губернатору для внес</w:t>
            </w:r>
            <w:r w:rsidRPr="00B42553">
              <w:t>е</w:t>
            </w:r>
            <w:r w:rsidRPr="00B42553">
              <w:t>ния в областное Собрание депутатов. Внесение в ЕГРН св</w:t>
            </w:r>
            <w:r w:rsidRPr="00B42553">
              <w:t>е</w:t>
            </w:r>
            <w:r w:rsidRPr="00B42553">
              <w:t>дений о местопол</w:t>
            </w:r>
            <w:r w:rsidRPr="00B42553">
              <w:t>о</w:t>
            </w:r>
            <w:r w:rsidRPr="00B42553">
              <w:t xml:space="preserve">жении границ ранее учтенных лесных участков осуществляется, в том числе, по заявлению </w:t>
            </w:r>
            <w:r w:rsidR="00A344F8" w:rsidRPr="00B42553">
              <w:t>мин</w:t>
            </w:r>
            <w:r w:rsidR="00A344F8" w:rsidRPr="00B42553">
              <w:t>и</w:t>
            </w:r>
            <w:r w:rsidR="00A344F8" w:rsidRPr="00B42553">
              <w:t>стерства.</w:t>
            </w:r>
            <w:r w:rsidRPr="00B42553">
              <w:t xml:space="preserve"> </w:t>
            </w:r>
            <w:r w:rsidR="00A344F8" w:rsidRPr="00B42553">
              <w:t>Оно</w:t>
            </w:r>
            <w:r w:rsidRPr="00B42553">
              <w:t xml:space="preserve"> же со</w:t>
            </w:r>
            <w:r w:rsidR="00A344F8" w:rsidRPr="00B42553">
              <w:t>гласовывае</w:t>
            </w:r>
            <w:r w:rsidRPr="00B42553">
              <w:t>т схему расположения з</w:t>
            </w:r>
            <w:r w:rsidRPr="00B42553">
              <w:t>е</w:t>
            </w:r>
            <w:r w:rsidRPr="00B42553">
              <w:t>мельного участка на кадастровом плане территории, осущ</w:t>
            </w:r>
            <w:r w:rsidRPr="00B42553">
              <w:t>е</w:t>
            </w:r>
            <w:r w:rsidRPr="00B42553">
              <w:t>ств</w:t>
            </w:r>
            <w:r w:rsidR="00A344F8" w:rsidRPr="00B42553">
              <w:t>ляе</w:t>
            </w:r>
            <w:r w:rsidRPr="00B42553">
              <w:t>т исключение из государственного ле</w:t>
            </w:r>
            <w:r w:rsidRPr="00B42553">
              <w:t>с</w:t>
            </w:r>
            <w:r w:rsidRPr="00B42553">
              <w:t>ного реестра сведений.</w:t>
            </w:r>
            <w:r w:rsidR="00A344F8" w:rsidRPr="00B42553">
              <w:t xml:space="preserve"> Правител</w:t>
            </w:r>
            <w:r w:rsidR="00A344F8" w:rsidRPr="00B42553">
              <w:t>ь</w:t>
            </w:r>
            <w:r w:rsidR="00A344F8" w:rsidRPr="00B42553">
              <w:t>ство области наделяется полномочиями по установлению порядка проведения работ по регулиров</w:t>
            </w:r>
            <w:r w:rsidR="00A344F8" w:rsidRPr="00B42553">
              <w:t>а</w:t>
            </w:r>
            <w:r w:rsidR="00A344F8" w:rsidRPr="00B42553">
              <w:t>нию выбросов вредных (загрязняющих) веществ в атм</w:t>
            </w:r>
            <w:r w:rsidR="00A344F8" w:rsidRPr="00B42553">
              <w:t>о</w:t>
            </w:r>
            <w:r w:rsidR="00A344F8" w:rsidRPr="00B42553">
              <w:t>сферный воздух в периоды неблагоприятных метеоролог</w:t>
            </w:r>
            <w:r w:rsidR="00A344F8" w:rsidRPr="00B42553">
              <w:t>и</w:t>
            </w:r>
            <w:r w:rsidR="00A344F8" w:rsidRPr="00B42553">
              <w:t>ческих условий; осуществлению мер по уменьшению в</w:t>
            </w:r>
            <w:r w:rsidR="00A344F8" w:rsidRPr="00B42553">
              <w:t>ы</w:t>
            </w:r>
            <w:r w:rsidR="00A344F8" w:rsidRPr="00B42553">
              <w:t>бросов вредных (з</w:t>
            </w:r>
            <w:r w:rsidR="00A344F8" w:rsidRPr="00B42553">
              <w:t>а</w:t>
            </w:r>
            <w:r w:rsidR="00A344F8" w:rsidRPr="00B42553">
              <w:t>грязняющих) веществ в атмосферный воздух при эксплуатации транспортных и иных передви</w:t>
            </w:r>
            <w:r w:rsidR="00A344F8" w:rsidRPr="00B42553">
              <w:t>ж</w:t>
            </w:r>
            <w:r w:rsidR="00A344F8" w:rsidRPr="00B42553">
              <w:t>ных средств; введению ограничения использования нефт</w:t>
            </w:r>
            <w:r w:rsidR="00A344F8" w:rsidRPr="00B42553">
              <w:t>е</w:t>
            </w:r>
            <w:r w:rsidR="00A344F8" w:rsidRPr="00B42553">
              <w:t>продуктов и других видов топлива, сжигание которых пр</w:t>
            </w:r>
            <w:r w:rsidR="00A344F8" w:rsidRPr="00B42553">
              <w:t>и</w:t>
            </w:r>
            <w:r w:rsidR="00A344F8" w:rsidRPr="00B42553">
              <w:t>водит к загрязнению атмосферного воздуха, а также по ст</w:t>
            </w:r>
            <w:r w:rsidR="00A344F8" w:rsidRPr="00B42553">
              <w:t>и</w:t>
            </w:r>
            <w:r w:rsidR="00A344F8" w:rsidRPr="00B42553">
              <w:t>мулированию производства и применению экологически безопасных видов топлива и других энергоносителей; вв</w:t>
            </w:r>
            <w:r w:rsidR="00A344F8" w:rsidRPr="00B42553">
              <w:t>е</w:t>
            </w:r>
            <w:r w:rsidR="00A344F8" w:rsidRPr="00B42553">
              <w:t>дению ограничения на въезд транспортных и иных пер</w:t>
            </w:r>
            <w:r w:rsidR="00A344F8" w:rsidRPr="00B42553">
              <w:t>е</w:t>
            </w:r>
            <w:r w:rsidR="00A344F8" w:rsidRPr="00B42553">
              <w:t>движных средств в населенные пункты, места отдыха и т</w:t>
            </w:r>
            <w:r w:rsidR="00A344F8" w:rsidRPr="00B42553">
              <w:t>у</w:t>
            </w:r>
            <w:r w:rsidR="00A344F8" w:rsidRPr="00B42553">
              <w:t>ризма на ОПТ. Министерство наделяется полн</w:t>
            </w:r>
            <w:r w:rsidR="00A344F8" w:rsidRPr="00B42553">
              <w:t>о</w:t>
            </w:r>
            <w:r w:rsidR="00A344F8" w:rsidRPr="00B42553">
              <w:t xml:space="preserve">мочиями по </w:t>
            </w:r>
            <w:r w:rsidR="00A344F8" w:rsidRPr="00B42553">
              <w:lastRenderedPageBreak/>
              <w:t>установлению целевых показателей объема или массы в</w:t>
            </w:r>
            <w:r w:rsidR="00A344F8" w:rsidRPr="00B42553">
              <w:t>ы</w:t>
            </w:r>
            <w:r w:rsidR="00A344F8" w:rsidRPr="00B42553">
              <w:t>бросов вредных (загрязняющих) веществ в атм</w:t>
            </w:r>
            <w:r w:rsidR="00A344F8" w:rsidRPr="00B42553">
              <w:t>о</w:t>
            </w:r>
            <w:r w:rsidR="00A344F8" w:rsidRPr="00B42553">
              <w:t xml:space="preserve">сферный воздух; участию в проведении мероприятий </w:t>
            </w:r>
            <w:r w:rsidR="0073103F" w:rsidRPr="00B42553">
              <w:t xml:space="preserve"> </w:t>
            </w:r>
            <w:r w:rsidR="00A344F8" w:rsidRPr="00B42553">
              <w:t>по защите н</w:t>
            </w:r>
            <w:r w:rsidR="00A344F8" w:rsidRPr="00B42553">
              <w:t>а</w:t>
            </w:r>
            <w:r w:rsidR="00A344F8" w:rsidRPr="00B42553">
              <w:t>селения при ЧС в результате загрязнения атмосферного воздуха</w:t>
            </w:r>
            <w:r w:rsidR="0073103F" w:rsidRPr="00B42553">
              <w:t>; осуществляет согласование мероприятий по уменьшению выбросов вредных  веществ в атмосферный воздух, проводимых ЮЛ и ИП. Законопроектом предлаг</w:t>
            </w:r>
            <w:r w:rsidR="0073103F" w:rsidRPr="00B42553">
              <w:t>а</w:t>
            </w:r>
            <w:r w:rsidR="0073103F" w:rsidRPr="00B42553">
              <w:t>ется предусмотреть в подпункте 3 пункта 4 статьи 6 облас</w:t>
            </w:r>
            <w:r w:rsidR="0073103F" w:rsidRPr="00B42553">
              <w:t>т</w:t>
            </w:r>
            <w:r w:rsidR="0073103F" w:rsidRPr="00B42553">
              <w:t>ного закона № 368-19-ОЗ, что государственная экспертиза проектов освоения лесных участков не проводится в случ</w:t>
            </w:r>
            <w:r w:rsidR="0073103F" w:rsidRPr="00B42553">
              <w:t>а</w:t>
            </w:r>
            <w:r w:rsidR="0073103F" w:rsidRPr="00B42553">
              <w:t>ях, предусмотренных частями 3 и 4 статьи 89 ЛК РФ. Зак</w:t>
            </w:r>
            <w:r w:rsidR="0073103F" w:rsidRPr="00B42553">
              <w:t>о</w:t>
            </w:r>
            <w:r w:rsidR="0073103F" w:rsidRPr="00B42553">
              <w:t>нопроектом предлагается предусмотреть в подпункте 6 пункта 4 статьи 6 областного закона № 368-19-ОЗ, что м</w:t>
            </w:r>
            <w:r w:rsidR="0073103F" w:rsidRPr="00B42553">
              <w:t>и</w:t>
            </w:r>
            <w:r w:rsidR="0073103F" w:rsidRPr="00B42553">
              <w:t>нистерство не выполняет взрывных работ в целях локализ</w:t>
            </w:r>
            <w:r w:rsidR="0073103F" w:rsidRPr="00B42553">
              <w:t>а</w:t>
            </w:r>
            <w:r w:rsidR="0073103F" w:rsidRPr="00B42553">
              <w:t>ции и ликвидации лесных пожаров и не осуществляет мер</w:t>
            </w:r>
            <w:r w:rsidR="0073103F" w:rsidRPr="00B42553">
              <w:t>о</w:t>
            </w:r>
            <w:r w:rsidR="0073103F" w:rsidRPr="00B42553">
              <w:t>приятия по искусственному вызыванию осадков в целях тушения лесных пожаров.</w:t>
            </w:r>
          </w:p>
        </w:tc>
        <w:tc>
          <w:tcPr>
            <w:tcW w:w="1560" w:type="dxa"/>
          </w:tcPr>
          <w:p w:rsidR="002D7D13" w:rsidRPr="00B42553" w:rsidRDefault="00705ECE" w:rsidP="00D0122E">
            <w:pPr>
              <w:pStyle w:val="a3"/>
              <w:ind w:left="-76" w:right="-56" w:firstLine="0"/>
              <w:rPr>
                <w:sz w:val="24"/>
                <w:szCs w:val="24"/>
              </w:rPr>
            </w:pPr>
            <w:r>
              <w:rPr>
                <w:sz w:val="24"/>
                <w:szCs w:val="24"/>
              </w:rPr>
              <w:lastRenderedPageBreak/>
              <w:t>вне плана</w:t>
            </w:r>
          </w:p>
        </w:tc>
        <w:tc>
          <w:tcPr>
            <w:tcW w:w="1560" w:type="dxa"/>
          </w:tcPr>
          <w:p w:rsidR="002D7D13" w:rsidRPr="002F1179" w:rsidRDefault="002616E6" w:rsidP="009F160A">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 первом чтении</w:t>
            </w:r>
            <w:r>
              <w:rPr>
                <w:sz w:val="24"/>
                <w:szCs w:val="24"/>
              </w:rPr>
              <w:t>.</w:t>
            </w:r>
          </w:p>
        </w:tc>
      </w:tr>
      <w:tr w:rsidR="007205F6" w:rsidRPr="002F1179" w:rsidTr="000C4CAF">
        <w:tc>
          <w:tcPr>
            <w:tcW w:w="588" w:type="dxa"/>
          </w:tcPr>
          <w:p w:rsidR="007205F6" w:rsidRDefault="00A24D1E" w:rsidP="005366CD">
            <w:pPr>
              <w:pStyle w:val="a3"/>
              <w:ind w:firstLine="0"/>
              <w:jc w:val="center"/>
              <w:rPr>
                <w:sz w:val="24"/>
                <w:szCs w:val="24"/>
              </w:rPr>
            </w:pPr>
            <w:r>
              <w:rPr>
                <w:sz w:val="24"/>
                <w:szCs w:val="24"/>
              </w:rPr>
              <w:lastRenderedPageBreak/>
              <w:t>2.</w:t>
            </w:r>
          </w:p>
        </w:tc>
        <w:tc>
          <w:tcPr>
            <w:tcW w:w="3489" w:type="dxa"/>
          </w:tcPr>
          <w:p w:rsidR="007205F6" w:rsidRPr="00A24D1E" w:rsidRDefault="007205F6" w:rsidP="007205F6">
            <w:pPr>
              <w:pStyle w:val="a3"/>
              <w:ind w:firstLine="0"/>
              <w:rPr>
                <w:sz w:val="24"/>
                <w:szCs w:val="24"/>
              </w:rPr>
            </w:pPr>
            <w:r w:rsidRPr="00A24D1E">
              <w:rPr>
                <w:sz w:val="24"/>
                <w:szCs w:val="24"/>
              </w:rPr>
              <w:t xml:space="preserve">О создании </w:t>
            </w:r>
            <w:proofErr w:type="spellStart"/>
            <w:r w:rsidRPr="00A24D1E">
              <w:rPr>
                <w:sz w:val="24"/>
                <w:szCs w:val="24"/>
              </w:rPr>
              <w:t>Двинско-Пинежского</w:t>
            </w:r>
            <w:proofErr w:type="spellEnd"/>
            <w:r w:rsidRPr="00A24D1E">
              <w:rPr>
                <w:sz w:val="24"/>
                <w:szCs w:val="24"/>
              </w:rPr>
              <w:t xml:space="preserve"> государственного природного ландшафтного з</w:t>
            </w:r>
            <w:r w:rsidRPr="00A24D1E">
              <w:rPr>
                <w:sz w:val="24"/>
                <w:szCs w:val="24"/>
              </w:rPr>
              <w:t>а</w:t>
            </w:r>
            <w:r w:rsidRPr="00A24D1E">
              <w:rPr>
                <w:sz w:val="24"/>
                <w:szCs w:val="24"/>
              </w:rPr>
              <w:t>казника регионального знач</w:t>
            </w:r>
            <w:r w:rsidRPr="00A24D1E">
              <w:rPr>
                <w:sz w:val="24"/>
                <w:szCs w:val="24"/>
              </w:rPr>
              <w:t>е</w:t>
            </w:r>
            <w:r w:rsidRPr="00A24D1E">
              <w:rPr>
                <w:sz w:val="24"/>
                <w:szCs w:val="24"/>
              </w:rPr>
              <w:t>ния.</w:t>
            </w:r>
          </w:p>
        </w:tc>
        <w:tc>
          <w:tcPr>
            <w:tcW w:w="1701" w:type="dxa"/>
          </w:tcPr>
          <w:p w:rsidR="007205F6" w:rsidRPr="00A24D1E" w:rsidRDefault="00A24D1E" w:rsidP="00305693">
            <w:pPr>
              <w:pStyle w:val="a3"/>
              <w:ind w:left="-66" w:firstLine="0"/>
              <w:rPr>
                <w:sz w:val="24"/>
                <w:szCs w:val="24"/>
              </w:rPr>
            </w:pPr>
            <w:r w:rsidRPr="00A24D1E">
              <w:rPr>
                <w:sz w:val="24"/>
                <w:szCs w:val="24"/>
              </w:rPr>
              <w:t>Дятлов А.В.</w:t>
            </w:r>
          </w:p>
        </w:tc>
        <w:tc>
          <w:tcPr>
            <w:tcW w:w="6450" w:type="dxa"/>
          </w:tcPr>
          <w:p w:rsidR="007205F6" w:rsidRPr="00A154C7" w:rsidRDefault="00A24D1E" w:rsidP="00633166">
            <w:pPr>
              <w:pStyle w:val="2"/>
              <w:shd w:val="clear" w:color="auto" w:fill="FFFFFF"/>
              <w:spacing w:before="0"/>
              <w:jc w:val="both"/>
              <w:rPr>
                <w:rFonts w:ascii="Times New Roman" w:hAnsi="Times New Roman" w:cs="Times New Roman"/>
                <w:b w:val="0"/>
                <w:color w:val="auto"/>
                <w:sz w:val="24"/>
                <w:szCs w:val="24"/>
              </w:rPr>
            </w:pPr>
            <w:r w:rsidRPr="00A154C7">
              <w:rPr>
                <w:rFonts w:ascii="Times New Roman" w:eastAsia="Times New Roman" w:hAnsi="Times New Roman" w:cs="Times New Roman"/>
                <w:b w:val="0"/>
                <w:color w:val="auto"/>
                <w:sz w:val="24"/>
                <w:szCs w:val="24"/>
              </w:rPr>
              <w:t>На протяжении последних нескольких лет обсуждается в</w:t>
            </w:r>
            <w:r w:rsidRPr="00A154C7">
              <w:rPr>
                <w:rFonts w:ascii="Times New Roman" w:eastAsia="Times New Roman" w:hAnsi="Times New Roman" w:cs="Times New Roman"/>
                <w:b w:val="0"/>
                <w:color w:val="auto"/>
                <w:sz w:val="24"/>
                <w:szCs w:val="24"/>
              </w:rPr>
              <w:t>о</w:t>
            </w:r>
            <w:r w:rsidRPr="00A154C7">
              <w:rPr>
                <w:rFonts w:ascii="Times New Roman" w:eastAsia="Times New Roman" w:hAnsi="Times New Roman" w:cs="Times New Roman"/>
                <w:b w:val="0"/>
                <w:color w:val="auto"/>
                <w:sz w:val="24"/>
                <w:szCs w:val="24"/>
              </w:rPr>
              <w:t>прос создания заказника в междуречье Северной Дв</w:t>
            </w:r>
            <w:r w:rsidRPr="00A154C7">
              <w:rPr>
                <w:rFonts w:ascii="Times New Roman" w:eastAsia="Times New Roman" w:hAnsi="Times New Roman" w:cs="Times New Roman"/>
                <w:b w:val="0"/>
                <w:color w:val="auto"/>
                <w:sz w:val="24"/>
                <w:szCs w:val="24"/>
              </w:rPr>
              <w:t>и</w:t>
            </w:r>
            <w:r w:rsidRPr="00A154C7">
              <w:rPr>
                <w:rFonts w:ascii="Times New Roman" w:eastAsia="Times New Roman" w:hAnsi="Times New Roman" w:cs="Times New Roman"/>
                <w:b w:val="0"/>
                <w:color w:val="auto"/>
                <w:sz w:val="24"/>
                <w:szCs w:val="24"/>
              </w:rPr>
              <w:t xml:space="preserve">ны и Пинеги на территории </w:t>
            </w:r>
            <w:proofErr w:type="spellStart"/>
            <w:r w:rsidRPr="00A154C7">
              <w:rPr>
                <w:rFonts w:ascii="Times New Roman" w:eastAsia="Times New Roman" w:hAnsi="Times New Roman" w:cs="Times New Roman"/>
                <w:b w:val="0"/>
                <w:color w:val="auto"/>
                <w:sz w:val="24"/>
                <w:szCs w:val="24"/>
              </w:rPr>
              <w:t>Виноградовского</w:t>
            </w:r>
            <w:proofErr w:type="spellEnd"/>
            <w:r w:rsidRPr="00A154C7">
              <w:rPr>
                <w:rFonts w:ascii="Times New Roman" w:eastAsia="Times New Roman" w:hAnsi="Times New Roman" w:cs="Times New Roman"/>
                <w:b w:val="0"/>
                <w:color w:val="auto"/>
                <w:sz w:val="24"/>
                <w:szCs w:val="24"/>
              </w:rPr>
              <w:t>, Холм</w:t>
            </w:r>
            <w:r w:rsidRPr="00A154C7">
              <w:rPr>
                <w:rFonts w:ascii="Times New Roman" w:eastAsia="Times New Roman" w:hAnsi="Times New Roman" w:cs="Times New Roman"/>
                <w:b w:val="0"/>
                <w:color w:val="auto"/>
                <w:sz w:val="24"/>
                <w:szCs w:val="24"/>
              </w:rPr>
              <w:t>о</w:t>
            </w:r>
            <w:r w:rsidRPr="00A154C7">
              <w:rPr>
                <w:rFonts w:ascii="Times New Roman" w:eastAsia="Times New Roman" w:hAnsi="Times New Roman" w:cs="Times New Roman"/>
                <w:b w:val="0"/>
                <w:color w:val="auto"/>
                <w:sz w:val="24"/>
                <w:szCs w:val="24"/>
              </w:rPr>
              <w:t xml:space="preserve">горского, </w:t>
            </w:r>
            <w:proofErr w:type="spellStart"/>
            <w:r w:rsidRPr="00A154C7">
              <w:rPr>
                <w:rFonts w:ascii="Times New Roman" w:eastAsia="Times New Roman" w:hAnsi="Times New Roman" w:cs="Times New Roman"/>
                <w:b w:val="0"/>
                <w:color w:val="auto"/>
                <w:sz w:val="24"/>
                <w:szCs w:val="24"/>
              </w:rPr>
              <w:t>Пинежского</w:t>
            </w:r>
            <w:proofErr w:type="spellEnd"/>
            <w:r w:rsidRPr="00A154C7">
              <w:rPr>
                <w:rFonts w:ascii="Times New Roman" w:eastAsia="Times New Roman" w:hAnsi="Times New Roman" w:cs="Times New Roman"/>
                <w:b w:val="0"/>
                <w:color w:val="auto"/>
                <w:sz w:val="24"/>
                <w:szCs w:val="24"/>
              </w:rPr>
              <w:t xml:space="preserve"> и </w:t>
            </w:r>
            <w:proofErr w:type="spellStart"/>
            <w:r w:rsidRPr="00A154C7">
              <w:rPr>
                <w:rFonts w:ascii="Times New Roman" w:eastAsia="Times New Roman" w:hAnsi="Times New Roman" w:cs="Times New Roman"/>
                <w:b w:val="0"/>
                <w:color w:val="auto"/>
                <w:sz w:val="24"/>
                <w:szCs w:val="24"/>
              </w:rPr>
              <w:t>Верхнетоемского</w:t>
            </w:r>
            <w:proofErr w:type="spellEnd"/>
            <w:r w:rsidRPr="00A154C7">
              <w:rPr>
                <w:rFonts w:ascii="Times New Roman" w:eastAsia="Times New Roman" w:hAnsi="Times New Roman" w:cs="Times New Roman"/>
                <w:b w:val="0"/>
                <w:color w:val="auto"/>
                <w:sz w:val="24"/>
                <w:szCs w:val="24"/>
              </w:rPr>
              <w:t xml:space="preserve"> районов области.</w:t>
            </w:r>
            <w:r w:rsidRPr="00A154C7">
              <w:rPr>
                <w:rFonts w:ascii="Times New Roman" w:hAnsi="Times New Roman" w:cs="Times New Roman"/>
                <w:b w:val="0"/>
                <w:color w:val="auto"/>
                <w:sz w:val="24"/>
                <w:szCs w:val="24"/>
              </w:rPr>
              <w:t xml:space="preserve">   </w:t>
            </w:r>
            <w:r w:rsidRPr="00A154C7">
              <w:rPr>
                <w:rFonts w:ascii="Times New Roman" w:eastAsia="HiddenHorzOCR" w:hAnsi="Times New Roman" w:cs="Times New Roman"/>
                <w:b w:val="0"/>
                <w:color w:val="auto"/>
                <w:sz w:val="24"/>
                <w:szCs w:val="24"/>
              </w:rPr>
              <w:t>03 о</w:t>
            </w:r>
            <w:r w:rsidRPr="00A154C7">
              <w:rPr>
                <w:rFonts w:ascii="Times New Roman" w:eastAsia="HiddenHorzOCR" w:hAnsi="Times New Roman" w:cs="Times New Roman"/>
                <w:b w:val="0"/>
                <w:color w:val="auto"/>
                <w:sz w:val="24"/>
                <w:szCs w:val="24"/>
              </w:rPr>
              <w:t>к</w:t>
            </w:r>
            <w:r w:rsidRPr="00A154C7">
              <w:rPr>
                <w:rFonts w:ascii="Times New Roman" w:eastAsia="HiddenHorzOCR" w:hAnsi="Times New Roman" w:cs="Times New Roman"/>
                <w:b w:val="0"/>
                <w:color w:val="auto"/>
                <w:sz w:val="24"/>
                <w:szCs w:val="24"/>
              </w:rPr>
              <w:t xml:space="preserve">тября  прошел </w:t>
            </w:r>
            <w:r w:rsidRPr="00A154C7">
              <w:rPr>
                <w:rFonts w:ascii="Times New Roman" w:hAnsi="Times New Roman" w:cs="Times New Roman"/>
                <w:b w:val="0"/>
                <w:color w:val="auto"/>
                <w:sz w:val="24"/>
                <w:szCs w:val="24"/>
              </w:rPr>
              <w:t>к</w:t>
            </w:r>
            <w:r w:rsidRPr="00A154C7">
              <w:rPr>
                <w:rFonts w:ascii="Times New Roman" w:eastAsia="Calibri" w:hAnsi="Times New Roman" w:cs="Times New Roman"/>
                <w:b w:val="0"/>
                <w:color w:val="auto"/>
                <w:sz w:val="24"/>
                <w:szCs w:val="24"/>
              </w:rPr>
              <w:t>ругл</w:t>
            </w:r>
            <w:r w:rsidRPr="00A154C7">
              <w:rPr>
                <w:rFonts w:ascii="Times New Roman" w:hAnsi="Times New Roman" w:cs="Times New Roman"/>
                <w:b w:val="0"/>
                <w:color w:val="auto"/>
                <w:sz w:val="24"/>
                <w:szCs w:val="24"/>
              </w:rPr>
              <w:t>ый</w:t>
            </w:r>
            <w:r w:rsidRPr="00A154C7">
              <w:rPr>
                <w:rFonts w:ascii="Times New Roman" w:eastAsia="Calibri" w:hAnsi="Times New Roman" w:cs="Times New Roman"/>
                <w:b w:val="0"/>
                <w:color w:val="auto"/>
                <w:sz w:val="24"/>
                <w:szCs w:val="24"/>
              </w:rPr>
              <w:t xml:space="preserve"> стол </w:t>
            </w:r>
            <w:r w:rsidRPr="00A154C7">
              <w:rPr>
                <w:rFonts w:ascii="Times New Roman" w:hAnsi="Times New Roman" w:cs="Times New Roman"/>
                <w:b w:val="0"/>
                <w:color w:val="auto"/>
                <w:sz w:val="24"/>
                <w:szCs w:val="24"/>
              </w:rPr>
              <w:t>«</w:t>
            </w:r>
            <w:proofErr w:type="gramStart"/>
            <w:r w:rsidRPr="00A154C7">
              <w:rPr>
                <w:rFonts w:ascii="Times New Roman" w:eastAsia="Calibri" w:hAnsi="Times New Roman" w:cs="Times New Roman"/>
                <w:b w:val="0"/>
                <w:color w:val="auto"/>
                <w:sz w:val="24"/>
                <w:szCs w:val="24"/>
              </w:rPr>
              <w:t>Меры</w:t>
            </w:r>
            <w:proofErr w:type="gramEnd"/>
            <w:r w:rsidRPr="00A154C7">
              <w:rPr>
                <w:rFonts w:ascii="Times New Roman" w:eastAsia="Calibri" w:hAnsi="Times New Roman" w:cs="Times New Roman"/>
                <w:b w:val="0"/>
                <w:color w:val="auto"/>
                <w:sz w:val="24"/>
                <w:szCs w:val="24"/>
              </w:rPr>
              <w:t xml:space="preserve"> предпр</w:t>
            </w:r>
            <w:r w:rsidRPr="00A154C7">
              <w:rPr>
                <w:rFonts w:ascii="Times New Roman" w:eastAsia="Calibri" w:hAnsi="Times New Roman" w:cs="Times New Roman"/>
                <w:b w:val="0"/>
                <w:color w:val="auto"/>
                <w:sz w:val="24"/>
                <w:szCs w:val="24"/>
              </w:rPr>
              <w:t>и</w:t>
            </w:r>
            <w:r w:rsidRPr="00A154C7">
              <w:rPr>
                <w:rFonts w:ascii="Times New Roman" w:eastAsia="Calibri" w:hAnsi="Times New Roman" w:cs="Times New Roman"/>
                <w:b w:val="0"/>
                <w:color w:val="auto"/>
                <w:sz w:val="24"/>
                <w:szCs w:val="24"/>
              </w:rPr>
              <w:t xml:space="preserve">нимаемые по сохранению </w:t>
            </w:r>
            <w:proofErr w:type="spellStart"/>
            <w:r w:rsidRPr="00A154C7">
              <w:rPr>
                <w:rFonts w:ascii="Times New Roman" w:hAnsi="Times New Roman" w:cs="Times New Roman"/>
                <w:b w:val="0"/>
                <w:color w:val="auto"/>
                <w:sz w:val="24"/>
                <w:szCs w:val="24"/>
                <w:shd w:val="clear" w:color="auto" w:fill="FFFFFF"/>
              </w:rPr>
              <w:t>малонарушенных</w:t>
            </w:r>
            <w:proofErr w:type="spellEnd"/>
            <w:r w:rsidRPr="00A154C7">
              <w:rPr>
                <w:rFonts w:ascii="Times New Roman" w:hAnsi="Times New Roman" w:cs="Times New Roman"/>
                <w:b w:val="0"/>
                <w:color w:val="auto"/>
                <w:sz w:val="24"/>
                <w:szCs w:val="24"/>
                <w:shd w:val="clear" w:color="auto" w:fill="FFFFFF"/>
              </w:rPr>
              <w:t xml:space="preserve"> лесных территорий</w:t>
            </w:r>
            <w:r w:rsidRPr="00A154C7">
              <w:rPr>
                <w:rFonts w:ascii="Times New Roman" w:eastAsia="Calibri" w:hAnsi="Times New Roman" w:cs="Times New Roman"/>
                <w:b w:val="0"/>
                <w:color w:val="auto"/>
                <w:sz w:val="24"/>
                <w:szCs w:val="24"/>
              </w:rPr>
              <w:t xml:space="preserve"> в межд</w:t>
            </w:r>
            <w:r w:rsidRPr="00A154C7">
              <w:rPr>
                <w:rFonts w:ascii="Times New Roman" w:eastAsia="Calibri" w:hAnsi="Times New Roman" w:cs="Times New Roman"/>
                <w:b w:val="0"/>
                <w:color w:val="auto"/>
                <w:sz w:val="24"/>
                <w:szCs w:val="24"/>
              </w:rPr>
              <w:t>у</w:t>
            </w:r>
            <w:r w:rsidRPr="00A154C7">
              <w:rPr>
                <w:rFonts w:ascii="Times New Roman" w:eastAsia="Calibri" w:hAnsi="Times New Roman" w:cs="Times New Roman"/>
                <w:b w:val="0"/>
                <w:color w:val="auto"/>
                <w:sz w:val="24"/>
                <w:szCs w:val="24"/>
              </w:rPr>
              <w:t>речье Северной Двины и Пинеги</w:t>
            </w:r>
            <w:r w:rsidRPr="00A154C7">
              <w:rPr>
                <w:rFonts w:ascii="Times New Roman" w:hAnsi="Times New Roman" w:cs="Times New Roman"/>
                <w:b w:val="0"/>
                <w:color w:val="auto"/>
                <w:sz w:val="24"/>
                <w:szCs w:val="24"/>
              </w:rPr>
              <w:t>» с докладом по созданию</w:t>
            </w:r>
            <w:r w:rsidRPr="00A154C7">
              <w:rPr>
                <w:rFonts w:ascii="Times New Roman" w:eastAsia="Calibri" w:hAnsi="Times New Roman" w:cs="Times New Roman"/>
                <w:b w:val="0"/>
                <w:color w:val="auto"/>
                <w:sz w:val="24"/>
                <w:szCs w:val="24"/>
              </w:rPr>
              <w:t xml:space="preserve"> заказника. </w:t>
            </w:r>
            <w:proofErr w:type="gramStart"/>
            <w:r w:rsidRPr="00A154C7">
              <w:rPr>
                <w:rFonts w:ascii="Times New Roman" w:hAnsi="Times New Roman" w:cs="Times New Roman"/>
                <w:b w:val="0"/>
                <w:color w:val="auto"/>
                <w:sz w:val="24"/>
                <w:szCs w:val="24"/>
              </w:rPr>
              <w:t>Принимая во внимание то, что с момента пров</w:t>
            </w:r>
            <w:r w:rsidRPr="00A154C7">
              <w:rPr>
                <w:rFonts w:ascii="Times New Roman" w:hAnsi="Times New Roman" w:cs="Times New Roman"/>
                <w:b w:val="0"/>
                <w:color w:val="auto"/>
                <w:sz w:val="24"/>
                <w:szCs w:val="24"/>
              </w:rPr>
              <w:t>е</w:t>
            </w:r>
            <w:r w:rsidRPr="00A154C7">
              <w:rPr>
                <w:rFonts w:ascii="Times New Roman" w:hAnsi="Times New Roman" w:cs="Times New Roman"/>
                <w:b w:val="0"/>
                <w:color w:val="auto"/>
                <w:sz w:val="24"/>
                <w:szCs w:val="24"/>
              </w:rPr>
              <w:t>дения обследования территории междуречья Северной Дв</w:t>
            </w:r>
            <w:r w:rsidRPr="00A154C7">
              <w:rPr>
                <w:rFonts w:ascii="Times New Roman" w:hAnsi="Times New Roman" w:cs="Times New Roman"/>
                <w:b w:val="0"/>
                <w:color w:val="auto"/>
                <w:sz w:val="24"/>
                <w:szCs w:val="24"/>
              </w:rPr>
              <w:t>и</w:t>
            </w:r>
            <w:r w:rsidRPr="00A154C7">
              <w:rPr>
                <w:rFonts w:ascii="Times New Roman" w:hAnsi="Times New Roman" w:cs="Times New Roman"/>
                <w:b w:val="0"/>
                <w:color w:val="auto"/>
                <w:sz w:val="24"/>
                <w:szCs w:val="24"/>
              </w:rPr>
              <w:t>ны и Пинеги и получения положительного заключения эк</w:t>
            </w:r>
            <w:r w:rsidRPr="00A154C7">
              <w:rPr>
                <w:rFonts w:ascii="Times New Roman" w:hAnsi="Times New Roman" w:cs="Times New Roman"/>
                <w:b w:val="0"/>
                <w:color w:val="auto"/>
                <w:sz w:val="24"/>
                <w:szCs w:val="24"/>
              </w:rPr>
              <w:t>о</w:t>
            </w:r>
            <w:r w:rsidRPr="00A154C7">
              <w:rPr>
                <w:rFonts w:ascii="Times New Roman" w:hAnsi="Times New Roman" w:cs="Times New Roman"/>
                <w:b w:val="0"/>
                <w:color w:val="auto"/>
                <w:sz w:val="24"/>
                <w:szCs w:val="24"/>
              </w:rPr>
              <w:t>логической экспертизы прошло уже 4 года, необходимо вновь обследовать предлагаемую территорию и подготовить новые материалы комплексного экологического обследов</w:t>
            </w:r>
            <w:r w:rsidRPr="00A154C7">
              <w:rPr>
                <w:rFonts w:ascii="Times New Roman" w:hAnsi="Times New Roman" w:cs="Times New Roman"/>
                <w:b w:val="0"/>
                <w:color w:val="auto"/>
                <w:sz w:val="24"/>
                <w:szCs w:val="24"/>
              </w:rPr>
              <w:t>а</w:t>
            </w:r>
            <w:r w:rsidRPr="00A154C7">
              <w:rPr>
                <w:rFonts w:ascii="Times New Roman" w:hAnsi="Times New Roman" w:cs="Times New Roman"/>
                <w:b w:val="0"/>
                <w:color w:val="auto"/>
                <w:sz w:val="24"/>
                <w:szCs w:val="24"/>
              </w:rPr>
              <w:t>ния междуречья Северной Двины и Пинеги, обосновыва</w:t>
            </w:r>
            <w:r w:rsidRPr="00A154C7">
              <w:rPr>
                <w:rFonts w:ascii="Times New Roman" w:hAnsi="Times New Roman" w:cs="Times New Roman"/>
                <w:b w:val="0"/>
                <w:color w:val="auto"/>
                <w:sz w:val="24"/>
                <w:szCs w:val="24"/>
              </w:rPr>
              <w:t>ю</w:t>
            </w:r>
            <w:r w:rsidRPr="00A154C7">
              <w:rPr>
                <w:rFonts w:ascii="Times New Roman" w:hAnsi="Times New Roman" w:cs="Times New Roman"/>
                <w:b w:val="0"/>
                <w:color w:val="auto"/>
                <w:sz w:val="24"/>
                <w:szCs w:val="24"/>
              </w:rPr>
              <w:t>щие  придание этой территории правового статуса лан</w:t>
            </w:r>
            <w:r w:rsidRPr="00A154C7">
              <w:rPr>
                <w:rFonts w:ascii="Times New Roman" w:hAnsi="Times New Roman" w:cs="Times New Roman"/>
                <w:b w:val="0"/>
                <w:color w:val="auto"/>
                <w:sz w:val="24"/>
                <w:szCs w:val="24"/>
              </w:rPr>
              <w:t>д</w:t>
            </w:r>
            <w:r w:rsidRPr="00A154C7">
              <w:rPr>
                <w:rFonts w:ascii="Times New Roman" w:hAnsi="Times New Roman" w:cs="Times New Roman"/>
                <w:b w:val="0"/>
                <w:color w:val="auto"/>
                <w:sz w:val="24"/>
                <w:szCs w:val="24"/>
              </w:rPr>
              <w:t>шафтного заказника регионального знач</w:t>
            </w:r>
            <w:r w:rsidRPr="00A154C7">
              <w:rPr>
                <w:rFonts w:ascii="Times New Roman" w:hAnsi="Times New Roman" w:cs="Times New Roman"/>
                <w:b w:val="0"/>
                <w:color w:val="auto"/>
                <w:sz w:val="24"/>
                <w:szCs w:val="24"/>
              </w:rPr>
              <w:t>е</w:t>
            </w:r>
            <w:r w:rsidRPr="00A154C7">
              <w:rPr>
                <w:rFonts w:ascii="Times New Roman" w:hAnsi="Times New Roman" w:cs="Times New Roman"/>
                <w:b w:val="0"/>
                <w:color w:val="auto"/>
                <w:sz w:val="24"/>
                <w:szCs w:val="24"/>
              </w:rPr>
              <w:t>ния.</w:t>
            </w:r>
            <w:proofErr w:type="gramEnd"/>
            <w:r w:rsidRPr="00A154C7">
              <w:rPr>
                <w:rFonts w:ascii="Times New Roman" w:hAnsi="Times New Roman" w:cs="Times New Roman"/>
                <w:b w:val="0"/>
                <w:color w:val="auto"/>
                <w:sz w:val="24"/>
                <w:szCs w:val="24"/>
              </w:rPr>
              <w:t xml:space="preserve"> Материалы комплексного экологического обследования подлежат гос</w:t>
            </w:r>
            <w:r w:rsidRPr="00A154C7">
              <w:rPr>
                <w:rFonts w:ascii="Times New Roman" w:hAnsi="Times New Roman" w:cs="Times New Roman"/>
                <w:b w:val="0"/>
                <w:color w:val="auto"/>
                <w:sz w:val="24"/>
                <w:szCs w:val="24"/>
              </w:rPr>
              <w:t>у</w:t>
            </w:r>
            <w:r w:rsidRPr="00A154C7">
              <w:rPr>
                <w:rFonts w:ascii="Times New Roman" w:hAnsi="Times New Roman" w:cs="Times New Roman"/>
                <w:b w:val="0"/>
                <w:color w:val="auto"/>
                <w:sz w:val="24"/>
                <w:szCs w:val="24"/>
              </w:rPr>
              <w:t>дарственной экологической  экспертизе, в  ходе которой б</w:t>
            </w:r>
            <w:r w:rsidRPr="00A154C7">
              <w:rPr>
                <w:rFonts w:ascii="Times New Roman" w:hAnsi="Times New Roman" w:cs="Times New Roman"/>
                <w:b w:val="0"/>
                <w:color w:val="auto"/>
                <w:sz w:val="24"/>
                <w:szCs w:val="24"/>
              </w:rPr>
              <w:t>у</w:t>
            </w:r>
            <w:r w:rsidRPr="00A154C7">
              <w:rPr>
                <w:rFonts w:ascii="Times New Roman" w:hAnsi="Times New Roman" w:cs="Times New Roman"/>
                <w:b w:val="0"/>
                <w:color w:val="auto"/>
                <w:sz w:val="24"/>
                <w:szCs w:val="24"/>
              </w:rPr>
              <w:t>дет оцениваться также общественное мн</w:t>
            </w:r>
            <w:r w:rsidRPr="00A154C7">
              <w:rPr>
                <w:rFonts w:ascii="Times New Roman" w:hAnsi="Times New Roman" w:cs="Times New Roman"/>
                <w:b w:val="0"/>
                <w:color w:val="auto"/>
                <w:sz w:val="24"/>
                <w:szCs w:val="24"/>
              </w:rPr>
              <w:t>е</w:t>
            </w:r>
            <w:r w:rsidRPr="00A154C7">
              <w:rPr>
                <w:rFonts w:ascii="Times New Roman" w:hAnsi="Times New Roman" w:cs="Times New Roman"/>
                <w:b w:val="0"/>
                <w:color w:val="auto"/>
                <w:sz w:val="24"/>
                <w:szCs w:val="24"/>
              </w:rPr>
              <w:t xml:space="preserve">ние по вопросу создания заказника. </w:t>
            </w:r>
          </w:p>
        </w:tc>
        <w:tc>
          <w:tcPr>
            <w:tcW w:w="1560" w:type="dxa"/>
          </w:tcPr>
          <w:p w:rsidR="007205F6" w:rsidRPr="00B42553" w:rsidRDefault="00F90380" w:rsidP="00D0122E">
            <w:pPr>
              <w:pStyle w:val="a3"/>
              <w:ind w:left="-76" w:right="-56" w:firstLine="0"/>
              <w:rPr>
                <w:sz w:val="24"/>
                <w:szCs w:val="24"/>
              </w:rPr>
            </w:pPr>
            <w:r>
              <w:rPr>
                <w:sz w:val="24"/>
                <w:szCs w:val="24"/>
              </w:rPr>
              <w:t>вне плана</w:t>
            </w:r>
          </w:p>
        </w:tc>
        <w:tc>
          <w:tcPr>
            <w:tcW w:w="1560" w:type="dxa"/>
          </w:tcPr>
          <w:p w:rsidR="007205F6" w:rsidRPr="002F1179" w:rsidRDefault="00633166" w:rsidP="009F160A">
            <w:pPr>
              <w:pStyle w:val="a3"/>
              <w:ind w:firstLine="0"/>
              <w:rPr>
                <w:sz w:val="24"/>
                <w:szCs w:val="24"/>
              </w:rPr>
            </w:pPr>
            <w:r>
              <w:rPr>
                <w:sz w:val="24"/>
                <w:szCs w:val="24"/>
              </w:rPr>
              <w:t>Принять к сведению</w:t>
            </w:r>
          </w:p>
        </w:tc>
      </w:tr>
      <w:tr w:rsidR="007205F6" w:rsidRPr="002F1179" w:rsidTr="000C4CAF">
        <w:tc>
          <w:tcPr>
            <w:tcW w:w="588" w:type="dxa"/>
          </w:tcPr>
          <w:p w:rsidR="007205F6" w:rsidRDefault="00A24D1E" w:rsidP="005366CD">
            <w:pPr>
              <w:pStyle w:val="a3"/>
              <w:ind w:firstLine="0"/>
              <w:jc w:val="center"/>
              <w:rPr>
                <w:sz w:val="24"/>
                <w:szCs w:val="24"/>
              </w:rPr>
            </w:pPr>
            <w:r>
              <w:rPr>
                <w:sz w:val="24"/>
                <w:szCs w:val="24"/>
              </w:rPr>
              <w:lastRenderedPageBreak/>
              <w:t>3.</w:t>
            </w:r>
          </w:p>
        </w:tc>
        <w:tc>
          <w:tcPr>
            <w:tcW w:w="3489" w:type="dxa"/>
          </w:tcPr>
          <w:p w:rsidR="007205F6" w:rsidRPr="00A055D4" w:rsidRDefault="00A24D1E" w:rsidP="00A24D1E">
            <w:pPr>
              <w:jc w:val="both"/>
            </w:pPr>
            <w:r w:rsidRPr="00A055D4">
              <w:rPr>
                <w:color w:val="000000"/>
              </w:rPr>
              <w:t>Рассмотрение обращения м</w:t>
            </w:r>
            <w:r w:rsidRPr="00A055D4">
              <w:rPr>
                <w:color w:val="000000"/>
              </w:rPr>
              <w:t>и</w:t>
            </w:r>
            <w:r w:rsidRPr="00A055D4">
              <w:rPr>
                <w:color w:val="000000"/>
              </w:rPr>
              <w:t xml:space="preserve">нистерства </w:t>
            </w:r>
            <w:r w:rsidRPr="00A055D4">
              <w:t>природных ресу</w:t>
            </w:r>
            <w:r w:rsidRPr="00A055D4">
              <w:t>р</w:t>
            </w:r>
            <w:r w:rsidRPr="00A055D4">
              <w:t>сов и лесопромышленного комплекса Архангельской о</w:t>
            </w:r>
            <w:r w:rsidRPr="00A055D4">
              <w:t>б</w:t>
            </w:r>
            <w:r w:rsidRPr="00A055D4">
              <w:t>ласти</w:t>
            </w:r>
            <w:r w:rsidRPr="00A055D4">
              <w:rPr>
                <w:color w:val="000000"/>
              </w:rPr>
              <w:t xml:space="preserve"> в Правительство Росси</w:t>
            </w:r>
            <w:r w:rsidRPr="00A055D4">
              <w:rPr>
                <w:color w:val="000000"/>
              </w:rPr>
              <w:t>й</w:t>
            </w:r>
            <w:r w:rsidRPr="00A055D4">
              <w:rPr>
                <w:color w:val="000000"/>
              </w:rPr>
              <w:t>ской Федерации по внесению изменений в постановление Правительства РФ от 23.08.2012 № 848 «О порядке реализации или уничтожения предметов, являющихся вещ</w:t>
            </w:r>
            <w:r w:rsidRPr="00A055D4">
              <w:rPr>
                <w:color w:val="000000"/>
              </w:rPr>
              <w:t>е</w:t>
            </w:r>
            <w:r w:rsidRPr="00A055D4">
              <w:rPr>
                <w:color w:val="000000"/>
              </w:rPr>
              <w:t>ственными доказательствами, хранение которых до оконч</w:t>
            </w:r>
            <w:r w:rsidRPr="00A055D4">
              <w:rPr>
                <w:color w:val="000000"/>
              </w:rPr>
              <w:t>а</w:t>
            </w:r>
            <w:r w:rsidRPr="00A055D4">
              <w:rPr>
                <w:color w:val="000000"/>
              </w:rPr>
              <w:t>ния уголовного дела или при уголовном деле затруднено».</w:t>
            </w:r>
          </w:p>
        </w:tc>
        <w:tc>
          <w:tcPr>
            <w:tcW w:w="1701" w:type="dxa"/>
          </w:tcPr>
          <w:p w:rsidR="007205F6" w:rsidRPr="00A055D4" w:rsidRDefault="00A24D1E" w:rsidP="00305693">
            <w:pPr>
              <w:pStyle w:val="a3"/>
              <w:ind w:left="-66" w:firstLine="0"/>
              <w:rPr>
                <w:sz w:val="24"/>
                <w:szCs w:val="24"/>
              </w:rPr>
            </w:pPr>
            <w:proofErr w:type="spellStart"/>
            <w:r w:rsidRPr="00A055D4">
              <w:rPr>
                <w:sz w:val="24"/>
                <w:szCs w:val="24"/>
              </w:rPr>
              <w:t>Долгощелова</w:t>
            </w:r>
            <w:proofErr w:type="spellEnd"/>
            <w:r w:rsidRPr="00A055D4">
              <w:rPr>
                <w:sz w:val="24"/>
                <w:szCs w:val="24"/>
              </w:rPr>
              <w:t xml:space="preserve"> Т.Ю.</w:t>
            </w:r>
          </w:p>
        </w:tc>
        <w:tc>
          <w:tcPr>
            <w:tcW w:w="6450" w:type="dxa"/>
          </w:tcPr>
          <w:p w:rsidR="007205F6" w:rsidRPr="00633166" w:rsidRDefault="00E243BD" w:rsidP="00B83597">
            <w:pPr>
              <w:jc w:val="both"/>
            </w:pPr>
            <w:r w:rsidRPr="00633166">
              <w:t xml:space="preserve">Заслушали начальника отдела экологического надзора, </w:t>
            </w:r>
            <w:proofErr w:type="gramStart"/>
            <w:r w:rsidRPr="00633166">
              <w:t>к</w:t>
            </w:r>
            <w:r w:rsidRPr="00633166">
              <w:t>о</w:t>
            </w:r>
            <w:r w:rsidRPr="00633166">
              <w:t>торая</w:t>
            </w:r>
            <w:proofErr w:type="gramEnd"/>
            <w:r w:rsidRPr="00633166">
              <w:t xml:space="preserve"> отметила, что по решению вопроса о внесении изм</w:t>
            </w:r>
            <w:r w:rsidRPr="00633166">
              <w:t>е</w:t>
            </w:r>
            <w:r w:rsidRPr="00633166">
              <w:t>нений в постановление правительства от 23.08.2012 № 848 велась министерством в 2015-2016 годах путем обращения в Федеральное агентство по управлению г</w:t>
            </w:r>
            <w:r w:rsidRPr="00633166">
              <w:t>о</w:t>
            </w:r>
            <w:r w:rsidRPr="00633166">
              <w:t>сударственным имуществом. На данное обращение был получен ответ, что позиция министерства будет учтена в ходе дальнейшей проработки обозначенного вопроса. В 2017 году данная р</w:t>
            </w:r>
            <w:r w:rsidRPr="00633166">
              <w:t>а</w:t>
            </w:r>
            <w:r w:rsidRPr="00633166">
              <w:t xml:space="preserve">бота </w:t>
            </w:r>
            <w:proofErr w:type="gramStart"/>
            <w:r w:rsidRPr="00633166">
              <w:t>была продолжена и Правител</w:t>
            </w:r>
            <w:r w:rsidRPr="00633166">
              <w:t>ь</w:t>
            </w:r>
            <w:r w:rsidRPr="00633166">
              <w:t>ством Архангельской области данное предложение было</w:t>
            </w:r>
            <w:proofErr w:type="gramEnd"/>
            <w:r w:rsidRPr="00633166">
              <w:t xml:space="preserve"> направлено в адрес М</w:t>
            </w:r>
            <w:r w:rsidRPr="00633166">
              <w:t>и</w:t>
            </w:r>
            <w:r w:rsidRPr="00633166">
              <w:t>нистерства природных ресурсов и экологии Российской Ф</w:t>
            </w:r>
            <w:r w:rsidRPr="00633166">
              <w:t>е</w:t>
            </w:r>
            <w:r w:rsidRPr="00633166">
              <w:t>дерации.</w:t>
            </w:r>
            <w:r w:rsidRPr="00633166">
              <w:tab/>
              <w:t>На данное обращение получен ответ, что м</w:t>
            </w:r>
            <w:r w:rsidRPr="00633166">
              <w:t>и</w:t>
            </w:r>
            <w:r w:rsidRPr="00633166">
              <w:t>нистерство природных ресурсов и экологии Российской Федерации (Минприроды России) не наделено полном</w:t>
            </w:r>
            <w:r w:rsidRPr="00633166">
              <w:t>о</w:t>
            </w:r>
            <w:r w:rsidRPr="00633166">
              <w:t>чиями по внесению изменений в постановления Правител</w:t>
            </w:r>
            <w:r w:rsidRPr="00633166">
              <w:t>ь</w:t>
            </w:r>
            <w:r w:rsidRPr="00633166">
              <w:t>ства Российской Ф</w:t>
            </w:r>
            <w:r w:rsidRPr="00633166">
              <w:t>е</w:t>
            </w:r>
            <w:r w:rsidRPr="00633166">
              <w:t xml:space="preserve">дерации, по вопросам, не относящимся к сфере деятельности Министерства. </w:t>
            </w:r>
            <w:proofErr w:type="gramStart"/>
            <w:r w:rsidRPr="00633166">
              <w:t>На основании выш</w:t>
            </w:r>
            <w:r w:rsidRPr="00633166">
              <w:t>е</w:t>
            </w:r>
            <w:r w:rsidRPr="00633166">
              <w:t>изложенного, министерство обратилось в  комитет по пр</w:t>
            </w:r>
            <w:r w:rsidRPr="00633166">
              <w:t>и</w:t>
            </w:r>
            <w:r w:rsidRPr="00633166">
              <w:t>родопользованию и лесопромышленному комплексу Арха</w:t>
            </w:r>
            <w:r w:rsidRPr="00633166">
              <w:t>н</w:t>
            </w:r>
            <w:r w:rsidRPr="00633166">
              <w:t>гельск</w:t>
            </w:r>
            <w:r w:rsidRPr="00633166">
              <w:t>о</w:t>
            </w:r>
            <w:r w:rsidRPr="00633166">
              <w:t>го областного Собрания депутатов с предложением с</w:t>
            </w:r>
            <w:r w:rsidRPr="00633166">
              <w:t>о</w:t>
            </w:r>
            <w:r w:rsidRPr="00633166">
              <w:t>вместно  выступить с законодательной инициативой по внесению изменений в постановление Правительства Ро</w:t>
            </w:r>
            <w:r w:rsidRPr="00633166">
              <w:t>с</w:t>
            </w:r>
            <w:r w:rsidRPr="00633166">
              <w:t>сийской Федерации             от 23.08.2012 № 848 «О п</w:t>
            </w:r>
            <w:r w:rsidRPr="00633166">
              <w:t>о</w:t>
            </w:r>
            <w:r w:rsidRPr="00633166">
              <w:t>рядке реализации или уничтожения предметов, являющихся в</w:t>
            </w:r>
            <w:r w:rsidRPr="00633166">
              <w:t>е</w:t>
            </w:r>
            <w:r w:rsidRPr="00633166">
              <w:t>щественными доказательствами, хранение которых до окончания уголовного дела или при уголовном деле затру</w:t>
            </w:r>
            <w:r w:rsidRPr="00633166">
              <w:t>д</w:t>
            </w:r>
            <w:r w:rsidRPr="00633166">
              <w:t xml:space="preserve">нено». </w:t>
            </w:r>
            <w:proofErr w:type="gramEnd"/>
          </w:p>
        </w:tc>
        <w:tc>
          <w:tcPr>
            <w:tcW w:w="1560" w:type="dxa"/>
          </w:tcPr>
          <w:p w:rsidR="007205F6" w:rsidRPr="00B42553" w:rsidRDefault="00F90380" w:rsidP="00D0122E">
            <w:pPr>
              <w:pStyle w:val="a3"/>
              <w:ind w:left="-76" w:right="-56" w:firstLine="0"/>
              <w:rPr>
                <w:sz w:val="24"/>
                <w:szCs w:val="24"/>
              </w:rPr>
            </w:pPr>
            <w:r>
              <w:rPr>
                <w:sz w:val="24"/>
                <w:szCs w:val="24"/>
              </w:rPr>
              <w:t>вне плана</w:t>
            </w:r>
          </w:p>
        </w:tc>
        <w:tc>
          <w:tcPr>
            <w:tcW w:w="1560" w:type="dxa"/>
          </w:tcPr>
          <w:p w:rsidR="00D23025" w:rsidRDefault="00D23025" w:rsidP="00D23025">
            <w:pPr>
              <w:jc w:val="both"/>
              <w:rPr>
                <w:szCs w:val="28"/>
              </w:rPr>
            </w:pPr>
            <w:r>
              <w:t>Рекоменд</w:t>
            </w:r>
            <w:r>
              <w:t>о</w:t>
            </w:r>
            <w:r>
              <w:t>вать депут</w:t>
            </w:r>
            <w:r>
              <w:t>а</w:t>
            </w:r>
            <w:r>
              <w:t xml:space="preserve">там </w:t>
            </w:r>
            <w:proofErr w:type="gramStart"/>
            <w:r>
              <w:t>облас</w:t>
            </w:r>
            <w:r>
              <w:t>т</w:t>
            </w:r>
            <w:r>
              <w:t>ного</w:t>
            </w:r>
            <w:proofErr w:type="gramEnd"/>
            <w:r>
              <w:t xml:space="preserve">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жать</w:t>
            </w:r>
            <w:r w:rsidR="00633166">
              <w:rPr>
                <w:szCs w:val="28"/>
              </w:rPr>
              <w:t xml:space="preserve"> обр</w:t>
            </w:r>
            <w:r w:rsidR="00633166">
              <w:rPr>
                <w:szCs w:val="28"/>
              </w:rPr>
              <w:t>а</w:t>
            </w:r>
            <w:r w:rsidR="00633166">
              <w:rPr>
                <w:szCs w:val="28"/>
              </w:rPr>
              <w:t>щение.</w:t>
            </w:r>
          </w:p>
          <w:p w:rsidR="007205F6" w:rsidRPr="002F1179" w:rsidRDefault="007205F6" w:rsidP="009F160A">
            <w:pPr>
              <w:pStyle w:val="a3"/>
              <w:ind w:firstLine="0"/>
              <w:rPr>
                <w:sz w:val="24"/>
                <w:szCs w:val="24"/>
              </w:rPr>
            </w:pPr>
          </w:p>
        </w:tc>
      </w:tr>
      <w:tr w:rsidR="007205F6" w:rsidRPr="002F1179" w:rsidTr="000C4CAF">
        <w:tc>
          <w:tcPr>
            <w:tcW w:w="588" w:type="dxa"/>
          </w:tcPr>
          <w:p w:rsidR="007205F6" w:rsidRDefault="00A24D1E" w:rsidP="005366CD">
            <w:pPr>
              <w:pStyle w:val="a3"/>
              <w:ind w:firstLine="0"/>
              <w:jc w:val="center"/>
              <w:rPr>
                <w:sz w:val="24"/>
                <w:szCs w:val="24"/>
              </w:rPr>
            </w:pPr>
            <w:r>
              <w:rPr>
                <w:sz w:val="24"/>
                <w:szCs w:val="24"/>
              </w:rPr>
              <w:t>4.</w:t>
            </w:r>
          </w:p>
        </w:tc>
        <w:tc>
          <w:tcPr>
            <w:tcW w:w="3489" w:type="dxa"/>
          </w:tcPr>
          <w:p w:rsidR="007205F6" w:rsidRPr="00D23025" w:rsidRDefault="00A055D4" w:rsidP="00A055D4">
            <w:pPr>
              <w:pStyle w:val="a3"/>
              <w:ind w:firstLine="0"/>
              <w:rPr>
                <w:sz w:val="24"/>
                <w:szCs w:val="24"/>
              </w:rPr>
            </w:pPr>
            <w:r w:rsidRPr="00D23025">
              <w:rPr>
                <w:sz w:val="24"/>
                <w:szCs w:val="24"/>
              </w:rPr>
              <w:t>Проблемы, связанные с закл</w:t>
            </w:r>
            <w:r w:rsidRPr="00D23025">
              <w:rPr>
                <w:sz w:val="24"/>
                <w:szCs w:val="24"/>
              </w:rPr>
              <w:t>ю</w:t>
            </w:r>
            <w:r w:rsidRPr="00D23025">
              <w:rPr>
                <w:sz w:val="24"/>
                <w:szCs w:val="24"/>
              </w:rPr>
              <w:t xml:space="preserve">чением </w:t>
            </w:r>
            <w:proofErr w:type="spellStart"/>
            <w:r w:rsidRPr="00D23025">
              <w:rPr>
                <w:sz w:val="24"/>
                <w:szCs w:val="24"/>
              </w:rPr>
              <w:t>охотхозяйственных</w:t>
            </w:r>
            <w:proofErr w:type="spellEnd"/>
            <w:r w:rsidRPr="00D23025">
              <w:rPr>
                <w:sz w:val="24"/>
                <w:szCs w:val="24"/>
              </w:rPr>
              <w:t xml:space="preserve"> с</w:t>
            </w:r>
            <w:r w:rsidRPr="00D23025">
              <w:rPr>
                <w:sz w:val="24"/>
                <w:szCs w:val="24"/>
              </w:rPr>
              <w:t>о</w:t>
            </w:r>
            <w:r w:rsidRPr="00D23025">
              <w:rPr>
                <w:sz w:val="24"/>
                <w:szCs w:val="24"/>
              </w:rPr>
              <w:t>глашений на территории А</w:t>
            </w:r>
            <w:r w:rsidRPr="00D23025">
              <w:rPr>
                <w:sz w:val="24"/>
                <w:szCs w:val="24"/>
              </w:rPr>
              <w:t>р</w:t>
            </w:r>
            <w:r w:rsidRPr="00D23025">
              <w:rPr>
                <w:sz w:val="24"/>
                <w:szCs w:val="24"/>
              </w:rPr>
              <w:t xml:space="preserve">хангельской области. </w:t>
            </w:r>
          </w:p>
        </w:tc>
        <w:tc>
          <w:tcPr>
            <w:tcW w:w="1701" w:type="dxa"/>
          </w:tcPr>
          <w:p w:rsidR="007205F6" w:rsidRPr="00D23025" w:rsidRDefault="00A055D4" w:rsidP="00305693">
            <w:pPr>
              <w:pStyle w:val="a3"/>
              <w:ind w:left="-66" w:firstLine="0"/>
              <w:rPr>
                <w:sz w:val="24"/>
                <w:szCs w:val="24"/>
              </w:rPr>
            </w:pPr>
            <w:r w:rsidRPr="00D23025">
              <w:rPr>
                <w:sz w:val="24"/>
                <w:szCs w:val="24"/>
              </w:rPr>
              <w:t>Рухлов</w:t>
            </w:r>
            <w:r w:rsidR="00BD6A9F" w:rsidRPr="00D23025">
              <w:rPr>
                <w:sz w:val="24"/>
                <w:szCs w:val="24"/>
              </w:rPr>
              <w:t xml:space="preserve"> М.В.</w:t>
            </w:r>
          </w:p>
        </w:tc>
        <w:tc>
          <w:tcPr>
            <w:tcW w:w="6450" w:type="dxa"/>
          </w:tcPr>
          <w:p w:rsidR="007205F6" w:rsidRPr="00633166" w:rsidRDefault="00633166" w:rsidP="00633166">
            <w:pPr>
              <w:tabs>
                <w:tab w:val="left" w:pos="3090"/>
              </w:tabs>
              <w:autoSpaceDE w:val="0"/>
              <w:autoSpaceDN w:val="0"/>
              <w:adjustRightInd w:val="0"/>
              <w:jc w:val="both"/>
            </w:pPr>
            <w:proofErr w:type="gramStart"/>
            <w:r w:rsidRPr="00633166">
              <w:t xml:space="preserve">Отметили, что </w:t>
            </w:r>
            <w:r w:rsidRPr="00633166">
              <w:rPr>
                <w:color w:val="000000"/>
                <w:shd w:val="clear" w:color="auto" w:fill="FFFFFF"/>
              </w:rPr>
              <w:t xml:space="preserve">по </w:t>
            </w:r>
            <w:proofErr w:type="spellStart"/>
            <w:r w:rsidRPr="00633166">
              <w:rPr>
                <w:color w:val="000000"/>
                <w:shd w:val="clear" w:color="auto" w:fill="FFFFFF"/>
              </w:rPr>
              <w:t>охотхозяйственному</w:t>
            </w:r>
            <w:proofErr w:type="spellEnd"/>
            <w:r w:rsidRPr="00633166">
              <w:rPr>
                <w:color w:val="000000"/>
                <w:shd w:val="clear" w:color="auto" w:fill="FFFFFF"/>
              </w:rPr>
              <w:t xml:space="preserve"> соглашению одна сторона (юридическое лицо или индивидуальный предпр</w:t>
            </w:r>
            <w:r w:rsidRPr="00633166">
              <w:rPr>
                <w:color w:val="000000"/>
                <w:shd w:val="clear" w:color="auto" w:fill="FFFFFF"/>
              </w:rPr>
              <w:t>и</w:t>
            </w:r>
            <w:r w:rsidRPr="00633166">
              <w:rPr>
                <w:color w:val="000000"/>
                <w:shd w:val="clear" w:color="auto" w:fill="FFFFFF"/>
              </w:rPr>
              <w:t>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обязуется предо</w:t>
            </w:r>
            <w:r w:rsidRPr="00633166">
              <w:rPr>
                <w:color w:val="000000"/>
                <w:shd w:val="clear" w:color="auto" w:fill="FFFFFF"/>
              </w:rPr>
              <w:t>с</w:t>
            </w:r>
            <w:r w:rsidRPr="00633166">
              <w:rPr>
                <w:color w:val="000000"/>
                <w:shd w:val="clear" w:color="auto" w:fill="FFFFFF"/>
              </w:rPr>
              <w:t xml:space="preserve">тавить в аренду на срок, равный сроку действия </w:t>
            </w:r>
            <w:proofErr w:type="spellStart"/>
            <w:r w:rsidRPr="00633166">
              <w:rPr>
                <w:color w:val="000000"/>
                <w:shd w:val="clear" w:color="auto" w:fill="FFFFFF"/>
              </w:rPr>
              <w:t>охотхозя</w:t>
            </w:r>
            <w:r w:rsidRPr="00633166">
              <w:rPr>
                <w:color w:val="000000"/>
                <w:shd w:val="clear" w:color="auto" w:fill="FFFFFF"/>
              </w:rPr>
              <w:t>й</w:t>
            </w:r>
            <w:r w:rsidRPr="00633166">
              <w:rPr>
                <w:color w:val="000000"/>
                <w:shd w:val="clear" w:color="auto" w:fill="FFFFFF"/>
              </w:rPr>
              <w:t>ственного</w:t>
            </w:r>
            <w:proofErr w:type="spellEnd"/>
            <w:r w:rsidRPr="00633166">
              <w:rPr>
                <w:color w:val="000000"/>
                <w:shd w:val="clear" w:color="auto" w:fill="FFFFFF"/>
              </w:rPr>
              <w:t xml:space="preserve"> соглашения, земельные участки и лесные участки и право на добычу охотничьих ресурсов в границах охо</w:t>
            </w:r>
            <w:r w:rsidRPr="00633166">
              <w:rPr>
                <w:color w:val="000000"/>
                <w:shd w:val="clear" w:color="auto" w:fill="FFFFFF"/>
              </w:rPr>
              <w:t>т</w:t>
            </w:r>
            <w:r w:rsidRPr="00633166">
              <w:rPr>
                <w:color w:val="000000"/>
                <w:shd w:val="clear" w:color="auto" w:fill="FFFFFF"/>
              </w:rPr>
              <w:t>ничьих</w:t>
            </w:r>
            <w:proofErr w:type="gramEnd"/>
            <w:r w:rsidRPr="00633166">
              <w:rPr>
                <w:color w:val="000000"/>
                <w:shd w:val="clear" w:color="auto" w:fill="FFFFFF"/>
              </w:rPr>
              <w:t xml:space="preserve"> угодий</w:t>
            </w:r>
            <w:proofErr w:type="gramStart"/>
            <w:r w:rsidRPr="00633166">
              <w:rPr>
                <w:color w:val="000000"/>
                <w:shd w:val="clear" w:color="auto" w:fill="FFFFFF"/>
              </w:rPr>
              <w:t>.</w:t>
            </w:r>
            <w:proofErr w:type="gramEnd"/>
            <w:r w:rsidRPr="00633166">
              <w:rPr>
                <w:color w:val="000000"/>
                <w:shd w:val="clear" w:color="auto" w:fill="FFFFFF"/>
              </w:rPr>
              <w:t xml:space="preserve"> Соглашение заключается с победителем </w:t>
            </w:r>
            <w:r w:rsidRPr="00633166">
              <w:rPr>
                <w:color w:val="000000"/>
                <w:shd w:val="clear" w:color="auto" w:fill="FFFFFF"/>
              </w:rPr>
              <w:lastRenderedPageBreak/>
              <w:t xml:space="preserve">аукциона. </w:t>
            </w:r>
            <w:r>
              <w:rPr>
                <w:color w:val="000000"/>
                <w:shd w:val="clear" w:color="auto" w:fill="FFFFFF"/>
              </w:rPr>
              <w:t>Сроки заключения очень затянуты и занимают минимум год. Обсуждались возможности сократить срок от заявления до заключения соглашения.</w:t>
            </w:r>
          </w:p>
        </w:tc>
        <w:tc>
          <w:tcPr>
            <w:tcW w:w="1560" w:type="dxa"/>
          </w:tcPr>
          <w:p w:rsidR="007205F6" w:rsidRPr="00D23025" w:rsidRDefault="00F90380" w:rsidP="00D0122E">
            <w:pPr>
              <w:pStyle w:val="a3"/>
              <w:ind w:left="-76" w:right="-56" w:firstLine="0"/>
              <w:rPr>
                <w:sz w:val="24"/>
                <w:szCs w:val="24"/>
              </w:rPr>
            </w:pPr>
            <w:r w:rsidRPr="00D23025">
              <w:rPr>
                <w:sz w:val="24"/>
                <w:szCs w:val="24"/>
              </w:rPr>
              <w:lastRenderedPageBreak/>
              <w:t>вне плана</w:t>
            </w:r>
          </w:p>
        </w:tc>
        <w:tc>
          <w:tcPr>
            <w:tcW w:w="1560" w:type="dxa"/>
          </w:tcPr>
          <w:p w:rsidR="007205F6" w:rsidRPr="00D23025" w:rsidRDefault="00D23025" w:rsidP="009F160A">
            <w:pPr>
              <w:pStyle w:val="a3"/>
              <w:ind w:firstLine="0"/>
              <w:rPr>
                <w:sz w:val="24"/>
                <w:szCs w:val="24"/>
              </w:rPr>
            </w:pPr>
            <w:r w:rsidRPr="00D23025">
              <w:rPr>
                <w:sz w:val="24"/>
                <w:szCs w:val="24"/>
              </w:rPr>
              <w:t>Информ</w:t>
            </w:r>
            <w:r w:rsidRPr="00D23025">
              <w:rPr>
                <w:sz w:val="24"/>
                <w:szCs w:val="24"/>
              </w:rPr>
              <w:t>а</w:t>
            </w:r>
            <w:r w:rsidRPr="00D23025">
              <w:rPr>
                <w:sz w:val="24"/>
                <w:szCs w:val="24"/>
              </w:rPr>
              <w:t>цию принять к сведению.</w:t>
            </w:r>
          </w:p>
        </w:tc>
      </w:tr>
    </w:tbl>
    <w:p w:rsidR="00566920" w:rsidRPr="002F1179" w:rsidRDefault="00566920" w:rsidP="009F160A"/>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F1" w:rsidRDefault="00D418F1">
      <w:r>
        <w:separator/>
      </w:r>
    </w:p>
  </w:endnote>
  <w:endnote w:type="continuationSeparator" w:id="0">
    <w:p w:rsidR="00D418F1" w:rsidRDefault="00D41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F1" w:rsidRDefault="00D418F1">
      <w:r>
        <w:separator/>
      </w:r>
    </w:p>
  </w:footnote>
  <w:footnote w:type="continuationSeparator" w:id="0">
    <w:p w:rsidR="00D418F1" w:rsidRDefault="00D41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B245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0B245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633166">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F221536"/>
    <w:multiLevelType w:val="hybridMultilevel"/>
    <w:tmpl w:val="9814CD0A"/>
    <w:lvl w:ilvl="0" w:tplc="9E1650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125BB"/>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2455"/>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453A"/>
    <w:rsid w:val="001B5FC6"/>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4749C"/>
    <w:rsid w:val="00256497"/>
    <w:rsid w:val="00256A7B"/>
    <w:rsid w:val="002575C2"/>
    <w:rsid w:val="002616E6"/>
    <w:rsid w:val="002634F0"/>
    <w:rsid w:val="00263EEA"/>
    <w:rsid w:val="00263FD3"/>
    <w:rsid w:val="00264B13"/>
    <w:rsid w:val="00270601"/>
    <w:rsid w:val="00274D31"/>
    <w:rsid w:val="00283D76"/>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0086A"/>
    <w:rsid w:val="00305693"/>
    <w:rsid w:val="003156CA"/>
    <w:rsid w:val="00317BB7"/>
    <w:rsid w:val="00320A5C"/>
    <w:rsid w:val="00326BDA"/>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21E9"/>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17CD"/>
    <w:rsid w:val="00494ED8"/>
    <w:rsid w:val="004C765D"/>
    <w:rsid w:val="004D1F38"/>
    <w:rsid w:val="004F6201"/>
    <w:rsid w:val="004F7438"/>
    <w:rsid w:val="005015AA"/>
    <w:rsid w:val="00502A3C"/>
    <w:rsid w:val="00507AFD"/>
    <w:rsid w:val="00521475"/>
    <w:rsid w:val="005226EA"/>
    <w:rsid w:val="00530F77"/>
    <w:rsid w:val="005366CD"/>
    <w:rsid w:val="00536B88"/>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33166"/>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05ECE"/>
    <w:rsid w:val="007205F6"/>
    <w:rsid w:val="00722BD9"/>
    <w:rsid w:val="00725235"/>
    <w:rsid w:val="0073103F"/>
    <w:rsid w:val="00741A75"/>
    <w:rsid w:val="00745377"/>
    <w:rsid w:val="00745F75"/>
    <w:rsid w:val="007503EE"/>
    <w:rsid w:val="00754F09"/>
    <w:rsid w:val="007623B9"/>
    <w:rsid w:val="00767AE4"/>
    <w:rsid w:val="00770F10"/>
    <w:rsid w:val="00771603"/>
    <w:rsid w:val="00773F41"/>
    <w:rsid w:val="007776DD"/>
    <w:rsid w:val="00786977"/>
    <w:rsid w:val="00792C26"/>
    <w:rsid w:val="00792FD0"/>
    <w:rsid w:val="007979B2"/>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A02C90"/>
    <w:rsid w:val="00A055D4"/>
    <w:rsid w:val="00A0731A"/>
    <w:rsid w:val="00A1096D"/>
    <w:rsid w:val="00A132F6"/>
    <w:rsid w:val="00A154C7"/>
    <w:rsid w:val="00A169BA"/>
    <w:rsid w:val="00A20ACB"/>
    <w:rsid w:val="00A24D1E"/>
    <w:rsid w:val="00A26FAA"/>
    <w:rsid w:val="00A344F8"/>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D6BF9"/>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553"/>
    <w:rsid w:val="00B427F2"/>
    <w:rsid w:val="00B47B7A"/>
    <w:rsid w:val="00B51606"/>
    <w:rsid w:val="00B57442"/>
    <w:rsid w:val="00B6666D"/>
    <w:rsid w:val="00B80424"/>
    <w:rsid w:val="00B83597"/>
    <w:rsid w:val="00BA114B"/>
    <w:rsid w:val="00BA6F36"/>
    <w:rsid w:val="00BA70D1"/>
    <w:rsid w:val="00BB3E75"/>
    <w:rsid w:val="00BB54B0"/>
    <w:rsid w:val="00BC2D65"/>
    <w:rsid w:val="00BC4F52"/>
    <w:rsid w:val="00BD60BE"/>
    <w:rsid w:val="00BD6A9F"/>
    <w:rsid w:val="00BE0A8D"/>
    <w:rsid w:val="00BE2157"/>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23025"/>
    <w:rsid w:val="00D33875"/>
    <w:rsid w:val="00D34BA4"/>
    <w:rsid w:val="00D355DB"/>
    <w:rsid w:val="00D360D4"/>
    <w:rsid w:val="00D37CAA"/>
    <w:rsid w:val="00D418F1"/>
    <w:rsid w:val="00D44F8A"/>
    <w:rsid w:val="00D47ED1"/>
    <w:rsid w:val="00D5476A"/>
    <w:rsid w:val="00D54C9B"/>
    <w:rsid w:val="00D552F8"/>
    <w:rsid w:val="00D57073"/>
    <w:rsid w:val="00D60E7C"/>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43BD"/>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4E2A"/>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0380"/>
    <w:rsid w:val="00F95081"/>
    <w:rsid w:val="00F95107"/>
    <w:rsid w:val="00FA3020"/>
    <w:rsid w:val="00FA75C4"/>
    <w:rsid w:val="00FB522B"/>
    <w:rsid w:val="00FB7CC9"/>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iPriority w:val="9"/>
    <w:unhideWhenUsed/>
    <w:qFormat/>
    <w:rsid w:val="00A24D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rsid w:val="00A24D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37</cp:revision>
  <cp:lastPrinted>2014-01-23T06:53:00Z</cp:lastPrinted>
  <dcterms:created xsi:type="dcterms:W3CDTF">2017-09-26T07:18:00Z</dcterms:created>
  <dcterms:modified xsi:type="dcterms:W3CDTF">2017-10-23T11:59:00Z</dcterms:modified>
</cp:coreProperties>
</file>