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323F7C">
        <w:rPr>
          <w:b/>
          <w:iCs/>
          <w:sz w:val="24"/>
        </w:rPr>
        <w:t>9</w:t>
      </w:r>
    </w:p>
    <w:p w:rsidR="002E551F" w:rsidRDefault="002E551F" w:rsidP="008A32AC">
      <w:pPr>
        <w:pStyle w:val="a3"/>
        <w:ind w:firstLine="11700"/>
        <w:rPr>
          <w:b/>
          <w:sz w:val="24"/>
          <w:szCs w:val="24"/>
        </w:rPr>
      </w:pPr>
    </w:p>
    <w:p w:rsidR="008A32AC" w:rsidRPr="00BF55F1" w:rsidRDefault="001A31B4" w:rsidP="003A6701">
      <w:pPr>
        <w:pStyle w:val="a3"/>
        <w:ind w:firstLine="11766"/>
        <w:rPr>
          <w:b/>
          <w:sz w:val="24"/>
          <w:szCs w:val="24"/>
        </w:rPr>
      </w:pPr>
      <w:r>
        <w:rPr>
          <w:b/>
          <w:sz w:val="24"/>
          <w:szCs w:val="24"/>
        </w:rPr>
        <w:t>«</w:t>
      </w:r>
      <w:r w:rsidR="005E4A8B">
        <w:rPr>
          <w:b/>
          <w:sz w:val="24"/>
          <w:szCs w:val="24"/>
        </w:rPr>
        <w:t>2</w:t>
      </w:r>
      <w:r w:rsidR="00323F7C">
        <w:rPr>
          <w:b/>
          <w:sz w:val="24"/>
          <w:szCs w:val="24"/>
        </w:rPr>
        <w:t>0</w:t>
      </w:r>
      <w:r>
        <w:rPr>
          <w:b/>
          <w:sz w:val="24"/>
          <w:szCs w:val="24"/>
        </w:rPr>
        <w:t>»</w:t>
      </w:r>
      <w:r w:rsidR="00DF64AA" w:rsidRPr="00BF55F1">
        <w:rPr>
          <w:b/>
          <w:sz w:val="24"/>
          <w:szCs w:val="24"/>
        </w:rPr>
        <w:t xml:space="preserve"> </w:t>
      </w:r>
      <w:r w:rsidR="00323F7C">
        <w:rPr>
          <w:b/>
          <w:sz w:val="24"/>
          <w:szCs w:val="24"/>
        </w:rPr>
        <w:t>сентября</w:t>
      </w:r>
      <w:r w:rsidR="00862C8A">
        <w:rPr>
          <w:b/>
          <w:sz w:val="24"/>
          <w:szCs w:val="24"/>
        </w:rPr>
        <w:t xml:space="preserve"> </w:t>
      </w:r>
      <w:r w:rsidR="008A32AC" w:rsidRPr="00BF55F1">
        <w:rPr>
          <w:b/>
          <w:sz w:val="24"/>
          <w:szCs w:val="24"/>
        </w:rPr>
        <w:t>201</w:t>
      </w:r>
      <w:r w:rsidR="00076842">
        <w:rPr>
          <w:b/>
          <w:sz w:val="24"/>
          <w:szCs w:val="24"/>
        </w:rPr>
        <w:t>6</w:t>
      </w:r>
      <w:r w:rsidR="008A32AC" w:rsidRPr="00BF55F1">
        <w:rPr>
          <w:b/>
          <w:sz w:val="24"/>
          <w:szCs w:val="24"/>
        </w:rPr>
        <w:t xml:space="preserve"> года</w:t>
      </w: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5E4A8B">
        <w:rPr>
          <w:b/>
          <w:sz w:val="24"/>
          <w:szCs w:val="24"/>
        </w:rPr>
        <w:t>2</w:t>
      </w:r>
      <w:r w:rsidR="0066139C">
        <w:rPr>
          <w:b/>
          <w:sz w:val="24"/>
          <w:szCs w:val="24"/>
        </w:rPr>
        <w:t>.</w:t>
      </w:r>
      <w:r w:rsidR="00FA6B4E">
        <w:rPr>
          <w:b/>
          <w:sz w:val="24"/>
          <w:szCs w:val="24"/>
        </w:rPr>
        <w:t>0</w:t>
      </w:r>
      <w:r w:rsidR="00556974">
        <w:rPr>
          <w:b/>
          <w:sz w:val="24"/>
          <w:szCs w:val="24"/>
        </w:rPr>
        <w:t>0</w:t>
      </w:r>
    </w:p>
    <w:p w:rsidR="005912C4" w:rsidRPr="003A6701" w:rsidRDefault="00A4417B" w:rsidP="003A6701">
      <w:pPr>
        <w:pStyle w:val="a3"/>
        <w:ind w:left="11766" w:firstLine="0"/>
        <w:rPr>
          <w:b/>
          <w:sz w:val="24"/>
          <w:szCs w:val="24"/>
        </w:rPr>
      </w:pPr>
      <w:proofErr w:type="spellStart"/>
      <w:r>
        <w:rPr>
          <w:b/>
          <w:sz w:val="24"/>
          <w:szCs w:val="24"/>
        </w:rPr>
        <w:t>каб</w:t>
      </w:r>
      <w:proofErr w:type="spellEnd"/>
      <w:r>
        <w:rPr>
          <w:b/>
          <w:sz w:val="24"/>
          <w:szCs w:val="24"/>
        </w:rPr>
        <w:t>. 509а</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7E2DBE">
              <w:rPr>
                <w:b/>
                <w:sz w:val="24"/>
                <w:szCs w:val="24"/>
              </w:rPr>
              <w:t>5</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323F7C" w:rsidRPr="00020E6A" w:rsidTr="000C4CAF">
        <w:tc>
          <w:tcPr>
            <w:tcW w:w="588" w:type="dxa"/>
          </w:tcPr>
          <w:p w:rsidR="00323F7C" w:rsidRPr="00020E6A" w:rsidRDefault="00323F7C" w:rsidP="00E70287">
            <w:pPr>
              <w:pStyle w:val="a3"/>
              <w:spacing w:line="276" w:lineRule="auto"/>
              <w:ind w:firstLine="0"/>
              <w:jc w:val="center"/>
              <w:rPr>
                <w:sz w:val="24"/>
                <w:szCs w:val="24"/>
              </w:rPr>
            </w:pPr>
            <w:r w:rsidRPr="00020E6A">
              <w:rPr>
                <w:sz w:val="24"/>
                <w:szCs w:val="24"/>
              </w:rPr>
              <w:t>1.</w:t>
            </w:r>
          </w:p>
        </w:tc>
        <w:tc>
          <w:tcPr>
            <w:tcW w:w="3489" w:type="dxa"/>
          </w:tcPr>
          <w:p w:rsidR="00323F7C" w:rsidRPr="0038416B" w:rsidRDefault="00323F7C" w:rsidP="00323F7C">
            <w:pPr>
              <w:jc w:val="both"/>
            </w:pPr>
            <w:r w:rsidRPr="0038416B">
              <w:t>О законодательной инициативе Архангельского областного Собрания депутатов по внес</w:t>
            </w:r>
            <w:r w:rsidRPr="0038416B">
              <w:t>е</w:t>
            </w:r>
            <w:r w:rsidRPr="0038416B">
              <w:t>нию проекта федерального з</w:t>
            </w:r>
            <w:r w:rsidRPr="0038416B">
              <w:t>а</w:t>
            </w:r>
            <w:r w:rsidRPr="0038416B">
              <w:t>кона «О внесении изменени</w:t>
            </w:r>
            <w:r>
              <w:t>я</w:t>
            </w:r>
            <w:r w:rsidRPr="0038416B">
              <w:t xml:space="preserve"> в</w:t>
            </w:r>
            <w:r>
              <w:t xml:space="preserve"> статью 17</w:t>
            </w:r>
            <w:r w:rsidRPr="0038416B">
              <w:t xml:space="preserve"> Лесно</w:t>
            </w:r>
            <w:r>
              <w:t>го</w:t>
            </w:r>
            <w:r w:rsidRPr="0038416B">
              <w:t xml:space="preserve"> Кодекс</w:t>
            </w:r>
            <w:r>
              <w:t>а</w:t>
            </w:r>
            <w:r w:rsidRPr="0038416B">
              <w:t xml:space="preserve"> Российской Федерации».</w:t>
            </w:r>
          </w:p>
        </w:tc>
        <w:tc>
          <w:tcPr>
            <w:tcW w:w="1701" w:type="dxa"/>
          </w:tcPr>
          <w:p w:rsidR="00323F7C" w:rsidRPr="00E034FF" w:rsidRDefault="00323F7C" w:rsidP="005E4A8B">
            <w:pPr>
              <w:jc w:val="both"/>
            </w:pPr>
            <w:r>
              <w:t>Депутат А.В. Дятлов/ А.В. Дятлов, А.А. Бахтин</w:t>
            </w:r>
          </w:p>
        </w:tc>
        <w:tc>
          <w:tcPr>
            <w:tcW w:w="6450" w:type="dxa"/>
          </w:tcPr>
          <w:p w:rsidR="00323F7C" w:rsidRPr="00323F7C" w:rsidRDefault="00323F7C" w:rsidP="00323F7C">
            <w:pPr>
              <w:pStyle w:val="af3"/>
              <w:ind w:firstLine="176"/>
              <w:jc w:val="both"/>
              <w:rPr>
                <w:sz w:val="24"/>
                <w:szCs w:val="24"/>
              </w:rPr>
            </w:pPr>
            <w:r w:rsidRPr="00323F7C">
              <w:rPr>
                <w:sz w:val="24"/>
                <w:szCs w:val="24"/>
              </w:rPr>
              <w:t xml:space="preserve">Данная </w:t>
            </w:r>
            <w:proofErr w:type="spellStart"/>
            <w:r w:rsidRPr="00323F7C">
              <w:rPr>
                <w:sz w:val="24"/>
                <w:szCs w:val="24"/>
              </w:rPr>
              <w:t>зак</w:t>
            </w:r>
            <w:proofErr w:type="gramStart"/>
            <w:r w:rsidRPr="00323F7C">
              <w:rPr>
                <w:sz w:val="24"/>
                <w:szCs w:val="24"/>
              </w:rPr>
              <w:t>.и</w:t>
            </w:r>
            <w:proofErr w:type="gramEnd"/>
            <w:r w:rsidRPr="00323F7C">
              <w:rPr>
                <w:sz w:val="24"/>
                <w:szCs w:val="24"/>
              </w:rPr>
              <w:t>нициатива</w:t>
            </w:r>
            <w:proofErr w:type="spellEnd"/>
            <w:r w:rsidRPr="00323F7C">
              <w:rPr>
                <w:sz w:val="24"/>
                <w:szCs w:val="24"/>
              </w:rPr>
              <w:t xml:space="preserve"> разработана </w:t>
            </w:r>
            <w:r w:rsidRPr="00323F7C">
              <w:rPr>
                <w:rFonts w:eastAsia="Calibri"/>
                <w:sz w:val="24"/>
                <w:szCs w:val="24"/>
              </w:rPr>
              <w:t>на основании предл</w:t>
            </w:r>
            <w:r w:rsidRPr="00323F7C">
              <w:rPr>
                <w:rFonts w:eastAsia="Calibri"/>
                <w:sz w:val="24"/>
                <w:szCs w:val="24"/>
              </w:rPr>
              <w:t>о</w:t>
            </w:r>
            <w:r w:rsidRPr="00323F7C">
              <w:rPr>
                <w:rFonts w:eastAsia="Calibri"/>
                <w:sz w:val="24"/>
                <w:szCs w:val="24"/>
              </w:rPr>
              <w:t>жений, поступивших в адрес Архангельск</w:t>
            </w:r>
            <w:r w:rsidRPr="00323F7C">
              <w:rPr>
                <w:rFonts w:eastAsia="Calibri"/>
                <w:sz w:val="24"/>
                <w:szCs w:val="24"/>
              </w:rPr>
              <w:t>о</w:t>
            </w:r>
            <w:r w:rsidRPr="00323F7C">
              <w:rPr>
                <w:rFonts w:eastAsia="Calibri"/>
                <w:sz w:val="24"/>
                <w:szCs w:val="24"/>
              </w:rPr>
              <w:t>го областного Собрания депутатов от Главного управления Министерства Российской Федерации по делам гражданской обороны, чрезвычайным ситуациям и ликвидации последствий ст</w:t>
            </w:r>
            <w:r w:rsidRPr="00323F7C">
              <w:rPr>
                <w:rFonts w:eastAsia="Calibri"/>
                <w:sz w:val="24"/>
                <w:szCs w:val="24"/>
              </w:rPr>
              <w:t>и</w:t>
            </w:r>
            <w:r w:rsidRPr="00323F7C">
              <w:rPr>
                <w:rFonts w:eastAsia="Calibri"/>
                <w:sz w:val="24"/>
                <w:szCs w:val="24"/>
              </w:rPr>
              <w:t>хийных бедствий по Архангельской области</w:t>
            </w:r>
            <w:r w:rsidRPr="00323F7C">
              <w:rPr>
                <w:sz w:val="24"/>
                <w:szCs w:val="24"/>
              </w:rPr>
              <w:t>, в целях обе</w:t>
            </w:r>
            <w:r w:rsidRPr="00323F7C">
              <w:rPr>
                <w:sz w:val="24"/>
                <w:szCs w:val="24"/>
              </w:rPr>
              <w:t>с</w:t>
            </w:r>
            <w:r w:rsidRPr="00323F7C">
              <w:rPr>
                <w:sz w:val="24"/>
                <w:szCs w:val="24"/>
              </w:rPr>
              <w:t>печения защищенности населенных пунктов от лесных п</w:t>
            </w:r>
            <w:r w:rsidRPr="00323F7C">
              <w:rPr>
                <w:sz w:val="24"/>
                <w:szCs w:val="24"/>
              </w:rPr>
              <w:t>о</w:t>
            </w:r>
            <w:r w:rsidRPr="00323F7C">
              <w:rPr>
                <w:sz w:val="24"/>
                <w:szCs w:val="24"/>
              </w:rPr>
              <w:t xml:space="preserve">жаров. </w:t>
            </w:r>
          </w:p>
          <w:p w:rsidR="00323F7C" w:rsidRPr="00323F7C" w:rsidRDefault="00323F7C" w:rsidP="00323F7C">
            <w:pPr>
              <w:pStyle w:val="af3"/>
              <w:ind w:firstLine="176"/>
              <w:jc w:val="both"/>
              <w:rPr>
                <w:sz w:val="24"/>
                <w:szCs w:val="24"/>
              </w:rPr>
            </w:pPr>
            <w:r w:rsidRPr="00323F7C">
              <w:rPr>
                <w:sz w:val="24"/>
                <w:szCs w:val="24"/>
              </w:rPr>
              <w:t>Законопроектом предлагается разрешить в защитных л</w:t>
            </w:r>
            <w:r w:rsidRPr="00323F7C">
              <w:rPr>
                <w:sz w:val="24"/>
                <w:szCs w:val="24"/>
              </w:rPr>
              <w:t>е</w:t>
            </w:r>
            <w:r w:rsidRPr="00323F7C">
              <w:rPr>
                <w:sz w:val="24"/>
                <w:szCs w:val="24"/>
              </w:rPr>
              <w:t>сах сплошные рубки для установления противопожарных расстояний на основании решения комиссии по предупре</w:t>
            </w:r>
            <w:r w:rsidRPr="00323F7C">
              <w:rPr>
                <w:sz w:val="24"/>
                <w:szCs w:val="24"/>
              </w:rPr>
              <w:t>ж</w:t>
            </w:r>
            <w:r w:rsidRPr="00323F7C">
              <w:rPr>
                <w:sz w:val="24"/>
                <w:szCs w:val="24"/>
              </w:rPr>
              <w:t>дению и ликвидации чрезвычайных ситуаций и обеспеч</w:t>
            </w:r>
            <w:r w:rsidRPr="00323F7C">
              <w:rPr>
                <w:sz w:val="24"/>
                <w:szCs w:val="24"/>
              </w:rPr>
              <w:t>е</w:t>
            </w:r>
            <w:r w:rsidRPr="00323F7C">
              <w:rPr>
                <w:sz w:val="24"/>
                <w:szCs w:val="24"/>
              </w:rPr>
              <w:t>нию пожарной безопасности органа исполнительной власти суб</w:t>
            </w:r>
            <w:r w:rsidRPr="00323F7C">
              <w:rPr>
                <w:sz w:val="24"/>
                <w:szCs w:val="24"/>
              </w:rPr>
              <w:t>ъ</w:t>
            </w:r>
            <w:r w:rsidRPr="00323F7C">
              <w:rPr>
                <w:sz w:val="24"/>
                <w:szCs w:val="24"/>
              </w:rPr>
              <w:t>екта РФ.</w:t>
            </w:r>
          </w:p>
          <w:p w:rsidR="00323F7C" w:rsidRPr="00323F7C" w:rsidRDefault="00323F7C" w:rsidP="00323F7C">
            <w:pPr>
              <w:pStyle w:val="af3"/>
              <w:ind w:firstLine="176"/>
              <w:jc w:val="both"/>
              <w:rPr>
                <w:rFonts w:eastAsia="Calibri"/>
                <w:sz w:val="24"/>
                <w:szCs w:val="24"/>
              </w:rPr>
            </w:pPr>
            <w:r w:rsidRPr="00323F7C">
              <w:rPr>
                <w:rFonts w:eastAsia="Calibri"/>
                <w:sz w:val="24"/>
                <w:szCs w:val="24"/>
              </w:rPr>
              <w:t>На законопроект поступил положительный отзыв Губе</w:t>
            </w:r>
            <w:r w:rsidRPr="00323F7C">
              <w:rPr>
                <w:rFonts w:eastAsia="Calibri"/>
                <w:sz w:val="24"/>
                <w:szCs w:val="24"/>
              </w:rPr>
              <w:t>р</w:t>
            </w:r>
            <w:r w:rsidRPr="00323F7C">
              <w:rPr>
                <w:rFonts w:eastAsia="Calibri"/>
                <w:sz w:val="24"/>
                <w:szCs w:val="24"/>
              </w:rPr>
              <w:t>натора Архангельской области.</w:t>
            </w:r>
          </w:p>
          <w:p w:rsidR="00323F7C" w:rsidRPr="00323F7C" w:rsidRDefault="00323F7C" w:rsidP="00323F7C">
            <w:pPr>
              <w:pStyle w:val="af3"/>
              <w:ind w:firstLine="176"/>
              <w:jc w:val="both"/>
              <w:rPr>
                <w:sz w:val="24"/>
                <w:szCs w:val="24"/>
              </w:rPr>
            </w:pPr>
            <w:r w:rsidRPr="00323F7C">
              <w:rPr>
                <w:sz w:val="24"/>
                <w:szCs w:val="24"/>
              </w:rPr>
              <w:t>По заключению государственно-правового управления аппарата областного Собрания депутатов замечаний прав</w:t>
            </w:r>
            <w:r w:rsidRPr="00323F7C">
              <w:rPr>
                <w:sz w:val="24"/>
                <w:szCs w:val="24"/>
              </w:rPr>
              <w:t>о</w:t>
            </w:r>
            <w:r w:rsidRPr="00323F7C">
              <w:rPr>
                <w:sz w:val="24"/>
                <w:szCs w:val="24"/>
              </w:rPr>
              <w:t>вого характера к проекту федерал</w:t>
            </w:r>
            <w:r w:rsidRPr="00323F7C">
              <w:rPr>
                <w:sz w:val="24"/>
                <w:szCs w:val="24"/>
              </w:rPr>
              <w:t>ь</w:t>
            </w:r>
            <w:r w:rsidRPr="00323F7C">
              <w:rPr>
                <w:sz w:val="24"/>
                <w:szCs w:val="24"/>
              </w:rPr>
              <w:t>ного закона нет.</w:t>
            </w:r>
          </w:p>
        </w:tc>
        <w:tc>
          <w:tcPr>
            <w:tcW w:w="1560" w:type="dxa"/>
          </w:tcPr>
          <w:p w:rsidR="00323F7C" w:rsidRPr="005430F7" w:rsidRDefault="00323F7C" w:rsidP="00323F7C">
            <w:pPr>
              <w:jc w:val="both"/>
            </w:pPr>
            <w:r w:rsidRPr="005430F7">
              <w:t xml:space="preserve">По плану </w:t>
            </w:r>
            <w:r>
              <w:t>работы к</w:t>
            </w:r>
            <w:r>
              <w:t>о</w:t>
            </w:r>
            <w:r>
              <w:t xml:space="preserve">митета </w:t>
            </w:r>
            <w:r w:rsidRPr="005430F7">
              <w:t xml:space="preserve">на </w:t>
            </w:r>
            <w:r>
              <w:t>сентябрь</w:t>
            </w:r>
          </w:p>
        </w:tc>
        <w:tc>
          <w:tcPr>
            <w:tcW w:w="1560" w:type="dxa"/>
          </w:tcPr>
          <w:p w:rsidR="00323F7C" w:rsidRPr="00E034FF" w:rsidRDefault="00323F7C" w:rsidP="00A3351B">
            <w:pPr>
              <w:jc w:val="both"/>
            </w:pPr>
            <w:r w:rsidRPr="00E034FF">
              <w:t>Рекоменд</w:t>
            </w:r>
            <w:r w:rsidRPr="00E034FF">
              <w:t>о</w:t>
            </w:r>
            <w:r w:rsidRPr="00E034FF">
              <w:t>вать депут</w:t>
            </w:r>
            <w:r w:rsidRPr="00E034FF">
              <w:t>а</w:t>
            </w:r>
            <w:r w:rsidRPr="00E034FF">
              <w:t>там облас</w:t>
            </w:r>
            <w:r w:rsidRPr="00E034FF">
              <w:t>т</w:t>
            </w:r>
            <w:r w:rsidRPr="00E034FF">
              <w:t>ного Собр</w:t>
            </w:r>
            <w:r w:rsidRPr="00E034FF">
              <w:t>а</w:t>
            </w:r>
            <w:r w:rsidRPr="00E034FF">
              <w:t xml:space="preserve">ния </w:t>
            </w:r>
            <w:r>
              <w:t>подде</w:t>
            </w:r>
            <w:r>
              <w:t>р</w:t>
            </w:r>
            <w:r>
              <w:t>жать проект федеральн</w:t>
            </w:r>
            <w:r>
              <w:t>о</w:t>
            </w:r>
            <w:r>
              <w:t>го закона</w:t>
            </w:r>
          </w:p>
        </w:tc>
      </w:tr>
      <w:tr w:rsidR="00323F7C" w:rsidRPr="00020E6A" w:rsidTr="000C4CAF">
        <w:tc>
          <w:tcPr>
            <w:tcW w:w="588" w:type="dxa"/>
          </w:tcPr>
          <w:p w:rsidR="00323F7C" w:rsidRPr="00020E6A" w:rsidRDefault="00323F7C" w:rsidP="00E70287">
            <w:pPr>
              <w:pStyle w:val="a3"/>
              <w:spacing w:line="276" w:lineRule="auto"/>
              <w:ind w:firstLine="0"/>
              <w:jc w:val="center"/>
              <w:rPr>
                <w:sz w:val="24"/>
                <w:szCs w:val="24"/>
              </w:rPr>
            </w:pPr>
            <w:r>
              <w:rPr>
                <w:sz w:val="24"/>
                <w:szCs w:val="24"/>
              </w:rPr>
              <w:t>2.</w:t>
            </w:r>
          </w:p>
        </w:tc>
        <w:tc>
          <w:tcPr>
            <w:tcW w:w="3489" w:type="dxa"/>
          </w:tcPr>
          <w:p w:rsidR="00323F7C" w:rsidRPr="00323F7C" w:rsidRDefault="00323F7C" w:rsidP="00E034FF">
            <w:pPr>
              <w:jc w:val="both"/>
              <w:rPr>
                <w:b/>
              </w:rPr>
            </w:pPr>
            <w:r w:rsidRPr="00323F7C">
              <w:rPr>
                <w:rStyle w:val="af4"/>
                <w:rFonts w:eastAsia="Calibri"/>
                <w:b w:val="0"/>
              </w:rPr>
              <w:t>Рассмотрение обращения ж</w:t>
            </w:r>
            <w:r w:rsidRPr="00323F7C">
              <w:rPr>
                <w:rStyle w:val="af4"/>
                <w:rFonts w:eastAsia="Calibri"/>
                <w:b w:val="0"/>
              </w:rPr>
              <w:t>и</w:t>
            </w:r>
            <w:r w:rsidRPr="00323F7C">
              <w:rPr>
                <w:rStyle w:val="af4"/>
                <w:rFonts w:eastAsia="Calibri"/>
                <w:b w:val="0"/>
              </w:rPr>
              <w:t xml:space="preserve">телей пос. </w:t>
            </w:r>
            <w:proofErr w:type="spellStart"/>
            <w:r w:rsidRPr="00323F7C">
              <w:rPr>
                <w:rStyle w:val="af4"/>
                <w:rFonts w:eastAsia="Calibri"/>
                <w:b w:val="0"/>
              </w:rPr>
              <w:t>Самково</w:t>
            </w:r>
            <w:proofErr w:type="spellEnd"/>
            <w:r w:rsidRPr="00323F7C">
              <w:rPr>
                <w:rStyle w:val="af4"/>
                <w:rFonts w:eastAsia="Calibri"/>
                <w:b w:val="0"/>
              </w:rPr>
              <w:t xml:space="preserve"> </w:t>
            </w:r>
            <w:proofErr w:type="spellStart"/>
            <w:r w:rsidRPr="00323F7C">
              <w:rPr>
                <w:rStyle w:val="af4"/>
                <w:rFonts w:eastAsia="Calibri"/>
                <w:b w:val="0"/>
              </w:rPr>
              <w:t>Плесецкого</w:t>
            </w:r>
            <w:proofErr w:type="spellEnd"/>
            <w:r w:rsidRPr="00323F7C">
              <w:rPr>
                <w:rStyle w:val="af4"/>
                <w:rFonts w:eastAsia="Calibri"/>
                <w:b w:val="0"/>
              </w:rPr>
              <w:t xml:space="preserve"> района по в</w:t>
            </w:r>
            <w:r w:rsidRPr="00323F7C">
              <w:rPr>
                <w:rStyle w:val="af4"/>
                <w:rFonts w:eastAsia="Calibri"/>
                <w:b w:val="0"/>
              </w:rPr>
              <w:t>о</w:t>
            </w:r>
            <w:r w:rsidRPr="00323F7C">
              <w:rPr>
                <w:rStyle w:val="af4"/>
                <w:rFonts w:eastAsia="Calibri"/>
                <w:b w:val="0"/>
              </w:rPr>
              <w:t xml:space="preserve">просу исключения </w:t>
            </w:r>
            <w:r w:rsidRPr="00323F7C">
              <w:rPr>
                <w:rStyle w:val="af4"/>
                <w:rFonts w:eastAsia="Calibri"/>
                <w:b w:val="0"/>
              </w:rPr>
              <w:lastRenderedPageBreak/>
              <w:t>из пользования ООО «Группа компаний «УЛК» отдельных участков леса, согласованию с местным населением плана л</w:t>
            </w:r>
            <w:r w:rsidRPr="00323F7C">
              <w:rPr>
                <w:rStyle w:val="af4"/>
                <w:rFonts w:eastAsia="Calibri"/>
                <w:b w:val="0"/>
              </w:rPr>
              <w:t>е</w:t>
            </w:r>
            <w:r w:rsidRPr="00323F7C">
              <w:rPr>
                <w:rStyle w:val="af4"/>
                <w:rFonts w:eastAsia="Calibri"/>
                <w:b w:val="0"/>
              </w:rPr>
              <w:t>сосечных работ, содерж</w:t>
            </w:r>
            <w:r w:rsidRPr="00323F7C">
              <w:rPr>
                <w:rStyle w:val="af4"/>
                <w:rFonts w:eastAsia="Calibri"/>
                <w:b w:val="0"/>
              </w:rPr>
              <w:t>а</w:t>
            </w:r>
            <w:r w:rsidRPr="00323F7C">
              <w:rPr>
                <w:rStyle w:val="af4"/>
                <w:rFonts w:eastAsia="Calibri"/>
                <w:b w:val="0"/>
              </w:rPr>
              <w:t>ния в хорошем состоянии сущес</w:t>
            </w:r>
            <w:r w:rsidRPr="00323F7C">
              <w:rPr>
                <w:rStyle w:val="af4"/>
                <w:rFonts w:eastAsia="Calibri"/>
                <w:b w:val="0"/>
              </w:rPr>
              <w:t>т</w:t>
            </w:r>
            <w:r w:rsidRPr="00323F7C">
              <w:rPr>
                <w:rStyle w:val="af4"/>
                <w:rFonts w:eastAsia="Calibri"/>
                <w:b w:val="0"/>
              </w:rPr>
              <w:t>вующих мостов (в т.ч. мост ч</w:t>
            </w:r>
            <w:r w:rsidRPr="00323F7C">
              <w:rPr>
                <w:rStyle w:val="af4"/>
                <w:rFonts w:eastAsia="Calibri"/>
                <w:b w:val="0"/>
              </w:rPr>
              <w:t>е</w:t>
            </w:r>
            <w:r w:rsidRPr="00323F7C">
              <w:rPr>
                <w:rStyle w:val="af4"/>
                <w:rFonts w:eastAsia="Calibri"/>
                <w:b w:val="0"/>
              </w:rPr>
              <w:t>рез реку Кена)</w:t>
            </w:r>
          </w:p>
        </w:tc>
        <w:tc>
          <w:tcPr>
            <w:tcW w:w="1701" w:type="dxa"/>
          </w:tcPr>
          <w:p w:rsidR="00323F7C" w:rsidRPr="00E034FF" w:rsidRDefault="00323F7C" w:rsidP="008A3134">
            <w:pPr>
              <w:jc w:val="both"/>
            </w:pPr>
            <w:r>
              <w:lastRenderedPageBreak/>
              <w:t>К.М. Дор</w:t>
            </w:r>
            <w:r>
              <w:t>о</w:t>
            </w:r>
            <w:r>
              <w:t xml:space="preserve">нин, С.Е. Окулов, С.Б. </w:t>
            </w:r>
            <w:r>
              <w:lastRenderedPageBreak/>
              <w:t>Бурцев</w:t>
            </w:r>
          </w:p>
        </w:tc>
        <w:tc>
          <w:tcPr>
            <w:tcW w:w="6450" w:type="dxa"/>
          </w:tcPr>
          <w:p w:rsidR="00323F7C" w:rsidRDefault="00323F7C" w:rsidP="006D56B2">
            <w:pPr>
              <w:pStyle w:val="af5"/>
              <w:ind w:left="0" w:firstLine="176"/>
              <w:jc w:val="both"/>
              <w:rPr>
                <w:rStyle w:val="pre"/>
                <w:bCs/>
              </w:rPr>
            </w:pPr>
            <w:r>
              <w:rPr>
                <w:rStyle w:val="pre"/>
                <w:bCs/>
              </w:rPr>
              <w:lastRenderedPageBreak/>
              <w:t>ООО «</w:t>
            </w:r>
            <w:proofErr w:type="spellStart"/>
            <w:r>
              <w:rPr>
                <w:rStyle w:val="pre"/>
                <w:bCs/>
              </w:rPr>
              <w:t>Устьянская</w:t>
            </w:r>
            <w:proofErr w:type="spellEnd"/>
            <w:r>
              <w:rPr>
                <w:rStyle w:val="pre"/>
                <w:bCs/>
              </w:rPr>
              <w:t xml:space="preserve"> лесоперерабатывающая компания» проводит работу в соответс</w:t>
            </w:r>
            <w:r w:rsidR="006D56B2">
              <w:rPr>
                <w:rStyle w:val="pre"/>
                <w:bCs/>
              </w:rPr>
              <w:t>т</w:t>
            </w:r>
            <w:r>
              <w:rPr>
                <w:rStyle w:val="pre"/>
                <w:bCs/>
              </w:rPr>
              <w:t xml:space="preserve">вии </w:t>
            </w:r>
            <w:r w:rsidR="006D56B2">
              <w:rPr>
                <w:rStyle w:val="pre"/>
                <w:bCs/>
              </w:rPr>
              <w:t>с договором аренды лесн</w:t>
            </w:r>
            <w:r w:rsidR="006D56B2">
              <w:rPr>
                <w:rStyle w:val="pre"/>
                <w:bCs/>
              </w:rPr>
              <w:t>о</w:t>
            </w:r>
            <w:r w:rsidR="006D56B2">
              <w:rPr>
                <w:rStyle w:val="pre"/>
                <w:bCs/>
              </w:rPr>
              <w:t xml:space="preserve">го участка, кроме того есть проект освоения лесов, который </w:t>
            </w:r>
            <w:r w:rsidR="006D56B2">
              <w:rPr>
                <w:rStyle w:val="pre"/>
                <w:bCs/>
              </w:rPr>
              <w:lastRenderedPageBreak/>
              <w:t>прошел государственную экспертизу. В проекте осв</w:t>
            </w:r>
            <w:r w:rsidR="003D0F89">
              <w:rPr>
                <w:rStyle w:val="pre"/>
                <w:bCs/>
              </w:rPr>
              <w:t>о</w:t>
            </w:r>
            <w:r w:rsidR="006D56B2">
              <w:rPr>
                <w:rStyle w:val="pre"/>
                <w:bCs/>
              </w:rPr>
              <w:t>ения лесов есть все предусмотренные законодательством огран</w:t>
            </w:r>
            <w:r w:rsidR="006D56B2">
              <w:rPr>
                <w:rStyle w:val="pre"/>
                <w:bCs/>
              </w:rPr>
              <w:t>и</w:t>
            </w:r>
            <w:r w:rsidR="006D56B2">
              <w:rPr>
                <w:rStyle w:val="pre"/>
                <w:bCs/>
              </w:rPr>
              <w:t>чения.</w:t>
            </w:r>
          </w:p>
          <w:p w:rsidR="006D56B2" w:rsidRDefault="006D56B2" w:rsidP="00770471">
            <w:pPr>
              <w:pStyle w:val="af5"/>
              <w:ind w:left="0" w:firstLine="176"/>
              <w:jc w:val="both"/>
              <w:rPr>
                <w:szCs w:val="28"/>
              </w:rPr>
            </w:pPr>
            <w:r>
              <w:rPr>
                <w:rStyle w:val="pre"/>
                <w:bCs/>
              </w:rPr>
              <w:t xml:space="preserve">Данный вопрос будет рассмотрен на сессии </w:t>
            </w:r>
            <w:r w:rsidR="00770471">
              <w:rPr>
                <w:rStyle w:val="pre"/>
                <w:bCs/>
              </w:rPr>
              <w:t>Собрания д</w:t>
            </w:r>
            <w:r w:rsidR="00770471">
              <w:rPr>
                <w:rStyle w:val="pre"/>
                <w:bCs/>
              </w:rPr>
              <w:t>е</w:t>
            </w:r>
            <w:r w:rsidR="00770471">
              <w:rPr>
                <w:rStyle w:val="pre"/>
                <w:bCs/>
              </w:rPr>
              <w:t xml:space="preserve">путатов </w:t>
            </w:r>
            <w:r w:rsidR="00770471" w:rsidRPr="004A1AF0">
              <w:rPr>
                <w:szCs w:val="28"/>
              </w:rPr>
              <w:t>МО «</w:t>
            </w:r>
            <w:proofErr w:type="spellStart"/>
            <w:r w:rsidR="00770471" w:rsidRPr="004A1AF0">
              <w:rPr>
                <w:szCs w:val="28"/>
              </w:rPr>
              <w:t>Плесецкий</w:t>
            </w:r>
            <w:proofErr w:type="spellEnd"/>
            <w:r w:rsidR="00770471" w:rsidRPr="004A1AF0">
              <w:rPr>
                <w:szCs w:val="28"/>
              </w:rPr>
              <w:t xml:space="preserve"> муниц</w:t>
            </w:r>
            <w:r w:rsidR="00770471" w:rsidRPr="004A1AF0">
              <w:rPr>
                <w:szCs w:val="28"/>
              </w:rPr>
              <w:t>и</w:t>
            </w:r>
            <w:r w:rsidR="00770471" w:rsidRPr="004A1AF0">
              <w:rPr>
                <w:szCs w:val="28"/>
              </w:rPr>
              <w:t>пальный район»</w:t>
            </w:r>
            <w:r w:rsidR="00770471">
              <w:rPr>
                <w:szCs w:val="28"/>
              </w:rPr>
              <w:t>.</w:t>
            </w:r>
          </w:p>
          <w:p w:rsidR="00770471" w:rsidRPr="00303C68" w:rsidRDefault="003D0F89" w:rsidP="003D0F89">
            <w:pPr>
              <w:pStyle w:val="af5"/>
              <w:ind w:left="0" w:firstLine="176"/>
              <w:jc w:val="both"/>
              <w:rPr>
                <w:rStyle w:val="pre"/>
                <w:bCs/>
              </w:rPr>
            </w:pPr>
            <w:r>
              <w:rPr>
                <w:rStyle w:val="pre"/>
                <w:bCs/>
              </w:rPr>
              <w:t>Все участники готовы к диалогу и решили с</w:t>
            </w:r>
            <w:r w:rsidR="00770471">
              <w:rPr>
                <w:rStyle w:val="pre"/>
                <w:bCs/>
              </w:rPr>
              <w:t>оздать раб</w:t>
            </w:r>
            <w:r w:rsidR="00770471">
              <w:rPr>
                <w:rStyle w:val="pre"/>
                <w:bCs/>
              </w:rPr>
              <w:t>о</w:t>
            </w:r>
            <w:r w:rsidR="00770471">
              <w:rPr>
                <w:rStyle w:val="pre"/>
                <w:bCs/>
              </w:rPr>
              <w:t>чую группу, в состав которой войдут представители райо</w:t>
            </w:r>
            <w:r w:rsidR="00770471">
              <w:rPr>
                <w:rStyle w:val="pre"/>
                <w:bCs/>
              </w:rPr>
              <w:t>н</w:t>
            </w:r>
            <w:r w:rsidR="00770471">
              <w:rPr>
                <w:rStyle w:val="pre"/>
                <w:bCs/>
              </w:rPr>
              <w:t>ной власти, представитель комитета по природопользов</w:t>
            </w:r>
            <w:r w:rsidR="00770471">
              <w:rPr>
                <w:rStyle w:val="pre"/>
                <w:bCs/>
              </w:rPr>
              <w:t>а</w:t>
            </w:r>
            <w:r w:rsidR="00770471">
              <w:rPr>
                <w:rStyle w:val="pre"/>
                <w:bCs/>
              </w:rPr>
              <w:t>нию и лесопромышленному комплексу. Представители те</w:t>
            </w:r>
            <w:r w:rsidR="00770471">
              <w:rPr>
                <w:rStyle w:val="pre"/>
                <w:bCs/>
              </w:rPr>
              <w:t>р</w:t>
            </w:r>
            <w:r w:rsidR="00770471">
              <w:rPr>
                <w:rStyle w:val="pre"/>
                <w:bCs/>
              </w:rPr>
              <w:t>риториального лесничества министерства природных р</w:t>
            </w:r>
            <w:r w:rsidR="00770471">
              <w:rPr>
                <w:rStyle w:val="pre"/>
                <w:bCs/>
              </w:rPr>
              <w:t>е</w:t>
            </w:r>
            <w:r w:rsidR="00770471">
              <w:rPr>
                <w:rStyle w:val="pre"/>
                <w:bCs/>
              </w:rPr>
              <w:t xml:space="preserve">сурсов и лесопромышленного комплекса Архангельской области, </w:t>
            </w:r>
            <w:r w:rsidR="00770471" w:rsidRPr="00770471">
              <w:rPr>
                <w:rFonts w:eastAsia="Calibri"/>
                <w:color w:val="000000"/>
              </w:rPr>
              <w:t>представител</w:t>
            </w:r>
            <w:proofErr w:type="gramStart"/>
            <w:r w:rsidR="00770471" w:rsidRPr="00770471">
              <w:rPr>
                <w:rFonts w:eastAsia="Calibri"/>
                <w:color w:val="000000"/>
              </w:rPr>
              <w:t>и ООО</w:t>
            </w:r>
            <w:proofErr w:type="gramEnd"/>
            <w:r w:rsidR="00770471" w:rsidRPr="00770471">
              <w:rPr>
                <w:rFonts w:eastAsia="Calibri"/>
                <w:color w:val="000000"/>
              </w:rPr>
              <w:t xml:space="preserve"> «Группа компаний «УЛК», представители местного насел</w:t>
            </w:r>
            <w:r w:rsidR="00770471" w:rsidRPr="00770471">
              <w:rPr>
                <w:rFonts w:eastAsia="Calibri"/>
                <w:color w:val="000000"/>
              </w:rPr>
              <w:t>е</w:t>
            </w:r>
            <w:r w:rsidR="00770471" w:rsidRPr="00770471">
              <w:rPr>
                <w:rFonts w:eastAsia="Calibri"/>
                <w:color w:val="000000"/>
              </w:rPr>
              <w:t>ния</w:t>
            </w:r>
            <w:r w:rsidR="00770471">
              <w:rPr>
                <w:rFonts w:eastAsia="Calibri"/>
                <w:color w:val="000000"/>
              </w:rPr>
              <w:t xml:space="preserve">. </w:t>
            </w:r>
          </w:p>
        </w:tc>
        <w:tc>
          <w:tcPr>
            <w:tcW w:w="1560" w:type="dxa"/>
          </w:tcPr>
          <w:p w:rsidR="00323F7C" w:rsidRPr="005430F7" w:rsidRDefault="00323F7C" w:rsidP="00430FDA">
            <w:pPr>
              <w:jc w:val="both"/>
            </w:pPr>
            <w:r>
              <w:lastRenderedPageBreak/>
              <w:t>Вне плана</w:t>
            </w:r>
          </w:p>
        </w:tc>
        <w:tc>
          <w:tcPr>
            <w:tcW w:w="1560" w:type="dxa"/>
          </w:tcPr>
          <w:p w:rsidR="00323F7C" w:rsidRPr="00E034FF" w:rsidRDefault="00323F7C" w:rsidP="00DF299D">
            <w:pPr>
              <w:jc w:val="both"/>
            </w:pPr>
            <w:r>
              <w:t>Рекоменд</w:t>
            </w:r>
            <w:r>
              <w:t>о</w:t>
            </w:r>
            <w:r>
              <w:t xml:space="preserve">вать </w:t>
            </w:r>
            <w:r w:rsidRPr="004A1AF0">
              <w:rPr>
                <w:szCs w:val="28"/>
              </w:rPr>
              <w:t>Собр</w:t>
            </w:r>
            <w:r w:rsidRPr="004A1AF0">
              <w:rPr>
                <w:szCs w:val="28"/>
              </w:rPr>
              <w:t>а</w:t>
            </w:r>
            <w:r>
              <w:rPr>
                <w:szCs w:val="28"/>
              </w:rPr>
              <w:t>нию</w:t>
            </w:r>
            <w:r w:rsidRPr="004A1AF0">
              <w:rPr>
                <w:szCs w:val="28"/>
              </w:rPr>
              <w:t xml:space="preserve"> депут</w:t>
            </w:r>
            <w:r w:rsidRPr="004A1AF0">
              <w:rPr>
                <w:szCs w:val="28"/>
              </w:rPr>
              <w:t>а</w:t>
            </w:r>
            <w:r w:rsidRPr="004A1AF0">
              <w:rPr>
                <w:szCs w:val="28"/>
              </w:rPr>
              <w:lastRenderedPageBreak/>
              <w:t>тов МО «</w:t>
            </w:r>
            <w:proofErr w:type="spellStart"/>
            <w:r w:rsidRPr="004A1AF0">
              <w:rPr>
                <w:szCs w:val="28"/>
              </w:rPr>
              <w:t>Плесецкий</w:t>
            </w:r>
            <w:proofErr w:type="spellEnd"/>
            <w:r w:rsidRPr="004A1AF0">
              <w:rPr>
                <w:szCs w:val="28"/>
              </w:rPr>
              <w:t xml:space="preserve"> муниц</w:t>
            </w:r>
            <w:r w:rsidRPr="004A1AF0">
              <w:rPr>
                <w:szCs w:val="28"/>
              </w:rPr>
              <w:t>и</w:t>
            </w:r>
            <w:r w:rsidRPr="004A1AF0">
              <w:rPr>
                <w:szCs w:val="28"/>
              </w:rPr>
              <w:t>пальный район»</w:t>
            </w:r>
            <w:r>
              <w:rPr>
                <w:szCs w:val="28"/>
              </w:rPr>
              <w:t xml:space="preserve"> </w:t>
            </w:r>
            <w:r>
              <w:t>со</w:t>
            </w:r>
            <w:r>
              <w:t>з</w:t>
            </w:r>
            <w:r>
              <w:t>дать раб</w:t>
            </w:r>
            <w:r>
              <w:t>о</w:t>
            </w:r>
            <w:r>
              <w:t>чую группу</w:t>
            </w:r>
          </w:p>
        </w:tc>
      </w:tr>
      <w:tr w:rsidR="00323F7C" w:rsidRPr="00020E6A" w:rsidTr="000C4CAF">
        <w:tc>
          <w:tcPr>
            <w:tcW w:w="588" w:type="dxa"/>
          </w:tcPr>
          <w:p w:rsidR="00323F7C" w:rsidRDefault="00323F7C" w:rsidP="00E70287">
            <w:pPr>
              <w:pStyle w:val="a3"/>
              <w:spacing w:line="276" w:lineRule="auto"/>
              <w:ind w:firstLine="0"/>
              <w:jc w:val="center"/>
              <w:rPr>
                <w:sz w:val="24"/>
                <w:szCs w:val="24"/>
              </w:rPr>
            </w:pPr>
            <w:r>
              <w:rPr>
                <w:sz w:val="24"/>
                <w:szCs w:val="24"/>
              </w:rPr>
              <w:lastRenderedPageBreak/>
              <w:t xml:space="preserve">3. </w:t>
            </w:r>
          </w:p>
        </w:tc>
        <w:tc>
          <w:tcPr>
            <w:tcW w:w="3489" w:type="dxa"/>
          </w:tcPr>
          <w:p w:rsidR="00323F7C" w:rsidRPr="003D0F89" w:rsidRDefault="003D0F89" w:rsidP="00E034FF">
            <w:pPr>
              <w:jc w:val="both"/>
            </w:pPr>
            <w:r w:rsidRPr="003D0F89">
              <w:rPr>
                <w:rFonts w:eastAsia="Calibri"/>
              </w:rPr>
              <w:t>Рассмотрение вопрос</w:t>
            </w:r>
            <w:r w:rsidRPr="003D0F89">
              <w:t>а о</w:t>
            </w:r>
            <w:r w:rsidRPr="003D0F89">
              <w:rPr>
                <w:rFonts w:eastAsia="Calibri"/>
              </w:rPr>
              <w:t xml:space="preserve"> во</w:t>
            </w:r>
            <w:r w:rsidRPr="003D0F89">
              <w:rPr>
                <w:rFonts w:eastAsia="Calibri"/>
              </w:rPr>
              <w:t>з</w:t>
            </w:r>
            <w:r w:rsidRPr="003D0F89">
              <w:rPr>
                <w:rFonts w:eastAsia="Calibri"/>
              </w:rPr>
              <w:t>можности расторжения дог</w:t>
            </w:r>
            <w:r w:rsidRPr="003D0F89">
              <w:rPr>
                <w:rFonts w:eastAsia="Calibri"/>
              </w:rPr>
              <w:t>о</w:t>
            </w:r>
            <w:r w:rsidRPr="003D0F89">
              <w:rPr>
                <w:rFonts w:eastAsia="Calibri"/>
              </w:rPr>
              <w:t>воров аренды лесных учас</w:t>
            </w:r>
            <w:r w:rsidRPr="003D0F89">
              <w:rPr>
                <w:rFonts w:eastAsia="Calibri"/>
              </w:rPr>
              <w:t>т</w:t>
            </w:r>
            <w:r w:rsidRPr="003D0F89">
              <w:rPr>
                <w:rFonts w:eastAsia="Calibri"/>
              </w:rPr>
              <w:t>ков с ОАО «</w:t>
            </w:r>
            <w:proofErr w:type="spellStart"/>
            <w:r w:rsidRPr="003D0F89">
              <w:rPr>
                <w:rFonts w:eastAsia="Calibri"/>
              </w:rPr>
              <w:t>Соломбальский</w:t>
            </w:r>
            <w:proofErr w:type="spellEnd"/>
            <w:r w:rsidRPr="003D0F89">
              <w:rPr>
                <w:rFonts w:eastAsia="Calibri"/>
              </w:rPr>
              <w:t xml:space="preserve"> ЛДК» </w:t>
            </w:r>
            <w:proofErr w:type="gramStart"/>
            <w:r w:rsidRPr="003D0F89">
              <w:rPr>
                <w:rFonts w:eastAsia="Calibri"/>
              </w:rPr>
              <w:t>и ООО</w:t>
            </w:r>
            <w:proofErr w:type="gramEnd"/>
            <w:r w:rsidRPr="003D0F89">
              <w:rPr>
                <w:rFonts w:eastAsia="Calibri"/>
              </w:rPr>
              <w:t xml:space="preserve"> «УК «</w:t>
            </w:r>
            <w:proofErr w:type="spellStart"/>
            <w:r w:rsidRPr="003D0F89">
              <w:rPr>
                <w:rFonts w:eastAsia="Calibri"/>
              </w:rPr>
              <w:t>Соломб</w:t>
            </w:r>
            <w:r w:rsidRPr="003D0F89">
              <w:rPr>
                <w:rFonts w:eastAsia="Calibri"/>
              </w:rPr>
              <w:t>а</w:t>
            </w:r>
            <w:r w:rsidRPr="003D0F89">
              <w:rPr>
                <w:rFonts w:eastAsia="Calibri"/>
              </w:rPr>
              <w:t>лалес</w:t>
            </w:r>
            <w:proofErr w:type="spellEnd"/>
            <w:r w:rsidRPr="003D0F89">
              <w:rPr>
                <w:rFonts w:eastAsia="Calibri"/>
              </w:rPr>
              <w:t>»</w:t>
            </w:r>
          </w:p>
        </w:tc>
        <w:tc>
          <w:tcPr>
            <w:tcW w:w="1701" w:type="dxa"/>
          </w:tcPr>
          <w:p w:rsidR="00323F7C" w:rsidRPr="00E034FF" w:rsidRDefault="00323F7C" w:rsidP="008D7A58">
            <w:pPr>
              <w:jc w:val="both"/>
            </w:pPr>
            <w:r>
              <w:t>К.М. Доронин</w:t>
            </w:r>
          </w:p>
        </w:tc>
        <w:tc>
          <w:tcPr>
            <w:tcW w:w="6450" w:type="dxa"/>
          </w:tcPr>
          <w:p w:rsidR="00323F7C" w:rsidRDefault="00DE18FA" w:rsidP="0025552E">
            <w:pPr>
              <w:pStyle w:val="af3"/>
              <w:ind w:firstLine="176"/>
              <w:jc w:val="both"/>
              <w:rPr>
                <w:sz w:val="24"/>
                <w:szCs w:val="24"/>
              </w:rPr>
            </w:pPr>
            <w:r w:rsidRPr="005D3298">
              <w:rPr>
                <w:sz w:val="24"/>
                <w:szCs w:val="24"/>
              </w:rPr>
              <w:t>Министр природных ресурсов АО</w:t>
            </w:r>
            <w:r>
              <w:rPr>
                <w:sz w:val="24"/>
                <w:szCs w:val="24"/>
              </w:rPr>
              <w:t xml:space="preserve"> сообщил, что договоры аренды лесных участков, заключенные с ООО УК «</w:t>
            </w:r>
            <w:proofErr w:type="spellStart"/>
            <w:r>
              <w:rPr>
                <w:sz w:val="24"/>
                <w:szCs w:val="24"/>
              </w:rPr>
              <w:t>Соло</w:t>
            </w:r>
            <w:r>
              <w:rPr>
                <w:sz w:val="24"/>
                <w:szCs w:val="24"/>
              </w:rPr>
              <w:t>м</w:t>
            </w:r>
            <w:r>
              <w:rPr>
                <w:sz w:val="24"/>
                <w:szCs w:val="24"/>
              </w:rPr>
              <w:t>балалес</w:t>
            </w:r>
            <w:proofErr w:type="spellEnd"/>
            <w:r>
              <w:rPr>
                <w:sz w:val="24"/>
                <w:szCs w:val="24"/>
              </w:rPr>
              <w:t xml:space="preserve">» для реализации приоритетного </w:t>
            </w:r>
            <w:proofErr w:type="spellStart"/>
            <w:r>
              <w:rPr>
                <w:sz w:val="24"/>
                <w:szCs w:val="24"/>
              </w:rPr>
              <w:t>инвестпроекта</w:t>
            </w:r>
            <w:proofErr w:type="spellEnd"/>
            <w:r>
              <w:rPr>
                <w:sz w:val="24"/>
                <w:szCs w:val="24"/>
              </w:rPr>
              <w:t xml:space="preserve"> в области освоения лесов, расторгнуты, в связи с исключен</w:t>
            </w:r>
            <w:r>
              <w:rPr>
                <w:sz w:val="24"/>
                <w:szCs w:val="24"/>
              </w:rPr>
              <w:t>и</w:t>
            </w:r>
            <w:r>
              <w:rPr>
                <w:sz w:val="24"/>
                <w:szCs w:val="24"/>
              </w:rPr>
              <w:t>ем инвестиционного проекта из перечня приор</w:t>
            </w:r>
            <w:r>
              <w:rPr>
                <w:sz w:val="24"/>
                <w:szCs w:val="24"/>
              </w:rPr>
              <w:t>и</w:t>
            </w:r>
            <w:r>
              <w:rPr>
                <w:sz w:val="24"/>
                <w:szCs w:val="24"/>
              </w:rPr>
              <w:t xml:space="preserve">тетных. </w:t>
            </w:r>
            <w:r w:rsidR="0025552E">
              <w:rPr>
                <w:sz w:val="24"/>
                <w:szCs w:val="24"/>
              </w:rPr>
              <w:t>По состоянию на 01 сентября 2016 года задолженность по де</w:t>
            </w:r>
            <w:r w:rsidR="0025552E">
              <w:rPr>
                <w:sz w:val="24"/>
                <w:szCs w:val="24"/>
              </w:rPr>
              <w:t>й</w:t>
            </w:r>
            <w:r w:rsidR="0025552E">
              <w:rPr>
                <w:sz w:val="24"/>
                <w:szCs w:val="24"/>
              </w:rPr>
              <w:t>ствующим договорам аренды лесных участков (от 08.11.2007г. № 109, от 08.02.2008г. № 250) отсутствует</w:t>
            </w:r>
            <w:proofErr w:type="gramStart"/>
            <w:r w:rsidR="0025552E">
              <w:rPr>
                <w:sz w:val="24"/>
                <w:szCs w:val="24"/>
              </w:rPr>
              <w:t>.</w:t>
            </w:r>
            <w:proofErr w:type="gramEnd"/>
            <w:r w:rsidR="0025552E">
              <w:rPr>
                <w:sz w:val="24"/>
                <w:szCs w:val="24"/>
              </w:rPr>
              <w:t xml:space="preserve"> У ОАО «</w:t>
            </w:r>
            <w:proofErr w:type="spellStart"/>
            <w:r w:rsidR="0025552E">
              <w:rPr>
                <w:sz w:val="24"/>
                <w:szCs w:val="24"/>
              </w:rPr>
              <w:t>Соломбальский</w:t>
            </w:r>
            <w:proofErr w:type="spellEnd"/>
            <w:r w:rsidR="0025552E">
              <w:rPr>
                <w:sz w:val="24"/>
                <w:szCs w:val="24"/>
              </w:rPr>
              <w:t xml:space="preserve"> ЛДК» по состоянию на 01 сентября 2016 года по действующим договорам аренды числится з</w:t>
            </w:r>
            <w:r w:rsidR="0025552E">
              <w:rPr>
                <w:sz w:val="24"/>
                <w:szCs w:val="24"/>
              </w:rPr>
              <w:t>а</w:t>
            </w:r>
            <w:r w:rsidR="0025552E">
              <w:rPr>
                <w:sz w:val="24"/>
                <w:szCs w:val="24"/>
              </w:rPr>
              <w:t>долженность, которая образовалась в 2012 году</w:t>
            </w:r>
            <w:proofErr w:type="gramStart"/>
            <w:r w:rsidR="0025552E">
              <w:rPr>
                <w:sz w:val="24"/>
                <w:szCs w:val="24"/>
              </w:rPr>
              <w:t>.</w:t>
            </w:r>
            <w:proofErr w:type="gramEnd"/>
            <w:r w:rsidR="0025552E">
              <w:rPr>
                <w:sz w:val="24"/>
                <w:szCs w:val="24"/>
              </w:rPr>
              <w:t xml:space="preserve"> Текущая задолженность по арендной плате отсутствует.</w:t>
            </w:r>
          </w:p>
          <w:p w:rsidR="0025552E" w:rsidRPr="0025552E" w:rsidRDefault="0025552E" w:rsidP="0025552E">
            <w:pPr>
              <w:pStyle w:val="af3"/>
              <w:ind w:firstLine="318"/>
              <w:jc w:val="both"/>
              <w:rPr>
                <w:sz w:val="24"/>
                <w:szCs w:val="24"/>
              </w:rPr>
            </w:pPr>
            <w:r w:rsidRPr="0025552E">
              <w:rPr>
                <w:sz w:val="24"/>
                <w:szCs w:val="24"/>
              </w:rPr>
              <w:t>Министерство природных ресурсов и лесопромышле</w:t>
            </w:r>
            <w:r w:rsidRPr="0025552E">
              <w:rPr>
                <w:sz w:val="24"/>
                <w:szCs w:val="24"/>
              </w:rPr>
              <w:t>н</w:t>
            </w:r>
            <w:r w:rsidRPr="0025552E">
              <w:rPr>
                <w:sz w:val="24"/>
                <w:szCs w:val="24"/>
              </w:rPr>
              <w:t>ного комплекса Архангельской области, реализуя переда</w:t>
            </w:r>
            <w:r w:rsidRPr="0025552E">
              <w:rPr>
                <w:sz w:val="24"/>
                <w:szCs w:val="24"/>
              </w:rPr>
              <w:t>н</w:t>
            </w:r>
            <w:r w:rsidRPr="0025552E">
              <w:rPr>
                <w:sz w:val="24"/>
                <w:szCs w:val="24"/>
              </w:rPr>
              <w:t>ные Архангельской области полномочия Российской Фед</w:t>
            </w:r>
            <w:r w:rsidRPr="0025552E">
              <w:rPr>
                <w:sz w:val="24"/>
                <w:szCs w:val="24"/>
              </w:rPr>
              <w:t>е</w:t>
            </w:r>
            <w:r w:rsidRPr="0025552E">
              <w:rPr>
                <w:sz w:val="24"/>
                <w:szCs w:val="24"/>
              </w:rPr>
              <w:t>рации, как собственника земель лесного фонда, лесных н</w:t>
            </w:r>
            <w:r w:rsidRPr="0025552E">
              <w:rPr>
                <w:sz w:val="24"/>
                <w:szCs w:val="24"/>
              </w:rPr>
              <w:t>а</w:t>
            </w:r>
            <w:r w:rsidRPr="0025552E">
              <w:rPr>
                <w:sz w:val="24"/>
                <w:szCs w:val="24"/>
              </w:rPr>
              <w:t>саждений, не давало и дает согласия на реализацию права аренды участков лесного фонда по договорам аренды уч</w:t>
            </w:r>
            <w:r w:rsidRPr="0025552E">
              <w:rPr>
                <w:sz w:val="24"/>
                <w:szCs w:val="24"/>
              </w:rPr>
              <w:t>а</w:t>
            </w:r>
            <w:r w:rsidRPr="0025552E">
              <w:rPr>
                <w:sz w:val="24"/>
                <w:szCs w:val="24"/>
              </w:rPr>
              <w:t>стков лесного фонда, а также возражает против такой ре</w:t>
            </w:r>
            <w:r w:rsidRPr="0025552E">
              <w:rPr>
                <w:sz w:val="24"/>
                <w:szCs w:val="24"/>
              </w:rPr>
              <w:t>а</w:t>
            </w:r>
            <w:r w:rsidRPr="0025552E">
              <w:rPr>
                <w:sz w:val="24"/>
                <w:szCs w:val="24"/>
              </w:rPr>
              <w:t>лиз</w:t>
            </w:r>
            <w:r w:rsidRPr="0025552E">
              <w:rPr>
                <w:sz w:val="24"/>
                <w:szCs w:val="24"/>
              </w:rPr>
              <w:t>а</w:t>
            </w:r>
            <w:r w:rsidRPr="0025552E">
              <w:rPr>
                <w:sz w:val="24"/>
                <w:szCs w:val="24"/>
              </w:rPr>
              <w:t>ции.</w:t>
            </w:r>
          </w:p>
          <w:p w:rsidR="0025552E" w:rsidRPr="0025552E" w:rsidRDefault="0025552E" w:rsidP="0025552E">
            <w:pPr>
              <w:pStyle w:val="af3"/>
              <w:ind w:firstLine="318"/>
              <w:jc w:val="both"/>
              <w:rPr>
                <w:sz w:val="24"/>
                <w:szCs w:val="24"/>
              </w:rPr>
            </w:pPr>
            <w:proofErr w:type="gramStart"/>
            <w:r w:rsidRPr="0025552E">
              <w:rPr>
                <w:sz w:val="24"/>
                <w:szCs w:val="24"/>
              </w:rPr>
              <w:t>В связи с особым правовым статусом леса, как эколог</w:t>
            </w:r>
            <w:r w:rsidRPr="0025552E">
              <w:rPr>
                <w:sz w:val="24"/>
                <w:szCs w:val="24"/>
              </w:rPr>
              <w:t>и</w:t>
            </w:r>
            <w:r w:rsidRPr="0025552E">
              <w:rPr>
                <w:sz w:val="24"/>
                <w:szCs w:val="24"/>
              </w:rPr>
              <w:t>ческой системы и как природного ресурса, а также устано</w:t>
            </w:r>
            <w:r w:rsidRPr="0025552E">
              <w:rPr>
                <w:sz w:val="24"/>
                <w:szCs w:val="24"/>
              </w:rPr>
              <w:t>в</w:t>
            </w:r>
            <w:r w:rsidRPr="0025552E">
              <w:rPr>
                <w:sz w:val="24"/>
                <w:szCs w:val="24"/>
              </w:rPr>
              <w:t>ленным законом особым порядком з</w:t>
            </w:r>
            <w:r w:rsidRPr="0025552E">
              <w:rPr>
                <w:sz w:val="24"/>
                <w:szCs w:val="24"/>
              </w:rPr>
              <w:t>а</w:t>
            </w:r>
            <w:r w:rsidRPr="0025552E">
              <w:rPr>
                <w:sz w:val="24"/>
                <w:szCs w:val="24"/>
              </w:rPr>
              <w:t>ключения договора аренды лесных участков (как по кругу лиц, уполномоче</w:t>
            </w:r>
            <w:r w:rsidRPr="0025552E">
              <w:rPr>
                <w:sz w:val="24"/>
                <w:szCs w:val="24"/>
              </w:rPr>
              <w:t>н</w:t>
            </w:r>
            <w:r w:rsidRPr="0025552E">
              <w:rPr>
                <w:sz w:val="24"/>
                <w:szCs w:val="24"/>
              </w:rPr>
              <w:lastRenderedPageBreak/>
              <w:t>ных распоряжаться ле</w:t>
            </w:r>
            <w:r w:rsidRPr="0025552E">
              <w:rPr>
                <w:sz w:val="24"/>
                <w:szCs w:val="24"/>
              </w:rPr>
              <w:t>с</w:t>
            </w:r>
            <w:r w:rsidRPr="0025552E">
              <w:rPr>
                <w:sz w:val="24"/>
                <w:szCs w:val="24"/>
              </w:rPr>
              <w:t>ными участками, так и по процедуре предоставления лесных участков в пользование) данное имущество (имущественное право) согласно статье 132 Ф</w:t>
            </w:r>
            <w:r w:rsidRPr="0025552E">
              <w:rPr>
                <w:sz w:val="24"/>
                <w:szCs w:val="24"/>
              </w:rPr>
              <w:t>е</w:t>
            </w:r>
            <w:r w:rsidRPr="0025552E">
              <w:rPr>
                <w:sz w:val="24"/>
                <w:szCs w:val="24"/>
              </w:rPr>
              <w:t>дерального закона от 26 октября 2002 года №127-ФЗ «О н</w:t>
            </w:r>
            <w:r w:rsidRPr="0025552E">
              <w:rPr>
                <w:sz w:val="24"/>
                <w:szCs w:val="24"/>
              </w:rPr>
              <w:t>е</w:t>
            </w:r>
            <w:r w:rsidRPr="0025552E">
              <w:rPr>
                <w:sz w:val="24"/>
                <w:szCs w:val="24"/>
              </w:rPr>
              <w:t>состоятел</w:t>
            </w:r>
            <w:r w:rsidRPr="0025552E">
              <w:rPr>
                <w:sz w:val="24"/>
                <w:szCs w:val="24"/>
              </w:rPr>
              <w:t>ь</w:t>
            </w:r>
            <w:r w:rsidRPr="0025552E">
              <w:rPr>
                <w:sz w:val="24"/>
                <w:szCs w:val="24"/>
              </w:rPr>
              <w:t>ности (банкротстве</w:t>
            </w:r>
            <w:proofErr w:type="gramEnd"/>
            <w:r w:rsidRPr="0025552E">
              <w:rPr>
                <w:sz w:val="24"/>
                <w:szCs w:val="24"/>
              </w:rPr>
              <w:t>)» не может быть включено в конкурсную массу и реализовано конкурсным управля</w:t>
            </w:r>
            <w:r w:rsidRPr="0025552E">
              <w:rPr>
                <w:sz w:val="24"/>
                <w:szCs w:val="24"/>
              </w:rPr>
              <w:t>ю</w:t>
            </w:r>
            <w:r w:rsidRPr="0025552E">
              <w:rPr>
                <w:sz w:val="24"/>
                <w:szCs w:val="24"/>
              </w:rPr>
              <w:t>щим.</w:t>
            </w:r>
          </w:p>
          <w:p w:rsidR="0025552E" w:rsidRPr="0025552E" w:rsidRDefault="0025552E" w:rsidP="0025552E">
            <w:pPr>
              <w:pStyle w:val="af3"/>
              <w:ind w:firstLine="318"/>
              <w:jc w:val="both"/>
              <w:rPr>
                <w:sz w:val="24"/>
                <w:szCs w:val="24"/>
              </w:rPr>
            </w:pPr>
            <w:r w:rsidRPr="0025552E">
              <w:rPr>
                <w:sz w:val="24"/>
                <w:szCs w:val="24"/>
              </w:rPr>
              <w:t>Соответствующие уведомления о позиции мин</w:t>
            </w:r>
            <w:r w:rsidRPr="0025552E">
              <w:rPr>
                <w:sz w:val="24"/>
                <w:szCs w:val="24"/>
              </w:rPr>
              <w:t>и</w:t>
            </w:r>
            <w:r w:rsidRPr="0025552E">
              <w:rPr>
                <w:sz w:val="24"/>
                <w:szCs w:val="24"/>
              </w:rPr>
              <w:t>стерства по указанному вопросу были направлены в прокуратуру Архангельской области, конкурсным управляющим и ком</w:t>
            </w:r>
            <w:r w:rsidRPr="0025552E">
              <w:rPr>
                <w:sz w:val="24"/>
                <w:szCs w:val="24"/>
              </w:rPr>
              <w:t>и</w:t>
            </w:r>
            <w:r w:rsidRPr="0025552E">
              <w:rPr>
                <w:sz w:val="24"/>
                <w:szCs w:val="24"/>
              </w:rPr>
              <w:t>тетам кредиторов ООО «</w:t>
            </w:r>
            <w:r>
              <w:rPr>
                <w:sz w:val="24"/>
                <w:szCs w:val="24"/>
              </w:rPr>
              <w:t xml:space="preserve">УК </w:t>
            </w:r>
            <w:r w:rsidRPr="0025552E">
              <w:rPr>
                <w:sz w:val="24"/>
                <w:szCs w:val="24"/>
              </w:rPr>
              <w:t>«</w:t>
            </w:r>
            <w:proofErr w:type="spellStart"/>
            <w:r w:rsidRPr="0025552E">
              <w:rPr>
                <w:sz w:val="24"/>
                <w:szCs w:val="24"/>
              </w:rPr>
              <w:t>Соломбалалес</w:t>
            </w:r>
            <w:proofErr w:type="spellEnd"/>
            <w:r w:rsidRPr="0025552E">
              <w:rPr>
                <w:sz w:val="24"/>
                <w:szCs w:val="24"/>
              </w:rPr>
              <w:t>» и ОАО</w:t>
            </w:r>
            <w:r>
              <w:rPr>
                <w:sz w:val="24"/>
                <w:szCs w:val="24"/>
              </w:rPr>
              <w:t xml:space="preserve"> </w:t>
            </w:r>
            <w:r w:rsidRPr="0025552E">
              <w:rPr>
                <w:sz w:val="24"/>
                <w:szCs w:val="24"/>
              </w:rPr>
              <w:t>«</w:t>
            </w:r>
            <w:proofErr w:type="spellStart"/>
            <w:r w:rsidRPr="0025552E">
              <w:rPr>
                <w:sz w:val="24"/>
                <w:szCs w:val="24"/>
              </w:rPr>
              <w:t>С</w:t>
            </w:r>
            <w:r w:rsidRPr="0025552E">
              <w:rPr>
                <w:sz w:val="24"/>
                <w:szCs w:val="24"/>
              </w:rPr>
              <w:t>о</w:t>
            </w:r>
            <w:r w:rsidRPr="0025552E">
              <w:rPr>
                <w:sz w:val="24"/>
                <w:szCs w:val="24"/>
              </w:rPr>
              <w:t>ломбальский</w:t>
            </w:r>
            <w:proofErr w:type="spellEnd"/>
            <w:r w:rsidRPr="0025552E">
              <w:rPr>
                <w:sz w:val="24"/>
                <w:szCs w:val="24"/>
              </w:rPr>
              <w:t xml:space="preserve"> </w:t>
            </w:r>
            <w:r>
              <w:rPr>
                <w:sz w:val="24"/>
                <w:szCs w:val="24"/>
              </w:rPr>
              <w:t>ЛДК</w:t>
            </w:r>
            <w:r w:rsidRPr="0025552E">
              <w:rPr>
                <w:sz w:val="24"/>
                <w:szCs w:val="24"/>
              </w:rPr>
              <w:t>».</w:t>
            </w:r>
          </w:p>
          <w:p w:rsidR="0025552E" w:rsidRPr="005D3298" w:rsidRDefault="0025552E" w:rsidP="0025552E">
            <w:pPr>
              <w:pStyle w:val="af3"/>
              <w:ind w:firstLine="176"/>
              <w:jc w:val="both"/>
              <w:rPr>
                <w:sz w:val="24"/>
                <w:szCs w:val="24"/>
              </w:rPr>
            </w:pPr>
            <w:r>
              <w:rPr>
                <w:color w:val="000000"/>
                <w:sz w:val="24"/>
                <w:szCs w:val="24"/>
              </w:rPr>
              <w:t>Кроме того, следует отметить, что министерство в 2015 году обращалось в адрес прокуратуры Архангельской о</w:t>
            </w:r>
            <w:r>
              <w:rPr>
                <w:color w:val="000000"/>
                <w:sz w:val="24"/>
                <w:szCs w:val="24"/>
              </w:rPr>
              <w:t>б</w:t>
            </w:r>
            <w:r>
              <w:rPr>
                <w:color w:val="000000"/>
                <w:sz w:val="24"/>
                <w:szCs w:val="24"/>
              </w:rPr>
              <w:t>ласти с предложением о необходимости введения правового института возвращ</w:t>
            </w:r>
            <w:r>
              <w:rPr>
                <w:color w:val="000000"/>
                <w:sz w:val="24"/>
                <w:szCs w:val="24"/>
              </w:rPr>
              <w:t>е</w:t>
            </w:r>
            <w:r>
              <w:rPr>
                <w:color w:val="000000"/>
                <w:sz w:val="24"/>
                <w:szCs w:val="24"/>
              </w:rPr>
              <w:t>ния арендных участков арендодателю в случае введения в отношении предприятий процедур ба</w:t>
            </w:r>
            <w:r>
              <w:rPr>
                <w:color w:val="000000"/>
                <w:sz w:val="24"/>
                <w:szCs w:val="24"/>
              </w:rPr>
              <w:t>н</w:t>
            </w:r>
            <w:r>
              <w:rPr>
                <w:color w:val="000000"/>
                <w:sz w:val="24"/>
                <w:szCs w:val="24"/>
              </w:rPr>
              <w:t>кротства. В ответе на предложение министерства прокур</w:t>
            </w:r>
            <w:r>
              <w:rPr>
                <w:color w:val="000000"/>
                <w:sz w:val="24"/>
                <w:szCs w:val="24"/>
              </w:rPr>
              <w:t>а</w:t>
            </w:r>
            <w:r>
              <w:rPr>
                <w:color w:val="000000"/>
                <w:sz w:val="24"/>
                <w:szCs w:val="24"/>
              </w:rPr>
              <w:t>тура Архангельской области заявила о нецелесообразности вн</w:t>
            </w:r>
            <w:r>
              <w:rPr>
                <w:color w:val="000000"/>
                <w:sz w:val="24"/>
                <w:szCs w:val="24"/>
              </w:rPr>
              <w:t>е</w:t>
            </w:r>
            <w:r>
              <w:rPr>
                <w:color w:val="000000"/>
                <w:sz w:val="24"/>
                <w:szCs w:val="24"/>
              </w:rPr>
              <w:t>сения указанных изменений в лесное законодательство.</w:t>
            </w:r>
          </w:p>
        </w:tc>
        <w:tc>
          <w:tcPr>
            <w:tcW w:w="1560" w:type="dxa"/>
          </w:tcPr>
          <w:p w:rsidR="00323F7C" w:rsidRPr="00E034FF" w:rsidRDefault="00323F7C" w:rsidP="00430FDA">
            <w:pPr>
              <w:jc w:val="both"/>
            </w:pPr>
            <w:r w:rsidRPr="00E034FF">
              <w:lastRenderedPageBreak/>
              <w:t>Вне плана</w:t>
            </w:r>
          </w:p>
        </w:tc>
        <w:tc>
          <w:tcPr>
            <w:tcW w:w="1560" w:type="dxa"/>
          </w:tcPr>
          <w:p w:rsidR="00323F7C" w:rsidRPr="003D0F89" w:rsidRDefault="003D0F89" w:rsidP="0080617A">
            <w:pPr>
              <w:jc w:val="both"/>
            </w:pPr>
            <w:r>
              <w:rPr>
                <w:rFonts w:eastAsia="Calibri"/>
                <w:color w:val="000000"/>
              </w:rPr>
              <w:t>Р</w:t>
            </w:r>
            <w:r w:rsidRPr="003D0F89">
              <w:rPr>
                <w:rFonts w:eastAsia="Calibri"/>
                <w:color w:val="000000"/>
              </w:rPr>
              <w:t>азраб</w:t>
            </w:r>
            <w:r w:rsidRPr="003D0F89">
              <w:rPr>
                <w:rFonts w:eastAsia="Calibri"/>
                <w:color w:val="000000"/>
              </w:rPr>
              <w:t>о</w:t>
            </w:r>
            <w:r w:rsidRPr="003D0F89">
              <w:rPr>
                <w:rFonts w:eastAsia="Calibri"/>
                <w:color w:val="000000"/>
              </w:rPr>
              <w:t>тать законод</w:t>
            </w:r>
            <w:r w:rsidRPr="003D0F89">
              <w:rPr>
                <w:rFonts w:eastAsia="Calibri"/>
                <w:color w:val="000000"/>
              </w:rPr>
              <w:t>а</w:t>
            </w:r>
            <w:r w:rsidRPr="003D0F89">
              <w:rPr>
                <w:rFonts w:eastAsia="Calibri"/>
                <w:color w:val="000000"/>
              </w:rPr>
              <w:t>тельную инициативу о возращ</w:t>
            </w:r>
            <w:r w:rsidRPr="003D0F89">
              <w:rPr>
                <w:rFonts w:eastAsia="Calibri"/>
                <w:color w:val="000000"/>
              </w:rPr>
              <w:t>е</w:t>
            </w:r>
            <w:r w:rsidRPr="003D0F89">
              <w:rPr>
                <w:rFonts w:eastAsia="Calibri"/>
                <w:color w:val="000000"/>
              </w:rPr>
              <w:t>нии арен</w:t>
            </w:r>
            <w:r w:rsidRPr="003D0F89">
              <w:rPr>
                <w:rFonts w:eastAsia="Calibri"/>
                <w:color w:val="000000"/>
              </w:rPr>
              <w:t>д</w:t>
            </w:r>
            <w:r w:rsidRPr="003D0F89">
              <w:rPr>
                <w:rFonts w:eastAsia="Calibri"/>
                <w:color w:val="000000"/>
              </w:rPr>
              <w:t>ных учас</w:t>
            </w:r>
            <w:r w:rsidRPr="003D0F89">
              <w:rPr>
                <w:rFonts w:eastAsia="Calibri"/>
                <w:color w:val="000000"/>
              </w:rPr>
              <w:t>т</w:t>
            </w:r>
            <w:r w:rsidRPr="003D0F89">
              <w:rPr>
                <w:rFonts w:eastAsia="Calibri"/>
                <w:color w:val="000000"/>
              </w:rPr>
              <w:t>ков аренд</w:t>
            </w:r>
            <w:r w:rsidRPr="003D0F89">
              <w:rPr>
                <w:rFonts w:eastAsia="Calibri"/>
                <w:color w:val="000000"/>
              </w:rPr>
              <w:t>о</w:t>
            </w:r>
            <w:r w:rsidRPr="003D0F89">
              <w:rPr>
                <w:rFonts w:eastAsia="Calibri"/>
                <w:color w:val="000000"/>
              </w:rPr>
              <w:t>дателю в случае вв</w:t>
            </w:r>
            <w:r w:rsidRPr="003D0F89">
              <w:rPr>
                <w:rFonts w:eastAsia="Calibri"/>
                <w:color w:val="000000"/>
              </w:rPr>
              <w:t>е</w:t>
            </w:r>
            <w:r w:rsidRPr="003D0F89">
              <w:rPr>
                <w:rFonts w:eastAsia="Calibri"/>
                <w:color w:val="000000"/>
              </w:rPr>
              <w:t>дения в о</w:t>
            </w:r>
            <w:r w:rsidRPr="003D0F89">
              <w:rPr>
                <w:rFonts w:eastAsia="Calibri"/>
                <w:color w:val="000000"/>
              </w:rPr>
              <w:t>т</w:t>
            </w:r>
            <w:r w:rsidRPr="003D0F89">
              <w:rPr>
                <w:rFonts w:eastAsia="Calibri"/>
                <w:color w:val="000000"/>
              </w:rPr>
              <w:t>ношении предпр</w:t>
            </w:r>
            <w:r w:rsidRPr="003D0F89">
              <w:rPr>
                <w:rFonts w:eastAsia="Calibri"/>
                <w:color w:val="000000"/>
              </w:rPr>
              <w:t>и</w:t>
            </w:r>
            <w:r w:rsidRPr="003D0F89">
              <w:rPr>
                <w:rFonts w:eastAsia="Calibri"/>
                <w:color w:val="000000"/>
              </w:rPr>
              <w:t>ятий процедур ба</w:t>
            </w:r>
            <w:r w:rsidRPr="003D0F89">
              <w:rPr>
                <w:rFonts w:eastAsia="Calibri"/>
                <w:color w:val="000000"/>
              </w:rPr>
              <w:t>н</w:t>
            </w:r>
            <w:r w:rsidRPr="003D0F89">
              <w:rPr>
                <w:rFonts w:eastAsia="Calibri"/>
                <w:color w:val="000000"/>
              </w:rPr>
              <w:t>кротства</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335" w:rsidRDefault="00E46335">
      <w:r>
        <w:separator/>
      </w:r>
    </w:p>
  </w:endnote>
  <w:endnote w:type="continuationSeparator" w:id="0">
    <w:p w:rsidR="00E46335" w:rsidRDefault="00E463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335" w:rsidRDefault="00E46335">
      <w:r>
        <w:separator/>
      </w:r>
    </w:p>
  </w:footnote>
  <w:footnote w:type="continuationSeparator" w:id="0">
    <w:p w:rsidR="00E46335" w:rsidRDefault="00E463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1A311E"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1A311E"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80617A">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7DB511C"/>
    <w:multiLevelType w:val="multilevel"/>
    <w:tmpl w:val="B7604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435B"/>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64FB"/>
    <w:rsid w:val="000C38DD"/>
    <w:rsid w:val="000C4CAF"/>
    <w:rsid w:val="000C5306"/>
    <w:rsid w:val="000C7363"/>
    <w:rsid w:val="000D2FDE"/>
    <w:rsid w:val="000E7544"/>
    <w:rsid w:val="00101F15"/>
    <w:rsid w:val="001068A6"/>
    <w:rsid w:val="00114948"/>
    <w:rsid w:val="0012701A"/>
    <w:rsid w:val="00127C30"/>
    <w:rsid w:val="001369F3"/>
    <w:rsid w:val="00137DA1"/>
    <w:rsid w:val="00141CC9"/>
    <w:rsid w:val="00142A5D"/>
    <w:rsid w:val="00147276"/>
    <w:rsid w:val="00151243"/>
    <w:rsid w:val="0016141F"/>
    <w:rsid w:val="00162F62"/>
    <w:rsid w:val="00172AD7"/>
    <w:rsid w:val="00172AE3"/>
    <w:rsid w:val="00176352"/>
    <w:rsid w:val="00176D1B"/>
    <w:rsid w:val="001813EE"/>
    <w:rsid w:val="00183329"/>
    <w:rsid w:val="001A311E"/>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552E"/>
    <w:rsid w:val="00256497"/>
    <w:rsid w:val="002575C2"/>
    <w:rsid w:val="00260C29"/>
    <w:rsid w:val="00262E98"/>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218C"/>
    <w:rsid w:val="003156CA"/>
    <w:rsid w:val="00317BB7"/>
    <w:rsid w:val="00320A5C"/>
    <w:rsid w:val="00323F7C"/>
    <w:rsid w:val="0033264B"/>
    <w:rsid w:val="00336E6A"/>
    <w:rsid w:val="00337BAD"/>
    <w:rsid w:val="0034691E"/>
    <w:rsid w:val="003469B3"/>
    <w:rsid w:val="0035150B"/>
    <w:rsid w:val="003518BB"/>
    <w:rsid w:val="003552D1"/>
    <w:rsid w:val="0036256D"/>
    <w:rsid w:val="003633DA"/>
    <w:rsid w:val="003668E8"/>
    <w:rsid w:val="0036743A"/>
    <w:rsid w:val="003734D2"/>
    <w:rsid w:val="00375D0B"/>
    <w:rsid w:val="00383D2E"/>
    <w:rsid w:val="0038416B"/>
    <w:rsid w:val="0038422F"/>
    <w:rsid w:val="00386204"/>
    <w:rsid w:val="00392A55"/>
    <w:rsid w:val="00395309"/>
    <w:rsid w:val="0039591F"/>
    <w:rsid w:val="003973FF"/>
    <w:rsid w:val="003A4AAF"/>
    <w:rsid w:val="003A4B3C"/>
    <w:rsid w:val="003A6701"/>
    <w:rsid w:val="003B3391"/>
    <w:rsid w:val="003C6424"/>
    <w:rsid w:val="003D0F89"/>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6397"/>
    <w:rsid w:val="00447435"/>
    <w:rsid w:val="0044790C"/>
    <w:rsid w:val="00452379"/>
    <w:rsid w:val="0045674B"/>
    <w:rsid w:val="00456DC0"/>
    <w:rsid w:val="0046429F"/>
    <w:rsid w:val="00465934"/>
    <w:rsid w:val="00471F2A"/>
    <w:rsid w:val="00472370"/>
    <w:rsid w:val="0047290F"/>
    <w:rsid w:val="00472DF3"/>
    <w:rsid w:val="0047589A"/>
    <w:rsid w:val="004866DD"/>
    <w:rsid w:val="00494ED8"/>
    <w:rsid w:val="004B4C14"/>
    <w:rsid w:val="004C765D"/>
    <w:rsid w:val="004D1F38"/>
    <w:rsid w:val="004F6201"/>
    <w:rsid w:val="004F7438"/>
    <w:rsid w:val="005015AA"/>
    <w:rsid w:val="00502A3C"/>
    <w:rsid w:val="00504E14"/>
    <w:rsid w:val="00521475"/>
    <w:rsid w:val="005226EA"/>
    <w:rsid w:val="00530F77"/>
    <w:rsid w:val="005366CD"/>
    <w:rsid w:val="00536B88"/>
    <w:rsid w:val="005430F7"/>
    <w:rsid w:val="00556974"/>
    <w:rsid w:val="00564DA8"/>
    <w:rsid w:val="00566920"/>
    <w:rsid w:val="00583C34"/>
    <w:rsid w:val="00585CEB"/>
    <w:rsid w:val="005912C4"/>
    <w:rsid w:val="005A0C1A"/>
    <w:rsid w:val="005A64CD"/>
    <w:rsid w:val="005C3B1F"/>
    <w:rsid w:val="005C3C89"/>
    <w:rsid w:val="005C609B"/>
    <w:rsid w:val="005D3298"/>
    <w:rsid w:val="005E4A8B"/>
    <w:rsid w:val="005E7D74"/>
    <w:rsid w:val="005F01E3"/>
    <w:rsid w:val="005F66F5"/>
    <w:rsid w:val="00600588"/>
    <w:rsid w:val="00603050"/>
    <w:rsid w:val="00606FA8"/>
    <w:rsid w:val="00607EF6"/>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A3892"/>
    <w:rsid w:val="006D0F56"/>
    <w:rsid w:val="006D2613"/>
    <w:rsid w:val="006D49A1"/>
    <w:rsid w:val="006D56B2"/>
    <w:rsid w:val="006D61B8"/>
    <w:rsid w:val="006E3212"/>
    <w:rsid w:val="006E6B5A"/>
    <w:rsid w:val="006E7559"/>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471"/>
    <w:rsid w:val="00770F10"/>
    <w:rsid w:val="00771603"/>
    <w:rsid w:val="00773F41"/>
    <w:rsid w:val="007776DD"/>
    <w:rsid w:val="0079074A"/>
    <w:rsid w:val="00792C26"/>
    <w:rsid w:val="00792FD0"/>
    <w:rsid w:val="007A001F"/>
    <w:rsid w:val="007A0F51"/>
    <w:rsid w:val="007A38CB"/>
    <w:rsid w:val="007A43BB"/>
    <w:rsid w:val="007A6519"/>
    <w:rsid w:val="007B0025"/>
    <w:rsid w:val="007B0B3B"/>
    <w:rsid w:val="007B2E75"/>
    <w:rsid w:val="007C13C4"/>
    <w:rsid w:val="007E27B8"/>
    <w:rsid w:val="007E2DBE"/>
    <w:rsid w:val="007E45A7"/>
    <w:rsid w:val="007F55B5"/>
    <w:rsid w:val="0080617A"/>
    <w:rsid w:val="008068CD"/>
    <w:rsid w:val="00825D82"/>
    <w:rsid w:val="00834B5B"/>
    <w:rsid w:val="008509C9"/>
    <w:rsid w:val="00851CEF"/>
    <w:rsid w:val="00852D2B"/>
    <w:rsid w:val="00854582"/>
    <w:rsid w:val="00861F06"/>
    <w:rsid w:val="00862C8A"/>
    <w:rsid w:val="0087007C"/>
    <w:rsid w:val="00871593"/>
    <w:rsid w:val="00885695"/>
    <w:rsid w:val="008865B4"/>
    <w:rsid w:val="008A32AC"/>
    <w:rsid w:val="008A3678"/>
    <w:rsid w:val="008A537B"/>
    <w:rsid w:val="008B177F"/>
    <w:rsid w:val="008B438F"/>
    <w:rsid w:val="008B581A"/>
    <w:rsid w:val="008C7231"/>
    <w:rsid w:val="008D7A58"/>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B0F7F"/>
    <w:rsid w:val="009C01D5"/>
    <w:rsid w:val="009C1F35"/>
    <w:rsid w:val="009C53F6"/>
    <w:rsid w:val="009D0319"/>
    <w:rsid w:val="009D414A"/>
    <w:rsid w:val="009D4500"/>
    <w:rsid w:val="009D5F9F"/>
    <w:rsid w:val="009D7309"/>
    <w:rsid w:val="009E4B88"/>
    <w:rsid w:val="009F24F2"/>
    <w:rsid w:val="009F3C0E"/>
    <w:rsid w:val="00A02C90"/>
    <w:rsid w:val="00A1096D"/>
    <w:rsid w:val="00A132F6"/>
    <w:rsid w:val="00A20ACB"/>
    <w:rsid w:val="00A4417B"/>
    <w:rsid w:val="00A534CA"/>
    <w:rsid w:val="00A54C83"/>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6F36"/>
    <w:rsid w:val="00BA70D1"/>
    <w:rsid w:val="00BB3E75"/>
    <w:rsid w:val="00BB54B0"/>
    <w:rsid w:val="00BB5F01"/>
    <w:rsid w:val="00BC4F52"/>
    <w:rsid w:val="00BE0A8D"/>
    <w:rsid w:val="00BE2C07"/>
    <w:rsid w:val="00BE7C79"/>
    <w:rsid w:val="00BF55F1"/>
    <w:rsid w:val="00C0433B"/>
    <w:rsid w:val="00C110AD"/>
    <w:rsid w:val="00C12EE1"/>
    <w:rsid w:val="00C146D0"/>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0B1"/>
    <w:rsid w:val="00CD5C41"/>
    <w:rsid w:val="00CE475A"/>
    <w:rsid w:val="00CE7383"/>
    <w:rsid w:val="00D0450D"/>
    <w:rsid w:val="00D05C3C"/>
    <w:rsid w:val="00D05D40"/>
    <w:rsid w:val="00D112A1"/>
    <w:rsid w:val="00D222AE"/>
    <w:rsid w:val="00D3076B"/>
    <w:rsid w:val="00D355DB"/>
    <w:rsid w:val="00D360D4"/>
    <w:rsid w:val="00D37CAA"/>
    <w:rsid w:val="00D44F8A"/>
    <w:rsid w:val="00D47ED1"/>
    <w:rsid w:val="00D5476A"/>
    <w:rsid w:val="00D54C9B"/>
    <w:rsid w:val="00D552F8"/>
    <w:rsid w:val="00D57073"/>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0BAC"/>
    <w:rsid w:val="00DE14DE"/>
    <w:rsid w:val="00DE18FA"/>
    <w:rsid w:val="00DF1EDA"/>
    <w:rsid w:val="00DF203E"/>
    <w:rsid w:val="00DF22DC"/>
    <w:rsid w:val="00DF299D"/>
    <w:rsid w:val="00DF62C0"/>
    <w:rsid w:val="00DF64AA"/>
    <w:rsid w:val="00E020E2"/>
    <w:rsid w:val="00E034FF"/>
    <w:rsid w:val="00E25B48"/>
    <w:rsid w:val="00E33BF5"/>
    <w:rsid w:val="00E46335"/>
    <w:rsid w:val="00E501AE"/>
    <w:rsid w:val="00E545F0"/>
    <w:rsid w:val="00E60655"/>
    <w:rsid w:val="00E6221B"/>
    <w:rsid w:val="00E644A7"/>
    <w:rsid w:val="00E70287"/>
    <w:rsid w:val="00E81EEB"/>
    <w:rsid w:val="00E83624"/>
    <w:rsid w:val="00E85EF6"/>
    <w:rsid w:val="00E87EE4"/>
    <w:rsid w:val="00E903C2"/>
    <w:rsid w:val="00EB04C5"/>
    <w:rsid w:val="00EB1652"/>
    <w:rsid w:val="00EB3C2E"/>
    <w:rsid w:val="00EC1049"/>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A6B4E"/>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styleId="af4">
    <w:name w:val="Strong"/>
    <w:basedOn w:val="a0"/>
    <w:qFormat/>
    <w:rsid w:val="00FA6B4E"/>
    <w:rPr>
      <w:b/>
      <w:bCs/>
    </w:rPr>
  </w:style>
  <w:style w:type="paragraph" w:styleId="af5">
    <w:name w:val="List Paragraph"/>
    <w:basedOn w:val="a"/>
    <w:uiPriority w:val="34"/>
    <w:qFormat/>
    <w:rsid w:val="0038416B"/>
    <w:pPr>
      <w:ind w:left="720"/>
      <w:contextualSpacing/>
    </w:pPr>
  </w:style>
  <w:style w:type="character" w:customStyle="1" w:styleId="pre">
    <w:name w:val="pre"/>
    <w:basedOn w:val="a0"/>
    <w:rsid w:val="0038416B"/>
  </w:style>
  <w:style w:type="paragraph" w:customStyle="1" w:styleId="31">
    <w:name w:val="Основной текст3"/>
    <w:basedOn w:val="a"/>
    <w:rsid w:val="005E4A8B"/>
    <w:pPr>
      <w:widowControl w:val="0"/>
      <w:shd w:val="clear" w:color="auto" w:fill="FFFFFF"/>
      <w:spacing w:line="274" w:lineRule="exact"/>
      <w:jc w:val="both"/>
    </w:pPr>
    <w:rPr>
      <w:color w:val="000000"/>
      <w:spacing w:val="1"/>
      <w:sz w:val="23"/>
      <w:szCs w:val="23"/>
    </w:rPr>
  </w:style>
  <w:style w:type="character" w:customStyle="1" w:styleId="af6">
    <w:name w:val="Основной текст_"/>
    <w:basedOn w:val="a0"/>
    <w:link w:val="20"/>
    <w:rsid w:val="0025552E"/>
    <w:rPr>
      <w:spacing w:val="9"/>
      <w:shd w:val="clear" w:color="auto" w:fill="FFFFFF"/>
    </w:rPr>
  </w:style>
  <w:style w:type="paragraph" w:customStyle="1" w:styleId="20">
    <w:name w:val="Основной текст2"/>
    <w:basedOn w:val="a"/>
    <w:link w:val="af6"/>
    <w:rsid w:val="0025552E"/>
    <w:pPr>
      <w:widowControl w:val="0"/>
      <w:shd w:val="clear" w:color="auto" w:fill="FFFFFF"/>
      <w:spacing w:line="317" w:lineRule="exact"/>
      <w:jc w:val="center"/>
    </w:pPr>
    <w:rPr>
      <w:spacing w:val="9"/>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805</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kapustina</cp:lastModifiedBy>
  <cp:revision>3</cp:revision>
  <cp:lastPrinted>2014-01-23T06:53:00Z</cp:lastPrinted>
  <dcterms:created xsi:type="dcterms:W3CDTF">2016-09-26T06:43:00Z</dcterms:created>
  <dcterms:modified xsi:type="dcterms:W3CDTF">2016-09-26T07:02:00Z</dcterms:modified>
</cp:coreProperties>
</file>