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0169">
        <w:rPr>
          <w:b/>
          <w:iCs/>
          <w:sz w:val="24"/>
        </w:rPr>
        <w:t>10</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E4A8B">
        <w:rPr>
          <w:b/>
          <w:sz w:val="24"/>
          <w:szCs w:val="24"/>
        </w:rPr>
        <w:t>2</w:t>
      </w:r>
      <w:r w:rsidR="00E80169">
        <w:rPr>
          <w:b/>
          <w:sz w:val="24"/>
          <w:szCs w:val="24"/>
        </w:rPr>
        <w:t>5</w:t>
      </w:r>
      <w:r>
        <w:rPr>
          <w:b/>
          <w:sz w:val="24"/>
          <w:szCs w:val="24"/>
        </w:rPr>
        <w:t>»</w:t>
      </w:r>
      <w:r w:rsidR="00DF64AA" w:rsidRPr="00BF55F1">
        <w:rPr>
          <w:b/>
          <w:sz w:val="24"/>
          <w:szCs w:val="24"/>
        </w:rPr>
        <w:t xml:space="preserve"> </w:t>
      </w:r>
      <w:r w:rsidR="00E80169">
        <w:rPr>
          <w:b/>
          <w:sz w:val="24"/>
          <w:szCs w:val="24"/>
        </w:rPr>
        <w:t>октября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5E4A8B">
        <w:rPr>
          <w:b/>
          <w:sz w:val="24"/>
          <w:szCs w:val="24"/>
        </w:rPr>
        <w:t>2</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E80169">
        <w:rPr>
          <w:b/>
          <w:sz w:val="24"/>
          <w:szCs w:val="24"/>
        </w:rPr>
        <w:t>3</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sidRPr="00020E6A">
              <w:rPr>
                <w:sz w:val="24"/>
                <w:szCs w:val="24"/>
              </w:rPr>
              <w:t>1.</w:t>
            </w:r>
          </w:p>
        </w:tc>
        <w:tc>
          <w:tcPr>
            <w:tcW w:w="3489" w:type="dxa"/>
          </w:tcPr>
          <w:p w:rsidR="00323F7C" w:rsidRPr="0038416B" w:rsidRDefault="00E80169" w:rsidP="00323F7C">
            <w:pPr>
              <w:jc w:val="both"/>
            </w:pPr>
            <w:r w:rsidRPr="00C107D9">
              <w:rPr>
                <w:b/>
                <w:szCs w:val="28"/>
              </w:rPr>
              <w:t>Рассмотрение обращения ЗАО «</w:t>
            </w:r>
            <w:proofErr w:type="spellStart"/>
            <w:r w:rsidRPr="00C107D9">
              <w:rPr>
                <w:b/>
                <w:szCs w:val="28"/>
              </w:rPr>
              <w:t>Племзавод</w:t>
            </w:r>
            <w:proofErr w:type="spellEnd"/>
            <w:r w:rsidRPr="00C107D9">
              <w:rPr>
                <w:b/>
                <w:szCs w:val="28"/>
              </w:rPr>
              <w:t xml:space="preserve"> «</w:t>
            </w:r>
            <w:proofErr w:type="spellStart"/>
            <w:r w:rsidRPr="00C107D9">
              <w:rPr>
                <w:b/>
                <w:szCs w:val="28"/>
              </w:rPr>
              <w:t>Копачево</w:t>
            </w:r>
            <w:proofErr w:type="spellEnd"/>
            <w:r w:rsidRPr="00C107D9">
              <w:rPr>
                <w:b/>
                <w:szCs w:val="28"/>
              </w:rPr>
              <w:t>» по вопросу</w:t>
            </w:r>
            <w:r>
              <w:rPr>
                <w:b/>
                <w:szCs w:val="28"/>
              </w:rPr>
              <w:t>:</w:t>
            </w:r>
            <w:r w:rsidRPr="00C107D9">
              <w:rPr>
                <w:b/>
                <w:szCs w:val="28"/>
              </w:rPr>
              <w:t xml:space="preserve"> </w:t>
            </w:r>
            <w:r>
              <w:rPr>
                <w:b/>
                <w:szCs w:val="28"/>
              </w:rPr>
              <w:t xml:space="preserve"> 1) </w:t>
            </w:r>
            <w:r w:rsidRPr="00C107D9">
              <w:rPr>
                <w:b/>
                <w:szCs w:val="28"/>
              </w:rPr>
              <w:t>оказания с</w:t>
            </w:r>
            <w:r w:rsidRPr="00C107D9">
              <w:rPr>
                <w:b/>
                <w:szCs w:val="28"/>
              </w:rPr>
              <w:t>о</w:t>
            </w:r>
            <w:r w:rsidRPr="00C107D9">
              <w:rPr>
                <w:b/>
                <w:szCs w:val="28"/>
              </w:rPr>
              <w:t>действия в получении лесной декларации  на вырубку др</w:t>
            </w:r>
            <w:r w:rsidRPr="00C107D9">
              <w:rPr>
                <w:b/>
                <w:szCs w:val="28"/>
              </w:rPr>
              <w:t>е</w:t>
            </w:r>
            <w:r w:rsidRPr="00C107D9">
              <w:rPr>
                <w:b/>
                <w:szCs w:val="28"/>
              </w:rPr>
              <w:t>весины на арендуемом уч</w:t>
            </w:r>
            <w:r w:rsidRPr="00C107D9">
              <w:rPr>
                <w:b/>
                <w:szCs w:val="28"/>
              </w:rPr>
              <w:t>а</w:t>
            </w:r>
            <w:r w:rsidRPr="00C107D9">
              <w:rPr>
                <w:b/>
                <w:szCs w:val="28"/>
              </w:rPr>
              <w:t>стке</w:t>
            </w:r>
            <w:r>
              <w:rPr>
                <w:b/>
                <w:szCs w:val="28"/>
              </w:rPr>
              <w:t xml:space="preserve"> и 2) возможность и пр</w:t>
            </w:r>
            <w:r>
              <w:rPr>
                <w:b/>
                <w:szCs w:val="28"/>
              </w:rPr>
              <w:t>а</w:t>
            </w:r>
            <w:r>
              <w:rPr>
                <w:b/>
                <w:szCs w:val="28"/>
              </w:rPr>
              <w:t>вовые последствия выполн</w:t>
            </w:r>
            <w:r>
              <w:rPr>
                <w:b/>
                <w:szCs w:val="28"/>
              </w:rPr>
              <w:t>е</w:t>
            </w:r>
            <w:r>
              <w:rPr>
                <w:b/>
                <w:szCs w:val="28"/>
              </w:rPr>
              <w:t>ния противопожарных мер</w:t>
            </w:r>
            <w:r>
              <w:rPr>
                <w:b/>
                <w:szCs w:val="28"/>
              </w:rPr>
              <w:t>о</w:t>
            </w:r>
            <w:r>
              <w:rPr>
                <w:b/>
                <w:szCs w:val="28"/>
              </w:rPr>
              <w:t>приятий на арендуемом ле</w:t>
            </w:r>
            <w:r>
              <w:rPr>
                <w:b/>
                <w:szCs w:val="28"/>
              </w:rPr>
              <w:t>с</w:t>
            </w:r>
            <w:r>
              <w:rPr>
                <w:b/>
                <w:szCs w:val="28"/>
              </w:rPr>
              <w:t>ном участке в соответствии с проектом освоения лесов, но в нарушение требований З</w:t>
            </w:r>
            <w:r>
              <w:rPr>
                <w:b/>
                <w:szCs w:val="28"/>
              </w:rPr>
              <w:t>е</w:t>
            </w:r>
            <w:r>
              <w:rPr>
                <w:b/>
                <w:szCs w:val="28"/>
              </w:rPr>
              <w:t>мельного кодекса РФ.</w:t>
            </w:r>
          </w:p>
        </w:tc>
        <w:tc>
          <w:tcPr>
            <w:tcW w:w="1701" w:type="dxa"/>
          </w:tcPr>
          <w:p w:rsidR="00323F7C" w:rsidRPr="00E034FF" w:rsidRDefault="00E80169" w:rsidP="005E4A8B">
            <w:pPr>
              <w:jc w:val="both"/>
            </w:pPr>
            <w:proofErr w:type="spellStart"/>
            <w:r>
              <w:t>Гаврись</w:t>
            </w:r>
            <w:proofErr w:type="spellEnd"/>
            <w:r>
              <w:t xml:space="preserve"> А.В., </w:t>
            </w:r>
            <w:proofErr w:type="spellStart"/>
            <w:r>
              <w:t>Капиталинин</w:t>
            </w:r>
            <w:proofErr w:type="spellEnd"/>
            <w:r>
              <w:t xml:space="preserve"> Д.Ю. </w:t>
            </w:r>
          </w:p>
        </w:tc>
        <w:tc>
          <w:tcPr>
            <w:tcW w:w="6450" w:type="dxa"/>
          </w:tcPr>
          <w:p w:rsidR="00E80169" w:rsidRPr="00B23B80" w:rsidRDefault="00E80169" w:rsidP="00B23B80">
            <w:pPr>
              <w:pStyle w:val="af3"/>
              <w:ind w:firstLine="318"/>
              <w:jc w:val="both"/>
              <w:rPr>
                <w:sz w:val="24"/>
                <w:szCs w:val="24"/>
              </w:rPr>
            </w:pPr>
            <w:r w:rsidRPr="00B23B80">
              <w:rPr>
                <w:sz w:val="24"/>
                <w:szCs w:val="24"/>
              </w:rPr>
              <w:t>В адрес комитета поступило обращение заместителя д</w:t>
            </w:r>
            <w:r w:rsidRPr="00B23B80">
              <w:rPr>
                <w:sz w:val="24"/>
                <w:szCs w:val="24"/>
              </w:rPr>
              <w:t>и</w:t>
            </w:r>
            <w:r w:rsidRPr="00B23B80">
              <w:rPr>
                <w:sz w:val="24"/>
                <w:szCs w:val="24"/>
              </w:rPr>
              <w:t>ректора ЗАО «</w:t>
            </w:r>
            <w:proofErr w:type="spellStart"/>
            <w:r w:rsidRPr="00B23B80">
              <w:rPr>
                <w:sz w:val="24"/>
                <w:szCs w:val="24"/>
              </w:rPr>
              <w:t>Племзавод</w:t>
            </w:r>
            <w:proofErr w:type="spellEnd"/>
            <w:r w:rsidRPr="00B23B80">
              <w:rPr>
                <w:sz w:val="24"/>
                <w:szCs w:val="24"/>
              </w:rPr>
              <w:t xml:space="preserve"> «</w:t>
            </w:r>
            <w:proofErr w:type="spellStart"/>
            <w:r w:rsidRPr="00B23B80">
              <w:rPr>
                <w:sz w:val="24"/>
                <w:szCs w:val="24"/>
              </w:rPr>
              <w:t>Копачево</w:t>
            </w:r>
            <w:proofErr w:type="spellEnd"/>
            <w:r w:rsidRPr="00B23B80">
              <w:rPr>
                <w:sz w:val="24"/>
                <w:szCs w:val="24"/>
              </w:rPr>
              <w:t>» Александра Виктор</w:t>
            </w:r>
            <w:r w:rsidRPr="00B23B80">
              <w:rPr>
                <w:sz w:val="24"/>
                <w:szCs w:val="24"/>
              </w:rPr>
              <w:t>о</w:t>
            </w:r>
            <w:r w:rsidRPr="00B23B80">
              <w:rPr>
                <w:sz w:val="24"/>
                <w:szCs w:val="24"/>
              </w:rPr>
              <w:t xml:space="preserve">вича </w:t>
            </w:r>
            <w:proofErr w:type="spellStart"/>
            <w:r w:rsidRPr="00B23B80">
              <w:rPr>
                <w:sz w:val="24"/>
                <w:szCs w:val="24"/>
              </w:rPr>
              <w:t>Гаврись</w:t>
            </w:r>
            <w:proofErr w:type="spellEnd"/>
            <w:r w:rsidRPr="00B23B80">
              <w:rPr>
                <w:sz w:val="24"/>
                <w:szCs w:val="24"/>
              </w:rPr>
              <w:t xml:space="preserve"> по вышеназванным вопросам. </w:t>
            </w:r>
          </w:p>
          <w:p w:rsidR="00E80169" w:rsidRPr="00B23B80" w:rsidRDefault="00E80169" w:rsidP="00B23B80">
            <w:pPr>
              <w:pStyle w:val="af3"/>
              <w:ind w:firstLine="318"/>
              <w:jc w:val="both"/>
              <w:rPr>
                <w:sz w:val="24"/>
                <w:szCs w:val="24"/>
              </w:rPr>
            </w:pPr>
            <w:r w:rsidRPr="00B23B80">
              <w:rPr>
                <w:sz w:val="24"/>
                <w:szCs w:val="24"/>
              </w:rPr>
              <w:t xml:space="preserve">Д.Ю. </w:t>
            </w:r>
            <w:proofErr w:type="spellStart"/>
            <w:r w:rsidRPr="00B23B80">
              <w:rPr>
                <w:sz w:val="24"/>
                <w:szCs w:val="24"/>
              </w:rPr>
              <w:t>Капиталини</w:t>
            </w:r>
            <w:proofErr w:type="spellEnd"/>
            <w:r w:rsidRPr="00B23B80">
              <w:rPr>
                <w:sz w:val="24"/>
                <w:szCs w:val="24"/>
              </w:rPr>
              <w:t xml:space="preserve"> пояснил, что на данный момент лесная декларация ЗАО «</w:t>
            </w:r>
            <w:proofErr w:type="spellStart"/>
            <w:r w:rsidRPr="00B23B80">
              <w:rPr>
                <w:sz w:val="24"/>
                <w:szCs w:val="24"/>
              </w:rPr>
              <w:t>Племзавод</w:t>
            </w:r>
            <w:proofErr w:type="spellEnd"/>
            <w:r w:rsidRPr="00B23B80">
              <w:rPr>
                <w:sz w:val="24"/>
                <w:szCs w:val="24"/>
              </w:rPr>
              <w:t xml:space="preserve"> «</w:t>
            </w:r>
            <w:proofErr w:type="spellStart"/>
            <w:r w:rsidRPr="00B23B80">
              <w:rPr>
                <w:sz w:val="24"/>
                <w:szCs w:val="24"/>
              </w:rPr>
              <w:t>Копачево</w:t>
            </w:r>
            <w:proofErr w:type="spellEnd"/>
            <w:r w:rsidRPr="00B23B80">
              <w:rPr>
                <w:sz w:val="24"/>
                <w:szCs w:val="24"/>
              </w:rPr>
              <w:t xml:space="preserve">» </w:t>
            </w:r>
            <w:r w:rsidR="00B23B80">
              <w:rPr>
                <w:sz w:val="24"/>
                <w:szCs w:val="24"/>
              </w:rPr>
              <w:t>принята  холм</w:t>
            </w:r>
            <w:r w:rsidR="00B23B80">
              <w:rPr>
                <w:sz w:val="24"/>
                <w:szCs w:val="24"/>
              </w:rPr>
              <w:t>о</w:t>
            </w:r>
            <w:r w:rsidR="00B23B80">
              <w:rPr>
                <w:sz w:val="24"/>
                <w:szCs w:val="24"/>
              </w:rPr>
              <w:t>горским лесничеством</w:t>
            </w:r>
            <w:r w:rsidRPr="00B23B80">
              <w:rPr>
                <w:sz w:val="24"/>
                <w:szCs w:val="24"/>
              </w:rPr>
              <w:t>.</w:t>
            </w:r>
            <w:r w:rsidR="00B23B80">
              <w:rPr>
                <w:sz w:val="24"/>
                <w:szCs w:val="24"/>
              </w:rPr>
              <w:t xml:space="preserve"> Противопожарное обустройство территории – было судебное заседание в Архангельске, суд признал расторжение договора аренды лесного участка в связи с невыполнением противопожарного обустройства. Подана апелляция, ждем судебного решения.</w:t>
            </w:r>
          </w:p>
          <w:p w:rsidR="00E80169" w:rsidRPr="00B23B80" w:rsidRDefault="00E80169" w:rsidP="00B23B80">
            <w:pPr>
              <w:pStyle w:val="af3"/>
              <w:ind w:firstLine="318"/>
              <w:jc w:val="both"/>
              <w:rPr>
                <w:sz w:val="24"/>
                <w:szCs w:val="24"/>
              </w:rPr>
            </w:pPr>
            <w:r w:rsidRPr="00B23B80">
              <w:rPr>
                <w:sz w:val="24"/>
                <w:szCs w:val="24"/>
              </w:rPr>
              <w:t>Дискуссия</w:t>
            </w:r>
            <w:r w:rsidR="00B23B80">
              <w:rPr>
                <w:sz w:val="24"/>
                <w:szCs w:val="24"/>
              </w:rPr>
              <w:t>.</w:t>
            </w:r>
          </w:p>
          <w:p w:rsidR="00323F7C" w:rsidRPr="00B23B80" w:rsidRDefault="00E80169" w:rsidP="00B23B80">
            <w:pPr>
              <w:pStyle w:val="af3"/>
              <w:ind w:firstLine="318"/>
              <w:jc w:val="both"/>
              <w:rPr>
                <w:sz w:val="24"/>
                <w:szCs w:val="24"/>
              </w:rPr>
            </w:pPr>
            <w:proofErr w:type="gramStart"/>
            <w:r w:rsidRPr="00B23B80">
              <w:rPr>
                <w:sz w:val="24"/>
                <w:szCs w:val="24"/>
              </w:rPr>
              <w:t>Решили поручить министерству природных ресурсов и лесопромышленного комплекса создать комиссию, в состав которой включить депутатов комитета АОСД по природ</w:t>
            </w:r>
            <w:r w:rsidRPr="00B23B80">
              <w:rPr>
                <w:sz w:val="24"/>
                <w:szCs w:val="24"/>
              </w:rPr>
              <w:t>о</w:t>
            </w:r>
            <w:r w:rsidRPr="00B23B80">
              <w:rPr>
                <w:sz w:val="24"/>
                <w:szCs w:val="24"/>
              </w:rPr>
              <w:t>пользованию и лесопромышленного комплексу, представ</w:t>
            </w:r>
            <w:r w:rsidRPr="00B23B80">
              <w:rPr>
                <w:sz w:val="24"/>
                <w:szCs w:val="24"/>
              </w:rPr>
              <w:t>и</w:t>
            </w:r>
            <w:r w:rsidRPr="00B23B80">
              <w:rPr>
                <w:sz w:val="24"/>
                <w:szCs w:val="24"/>
              </w:rPr>
              <w:t>телей департамента лесного хозяйства по Северо-Западному федеральному округу, представителей ЗАО «</w:t>
            </w:r>
            <w:proofErr w:type="spellStart"/>
            <w:r w:rsidRPr="00B23B80">
              <w:rPr>
                <w:sz w:val="24"/>
                <w:szCs w:val="24"/>
              </w:rPr>
              <w:t>Племзавод</w:t>
            </w:r>
            <w:proofErr w:type="spellEnd"/>
            <w:r w:rsidRPr="00B23B80">
              <w:rPr>
                <w:sz w:val="24"/>
                <w:szCs w:val="24"/>
              </w:rPr>
              <w:t xml:space="preserve"> «</w:t>
            </w:r>
            <w:proofErr w:type="spellStart"/>
            <w:r w:rsidRPr="00B23B80">
              <w:rPr>
                <w:sz w:val="24"/>
                <w:szCs w:val="24"/>
              </w:rPr>
              <w:t>Копачево</w:t>
            </w:r>
            <w:proofErr w:type="spellEnd"/>
            <w:r w:rsidRPr="00B23B80">
              <w:rPr>
                <w:sz w:val="24"/>
                <w:szCs w:val="24"/>
              </w:rPr>
              <w:t>», для выезда на место и установления факта в</w:t>
            </w:r>
            <w:r w:rsidRPr="00B23B80">
              <w:rPr>
                <w:sz w:val="24"/>
                <w:szCs w:val="24"/>
              </w:rPr>
              <w:t>ы</w:t>
            </w:r>
            <w:r w:rsidRPr="00B23B80">
              <w:rPr>
                <w:sz w:val="24"/>
                <w:szCs w:val="24"/>
              </w:rPr>
              <w:t>полнения противопожарных мероприятий на арендуемом лесном участке в соответствии с проектом освоения лесов (в том числе наличие минерализованной полосы</w:t>
            </w:r>
            <w:proofErr w:type="gramEnd"/>
            <w:r w:rsidRPr="00B23B80">
              <w:rPr>
                <w:sz w:val="24"/>
                <w:szCs w:val="24"/>
              </w:rPr>
              <w:t xml:space="preserve"> на землях, которые в настоящее время относятся к землям сельскох</w:t>
            </w:r>
            <w:r w:rsidRPr="00B23B80">
              <w:rPr>
                <w:sz w:val="24"/>
                <w:szCs w:val="24"/>
              </w:rPr>
              <w:t>о</w:t>
            </w:r>
            <w:r w:rsidRPr="00B23B80">
              <w:rPr>
                <w:sz w:val="24"/>
                <w:szCs w:val="24"/>
              </w:rPr>
              <w:lastRenderedPageBreak/>
              <w:t>зяйственного назначения).</w:t>
            </w:r>
          </w:p>
        </w:tc>
        <w:tc>
          <w:tcPr>
            <w:tcW w:w="1560" w:type="dxa"/>
          </w:tcPr>
          <w:p w:rsidR="00323F7C" w:rsidRPr="005430F7" w:rsidRDefault="00E80169" w:rsidP="00323F7C">
            <w:pPr>
              <w:jc w:val="both"/>
            </w:pPr>
            <w:r>
              <w:lastRenderedPageBreak/>
              <w:t>Вне плана</w:t>
            </w:r>
          </w:p>
        </w:tc>
        <w:tc>
          <w:tcPr>
            <w:tcW w:w="1560" w:type="dxa"/>
          </w:tcPr>
          <w:p w:rsidR="00323F7C" w:rsidRPr="00B23B80" w:rsidRDefault="00E80169" w:rsidP="00294D2D">
            <w:pPr>
              <w:jc w:val="both"/>
            </w:pPr>
            <w:r w:rsidRPr="00B23B80">
              <w:t>Поручить министерс</w:t>
            </w:r>
            <w:r w:rsidRPr="00B23B80">
              <w:t>т</w:t>
            </w:r>
            <w:r w:rsidRPr="00B23B80">
              <w:t>ву приро</w:t>
            </w:r>
            <w:r w:rsidRPr="00B23B80">
              <w:t>д</w:t>
            </w:r>
            <w:r w:rsidRPr="00B23B80">
              <w:t>ных ресу</w:t>
            </w:r>
            <w:r w:rsidRPr="00B23B80">
              <w:t>р</w:t>
            </w:r>
            <w:r w:rsidRPr="00B23B80">
              <w:t>сов и лес</w:t>
            </w:r>
            <w:r w:rsidRPr="00B23B80">
              <w:t>о</w:t>
            </w:r>
            <w:r w:rsidRPr="00B23B80">
              <w:t>промы</w:t>
            </w:r>
            <w:r w:rsidRPr="00B23B80">
              <w:t>ш</w:t>
            </w:r>
            <w:r w:rsidRPr="00B23B80">
              <w:t xml:space="preserve">ленного комплекса </w:t>
            </w:r>
            <w:r w:rsidR="005A026B">
              <w:t>Архангел</w:t>
            </w:r>
            <w:r w:rsidR="005A026B">
              <w:t>ь</w:t>
            </w:r>
            <w:r w:rsidR="005A026B">
              <w:t xml:space="preserve">ской области </w:t>
            </w:r>
            <w:r w:rsidRPr="00B23B80">
              <w:t>создать к</w:t>
            </w:r>
            <w:r w:rsidRPr="00B23B80">
              <w:t>о</w:t>
            </w:r>
            <w:r w:rsidRPr="00B23B80">
              <w:t>миссию для выезда на место.</w:t>
            </w:r>
          </w:p>
        </w:tc>
      </w:tr>
      <w:tr w:rsidR="00323F7C" w:rsidRPr="00020E6A" w:rsidTr="000C4CAF">
        <w:tc>
          <w:tcPr>
            <w:tcW w:w="588" w:type="dxa"/>
          </w:tcPr>
          <w:p w:rsidR="00323F7C" w:rsidRPr="00020E6A" w:rsidRDefault="00323F7C" w:rsidP="00E70287">
            <w:pPr>
              <w:pStyle w:val="a3"/>
              <w:spacing w:line="276" w:lineRule="auto"/>
              <w:ind w:firstLine="0"/>
              <w:jc w:val="center"/>
              <w:rPr>
                <w:sz w:val="24"/>
                <w:szCs w:val="24"/>
              </w:rPr>
            </w:pPr>
            <w:r>
              <w:rPr>
                <w:sz w:val="24"/>
                <w:szCs w:val="24"/>
              </w:rPr>
              <w:lastRenderedPageBreak/>
              <w:t>2.</w:t>
            </w:r>
          </w:p>
        </w:tc>
        <w:tc>
          <w:tcPr>
            <w:tcW w:w="3489" w:type="dxa"/>
          </w:tcPr>
          <w:p w:rsidR="00323F7C" w:rsidRPr="00323F7C" w:rsidRDefault="00E80169" w:rsidP="00E034FF">
            <w:pPr>
              <w:jc w:val="both"/>
              <w:rPr>
                <w:b/>
              </w:rPr>
            </w:pPr>
            <w:r w:rsidRPr="00424C49">
              <w:rPr>
                <w:b/>
                <w:szCs w:val="28"/>
              </w:rPr>
              <w:t>Рассмотрение проекта пост</w:t>
            </w:r>
            <w:r w:rsidRPr="00424C49">
              <w:rPr>
                <w:b/>
                <w:szCs w:val="28"/>
              </w:rPr>
              <w:t>а</w:t>
            </w:r>
            <w:r w:rsidRPr="00424C49">
              <w:rPr>
                <w:b/>
                <w:szCs w:val="28"/>
              </w:rPr>
              <w:t>новления областного Собр</w:t>
            </w:r>
            <w:r w:rsidRPr="00424C49">
              <w:rPr>
                <w:b/>
                <w:szCs w:val="28"/>
              </w:rPr>
              <w:t>а</w:t>
            </w:r>
            <w:r w:rsidRPr="00424C49">
              <w:rPr>
                <w:b/>
                <w:szCs w:val="28"/>
              </w:rPr>
              <w:t>ния депутатов «О законод</w:t>
            </w:r>
            <w:r w:rsidRPr="00424C49">
              <w:rPr>
                <w:b/>
                <w:szCs w:val="28"/>
              </w:rPr>
              <w:t>а</w:t>
            </w:r>
            <w:r w:rsidRPr="00424C49">
              <w:rPr>
                <w:b/>
                <w:szCs w:val="28"/>
              </w:rPr>
              <w:t>тельной инициативе Арха</w:t>
            </w:r>
            <w:r w:rsidRPr="00424C49">
              <w:rPr>
                <w:b/>
                <w:szCs w:val="28"/>
              </w:rPr>
              <w:t>н</w:t>
            </w:r>
            <w:r w:rsidRPr="00424C49">
              <w:rPr>
                <w:b/>
                <w:szCs w:val="28"/>
              </w:rPr>
              <w:t>гельского областного Собр</w:t>
            </w:r>
            <w:r w:rsidRPr="00424C49">
              <w:rPr>
                <w:b/>
                <w:szCs w:val="28"/>
              </w:rPr>
              <w:t>а</w:t>
            </w:r>
            <w:r w:rsidRPr="00424C49">
              <w:rPr>
                <w:b/>
                <w:szCs w:val="28"/>
              </w:rPr>
              <w:t>ния депутатов по внесению проекта федерального закона «О внесении изменений в Лесно</w:t>
            </w:r>
            <w:r>
              <w:rPr>
                <w:b/>
                <w:szCs w:val="28"/>
              </w:rPr>
              <w:t>й</w:t>
            </w:r>
            <w:r w:rsidRPr="00424C49">
              <w:rPr>
                <w:b/>
                <w:szCs w:val="28"/>
              </w:rPr>
              <w:t xml:space="preserve"> кодекс Российской Федерации и отдельные з</w:t>
            </w:r>
            <w:r w:rsidRPr="00424C49">
              <w:rPr>
                <w:b/>
                <w:szCs w:val="28"/>
              </w:rPr>
              <w:t>а</w:t>
            </w:r>
            <w:r w:rsidRPr="00424C49">
              <w:rPr>
                <w:b/>
                <w:szCs w:val="28"/>
              </w:rPr>
              <w:t>конодательные акты Росси</w:t>
            </w:r>
            <w:r w:rsidRPr="00424C49">
              <w:rPr>
                <w:b/>
                <w:szCs w:val="28"/>
              </w:rPr>
              <w:t>й</w:t>
            </w:r>
            <w:r w:rsidRPr="00424C49">
              <w:rPr>
                <w:b/>
                <w:szCs w:val="28"/>
              </w:rPr>
              <w:t>ской Федерации в части с</w:t>
            </w:r>
            <w:r w:rsidRPr="00424C49">
              <w:rPr>
                <w:b/>
                <w:szCs w:val="28"/>
              </w:rPr>
              <w:t>о</w:t>
            </w:r>
            <w:r w:rsidRPr="00424C49">
              <w:rPr>
                <w:b/>
                <w:szCs w:val="28"/>
              </w:rPr>
              <w:t>вершенствования регулир</w:t>
            </w:r>
            <w:r w:rsidRPr="00424C49">
              <w:rPr>
                <w:b/>
                <w:szCs w:val="28"/>
              </w:rPr>
              <w:t>о</w:t>
            </w:r>
            <w:r w:rsidRPr="00424C49">
              <w:rPr>
                <w:b/>
                <w:szCs w:val="28"/>
              </w:rPr>
              <w:t>вания лесных отношений».</w:t>
            </w:r>
          </w:p>
        </w:tc>
        <w:tc>
          <w:tcPr>
            <w:tcW w:w="1701" w:type="dxa"/>
          </w:tcPr>
          <w:p w:rsidR="00323F7C" w:rsidRPr="00E034FF" w:rsidRDefault="00E80169" w:rsidP="00E80169">
            <w:pPr>
              <w:jc w:val="both"/>
            </w:pPr>
            <w:r>
              <w:t>Дятлов А.В./Дятлов А.В., Мах</w:t>
            </w:r>
            <w:r>
              <w:t>о</w:t>
            </w:r>
            <w:r>
              <w:t>нин Н.С.</w:t>
            </w:r>
          </w:p>
        </w:tc>
        <w:tc>
          <w:tcPr>
            <w:tcW w:w="6450" w:type="dxa"/>
          </w:tcPr>
          <w:p w:rsidR="00B23B80" w:rsidRPr="00B23B80" w:rsidRDefault="00B23B80" w:rsidP="00B23B80">
            <w:pPr>
              <w:widowControl w:val="0"/>
              <w:autoSpaceDE w:val="0"/>
              <w:autoSpaceDN w:val="0"/>
              <w:adjustRightInd w:val="0"/>
              <w:ind w:firstLine="318"/>
              <w:jc w:val="both"/>
              <w:rPr>
                <w:rFonts w:eastAsia="Calibri"/>
              </w:rPr>
            </w:pPr>
            <w:r w:rsidRPr="00B23B80">
              <w:rPr>
                <w:rFonts w:eastAsia="Calibri"/>
              </w:rPr>
              <w:t>Проектом постановления предлагается внести для ра</w:t>
            </w:r>
            <w:r w:rsidRPr="00B23B80">
              <w:rPr>
                <w:rFonts w:eastAsia="Calibri"/>
              </w:rPr>
              <w:t>с</w:t>
            </w:r>
            <w:r w:rsidRPr="00B23B80">
              <w:rPr>
                <w:rFonts w:eastAsia="Calibri"/>
              </w:rPr>
              <w:t>смотрения в Государственную Думу Федерального Собр</w:t>
            </w:r>
            <w:r w:rsidRPr="00B23B80">
              <w:rPr>
                <w:rFonts w:eastAsia="Calibri"/>
              </w:rPr>
              <w:t>а</w:t>
            </w:r>
            <w:r w:rsidRPr="00B23B80">
              <w:rPr>
                <w:rFonts w:eastAsia="Calibri"/>
              </w:rPr>
              <w:t>ния Российской Федерации проект федерального закона, предусматривающий исключение:</w:t>
            </w:r>
          </w:p>
          <w:p w:rsidR="00B23B80" w:rsidRPr="00B23B80" w:rsidRDefault="00B23B80" w:rsidP="00B23B80">
            <w:pPr>
              <w:widowControl w:val="0"/>
              <w:autoSpaceDE w:val="0"/>
              <w:autoSpaceDN w:val="0"/>
              <w:adjustRightInd w:val="0"/>
              <w:ind w:firstLine="318"/>
              <w:jc w:val="both"/>
              <w:rPr>
                <w:rFonts w:eastAsia="Calibri"/>
              </w:rPr>
            </w:pPr>
            <w:proofErr w:type="gramStart"/>
            <w:r w:rsidRPr="00B23B80">
              <w:rPr>
                <w:rFonts w:eastAsia="Calibri"/>
              </w:rPr>
              <w:t>из Лесного кодекса Российской Федерации (в редакции Федерального закона от 23 июня 2016 года № 218-ФЗ «О внесении изменений в Лесной кодекс Российской Федер</w:t>
            </w:r>
            <w:r w:rsidRPr="00B23B80">
              <w:rPr>
                <w:rFonts w:eastAsia="Calibri"/>
              </w:rPr>
              <w:t>а</w:t>
            </w:r>
            <w:r w:rsidRPr="00B23B80">
              <w:rPr>
                <w:rFonts w:eastAsia="Calibri"/>
              </w:rPr>
              <w:t>ции и отдельные законодательные акты Российской Фед</w:t>
            </w:r>
            <w:r w:rsidRPr="00B23B80">
              <w:rPr>
                <w:rFonts w:eastAsia="Calibri"/>
              </w:rPr>
              <w:t>е</w:t>
            </w:r>
            <w:r w:rsidRPr="00B23B80">
              <w:rPr>
                <w:rFonts w:eastAsia="Calibri"/>
              </w:rPr>
              <w:t>рации в части совершенствования регулирования лесных отношений» (далее − ЛК РФ (в редакции Федерального з</w:t>
            </w:r>
            <w:r w:rsidRPr="00B23B80">
              <w:rPr>
                <w:rFonts w:eastAsia="Calibri"/>
              </w:rPr>
              <w:t>а</w:t>
            </w:r>
            <w:r w:rsidRPr="00B23B80">
              <w:rPr>
                <w:rFonts w:eastAsia="Calibri"/>
              </w:rPr>
              <w:t xml:space="preserve">кона № 218-ФЗ) обязанности </w:t>
            </w:r>
            <w:proofErr w:type="spellStart"/>
            <w:r w:rsidRPr="00B23B80">
              <w:rPr>
                <w:rFonts w:eastAsia="Calibri"/>
              </w:rPr>
              <w:t>лесопользователя</w:t>
            </w:r>
            <w:proofErr w:type="spellEnd"/>
            <w:r w:rsidRPr="00B23B80">
              <w:rPr>
                <w:rFonts w:eastAsia="Calibri"/>
              </w:rPr>
              <w:t xml:space="preserve"> </w:t>
            </w:r>
            <w:r>
              <w:rPr>
                <w:rFonts w:eastAsia="Calibri"/>
              </w:rPr>
              <w:t xml:space="preserve">прилагать к отчету </w:t>
            </w:r>
            <w:r w:rsidRPr="00B23B80">
              <w:rPr>
                <w:rFonts w:eastAsia="Calibri"/>
              </w:rPr>
              <w:t xml:space="preserve">об использовании лесов </w:t>
            </w:r>
            <w:r>
              <w:rPr>
                <w:rFonts w:eastAsia="Calibri"/>
              </w:rPr>
              <w:t xml:space="preserve"> </w:t>
            </w:r>
            <w:r w:rsidRPr="00B23B80">
              <w:rPr>
                <w:rFonts w:eastAsia="Calibri"/>
              </w:rPr>
              <w:t xml:space="preserve">и отчету о воспроизводстве лесов материалы дистанционного зондирования </w:t>
            </w:r>
            <w:r>
              <w:rPr>
                <w:rFonts w:eastAsia="Calibri"/>
              </w:rPr>
              <w:t xml:space="preserve"> </w:t>
            </w:r>
            <w:r w:rsidRPr="00B23B80">
              <w:rPr>
                <w:rFonts w:eastAsia="Calibri"/>
              </w:rPr>
              <w:t>(в</w:t>
            </w:r>
            <w:proofErr w:type="gramEnd"/>
            <w:r w:rsidRPr="00B23B80">
              <w:rPr>
                <w:rFonts w:eastAsia="Calibri"/>
              </w:rPr>
              <w:t xml:space="preserve"> том чи</w:t>
            </w:r>
            <w:r w:rsidRPr="00B23B80">
              <w:rPr>
                <w:rFonts w:eastAsia="Calibri"/>
              </w:rPr>
              <w:t>с</w:t>
            </w:r>
            <w:r w:rsidRPr="00B23B80">
              <w:rPr>
                <w:rFonts w:eastAsia="Calibri"/>
              </w:rPr>
              <w:t>ле аэрокосмической съемки, аэрофотосъемки), фот</w:t>
            </w:r>
            <w:proofErr w:type="gramStart"/>
            <w:r w:rsidRPr="00B23B80">
              <w:rPr>
                <w:rFonts w:eastAsia="Calibri"/>
              </w:rPr>
              <w:t>о-</w:t>
            </w:r>
            <w:proofErr w:type="gramEnd"/>
            <w:r w:rsidRPr="00B23B80">
              <w:rPr>
                <w:rFonts w:eastAsia="Calibri"/>
              </w:rPr>
              <w:t xml:space="preserve"> </w:t>
            </w:r>
            <w:r w:rsidRPr="00B23B80">
              <w:rPr>
                <w:rFonts w:eastAsia="Calibri"/>
              </w:rPr>
              <w:br/>
              <w:t xml:space="preserve">и </w:t>
            </w:r>
            <w:proofErr w:type="spellStart"/>
            <w:r w:rsidRPr="00B23B80">
              <w:rPr>
                <w:rFonts w:eastAsia="Calibri"/>
              </w:rPr>
              <w:t>видеофиксации</w:t>
            </w:r>
            <w:proofErr w:type="spellEnd"/>
            <w:r w:rsidRPr="00B23B80">
              <w:rPr>
                <w:rFonts w:eastAsia="Calibri"/>
              </w:rPr>
              <w:t xml:space="preserve">; </w:t>
            </w:r>
          </w:p>
          <w:p w:rsidR="00B23B80" w:rsidRPr="00B23B80" w:rsidRDefault="00B23B80" w:rsidP="00B23B80">
            <w:pPr>
              <w:widowControl w:val="0"/>
              <w:autoSpaceDE w:val="0"/>
              <w:autoSpaceDN w:val="0"/>
              <w:adjustRightInd w:val="0"/>
              <w:ind w:firstLine="318"/>
              <w:jc w:val="both"/>
              <w:rPr>
                <w:rFonts w:eastAsia="Calibri"/>
              </w:rPr>
            </w:pPr>
            <w:r w:rsidRPr="00B23B80">
              <w:rPr>
                <w:rFonts w:eastAsia="Calibri"/>
              </w:rPr>
              <w:t>из ЛК РФ (в редакции Федерального закона № 218-ФЗ) полномочия уполномоченного федерального органа испо</w:t>
            </w:r>
            <w:r w:rsidRPr="00B23B80">
              <w:rPr>
                <w:rFonts w:eastAsia="Calibri"/>
              </w:rPr>
              <w:t>л</w:t>
            </w:r>
            <w:r w:rsidRPr="00B23B80">
              <w:rPr>
                <w:rFonts w:eastAsia="Calibri"/>
              </w:rPr>
              <w:t xml:space="preserve">нительной власти </w:t>
            </w:r>
            <w:r>
              <w:rPr>
                <w:rFonts w:eastAsia="Calibri"/>
              </w:rPr>
              <w:t xml:space="preserve"> </w:t>
            </w:r>
            <w:r w:rsidRPr="00B23B80">
              <w:rPr>
                <w:rFonts w:eastAsia="Calibri"/>
              </w:rPr>
              <w:t>по утверждению порядка фиксации и</w:t>
            </w:r>
            <w:r w:rsidRPr="00B23B80">
              <w:rPr>
                <w:rFonts w:eastAsia="Calibri"/>
              </w:rPr>
              <w:t>н</w:t>
            </w:r>
            <w:r w:rsidRPr="00B23B80">
              <w:rPr>
                <w:rFonts w:eastAsia="Calibri"/>
              </w:rPr>
              <w:t xml:space="preserve">формации, включаемой в отчет </w:t>
            </w:r>
            <w:r>
              <w:rPr>
                <w:rFonts w:eastAsia="Calibri"/>
              </w:rPr>
              <w:t xml:space="preserve"> </w:t>
            </w:r>
            <w:r w:rsidRPr="00B23B80">
              <w:rPr>
                <w:rFonts w:eastAsia="Calibri"/>
              </w:rPr>
              <w:t>об использовании лесов и отчет о воспроизводстве лесов и лесоразведении;</w:t>
            </w:r>
          </w:p>
          <w:p w:rsidR="00B23B80" w:rsidRPr="00B23B80" w:rsidRDefault="00B23B80" w:rsidP="00B23B80">
            <w:pPr>
              <w:widowControl w:val="0"/>
              <w:autoSpaceDE w:val="0"/>
              <w:autoSpaceDN w:val="0"/>
              <w:adjustRightInd w:val="0"/>
              <w:ind w:firstLine="318"/>
              <w:jc w:val="both"/>
              <w:rPr>
                <w:rFonts w:eastAsia="Calibri"/>
              </w:rPr>
            </w:pPr>
            <w:r w:rsidRPr="00B23B80">
              <w:rPr>
                <w:rFonts w:eastAsia="Calibri"/>
              </w:rPr>
              <w:t>положения о заключении договоров аренды лесных уч</w:t>
            </w:r>
            <w:r w:rsidRPr="00B23B80">
              <w:rPr>
                <w:rFonts w:eastAsia="Calibri"/>
              </w:rPr>
              <w:t>а</w:t>
            </w:r>
            <w:r w:rsidRPr="00B23B80">
              <w:rPr>
                <w:rFonts w:eastAsia="Calibri"/>
              </w:rPr>
              <w:t>стков, находящихся в государственной или муниципальной собственности, в том числе по результатам торгов, с гра</w:t>
            </w:r>
            <w:r w:rsidRPr="00B23B80">
              <w:rPr>
                <w:rFonts w:eastAsia="Calibri"/>
              </w:rPr>
              <w:t>ж</w:t>
            </w:r>
            <w:r w:rsidRPr="00B23B80">
              <w:rPr>
                <w:rFonts w:eastAsia="Calibri"/>
              </w:rPr>
              <w:t xml:space="preserve">данами и юридическими лицами </w:t>
            </w:r>
            <w:r>
              <w:rPr>
                <w:rFonts w:eastAsia="Calibri"/>
              </w:rPr>
              <w:t xml:space="preserve"> </w:t>
            </w:r>
            <w:r w:rsidRPr="00B23B80">
              <w:rPr>
                <w:rFonts w:eastAsia="Calibri"/>
              </w:rPr>
              <w:t>в случае отсутствия св</w:t>
            </w:r>
            <w:r w:rsidRPr="00B23B80">
              <w:rPr>
                <w:rFonts w:eastAsia="Calibri"/>
              </w:rPr>
              <w:t>е</w:t>
            </w:r>
            <w:r w:rsidRPr="00B23B80">
              <w:rPr>
                <w:rFonts w:eastAsia="Calibri"/>
              </w:rPr>
              <w:t>дений о них в реестре недобросовестных арендаторов ле</w:t>
            </w:r>
            <w:r w:rsidRPr="00B23B80">
              <w:rPr>
                <w:rFonts w:eastAsia="Calibri"/>
              </w:rPr>
              <w:t>с</w:t>
            </w:r>
            <w:r w:rsidRPr="00B23B80">
              <w:rPr>
                <w:rFonts w:eastAsia="Calibri"/>
              </w:rPr>
              <w:t>ных участков и покупателей лесных насаждений;</w:t>
            </w:r>
          </w:p>
          <w:p w:rsidR="00B23B80" w:rsidRPr="00B23B80" w:rsidRDefault="00B23B80" w:rsidP="00B23B80">
            <w:pPr>
              <w:widowControl w:val="0"/>
              <w:autoSpaceDE w:val="0"/>
              <w:autoSpaceDN w:val="0"/>
              <w:adjustRightInd w:val="0"/>
              <w:ind w:firstLine="318"/>
              <w:jc w:val="both"/>
              <w:rPr>
                <w:rFonts w:eastAsia="Calibri"/>
              </w:rPr>
            </w:pPr>
            <w:r w:rsidRPr="00B23B80">
              <w:rPr>
                <w:rFonts w:eastAsia="Calibri"/>
              </w:rPr>
              <w:t>условий, при выполнении которых только добросовес</w:t>
            </w:r>
            <w:r w:rsidRPr="00B23B80">
              <w:rPr>
                <w:rFonts w:eastAsia="Calibri"/>
              </w:rPr>
              <w:t>т</w:t>
            </w:r>
            <w:r w:rsidRPr="00B23B80">
              <w:rPr>
                <w:rFonts w:eastAsia="Calibri"/>
              </w:rPr>
              <w:t>ные арендаторы получают право на заключение договоров аренды лесных участков на новый срок без проведения то</w:t>
            </w:r>
            <w:r w:rsidRPr="00B23B80">
              <w:rPr>
                <w:rFonts w:eastAsia="Calibri"/>
              </w:rPr>
              <w:t>р</w:t>
            </w:r>
            <w:r w:rsidRPr="00B23B80">
              <w:rPr>
                <w:rFonts w:eastAsia="Calibri"/>
              </w:rPr>
              <w:t>гов.</w:t>
            </w:r>
          </w:p>
          <w:p w:rsidR="00B23B80" w:rsidRPr="00B23B80" w:rsidRDefault="00B23B80" w:rsidP="00B23B80">
            <w:pPr>
              <w:widowControl w:val="0"/>
              <w:autoSpaceDE w:val="0"/>
              <w:autoSpaceDN w:val="0"/>
              <w:adjustRightInd w:val="0"/>
              <w:ind w:firstLine="318"/>
              <w:jc w:val="both"/>
              <w:rPr>
                <w:rFonts w:eastAsia="Calibri"/>
              </w:rPr>
            </w:pPr>
            <w:r w:rsidRPr="00B23B80">
              <w:rPr>
                <w:rFonts w:eastAsia="Calibri"/>
              </w:rPr>
              <w:t>Проектом федерального закона также предусматривается уточнение положений ЛК РФ (в редакции Федерального з</w:t>
            </w:r>
            <w:r w:rsidRPr="00B23B80">
              <w:rPr>
                <w:rFonts w:eastAsia="Calibri"/>
              </w:rPr>
              <w:t>а</w:t>
            </w:r>
            <w:r w:rsidRPr="00B23B80">
              <w:rPr>
                <w:rFonts w:eastAsia="Calibri"/>
              </w:rPr>
              <w:t>кона № 218-ФЗ), регулирующих отношения по охране, з</w:t>
            </w:r>
            <w:r w:rsidRPr="00B23B80">
              <w:rPr>
                <w:rFonts w:eastAsia="Calibri"/>
              </w:rPr>
              <w:t>а</w:t>
            </w:r>
            <w:r w:rsidRPr="00B23B80">
              <w:rPr>
                <w:rFonts w:eastAsia="Calibri"/>
              </w:rPr>
              <w:t>щите, воспроизводству лесов при проведении лесоустро</w:t>
            </w:r>
            <w:r w:rsidRPr="00B23B80">
              <w:rPr>
                <w:rFonts w:eastAsia="Calibri"/>
              </w:rPr>
              <w:t>й</w:t>
            </w:r>
            <w:r w:rsidRPr="00B23B80">
              <w:rPr>
                <w:rFonts w:eastAsia="Calibri"/>
              </w:rPr>
              <w:t>ства.</w:t>
            </w:r>
          </w:p>
          <w:p w:rsidR="00294D2D" w:rsidRPr="00B23B80" w:rsidRDefault="00B23B80" w:rsidP="00B23B80">
            <w:pPr>
              <w:pStyle w:val="af5"/>
              <w:ind w:left="0" w:firstLine="318"/>
              <w:jc w:val="both"/>
              <w:rPr>
                <w:rFonts w:eastAsia="Calibri"/>
                <w:color w:val="000000"/>
              </w:rPr>
            </w:pPr>
            <w:r w:rsidRPr="00B23B80">
              <w:rPr>
                <w:rFonts w:eastAsia="Calibri"/>
              </w:rPr>
              <w:t xml:space="preserve">Принятие проекта федерального закона направлено на </w:t>
            </w:r>
            <w:r w:rsidRPr="00B23B80">
              <w:rPr>
                <w:rFonts w:eastAsia="Calibri"/>
              </w:rPr>
              <w:lastRenderedPageBreak/>
              <w:t xml:space="preserve">снижение затрат </w:t>
            </w:r>
            <w:proofErr w:type="spellStart"/>
            <w:r w:rsidRPr="00B23B80">
              <w:rPr>
                <w:rFonts w:eastAsia="Calibri"/>
              </w:rPr>
              <w:t>лесопользователей</w:t>
            </w:r>
            <w:proofErr w:type="spellEnd"/>
            <w:r w:rsidRPr="00B23B80">
              <w:rPr>
                <w:rFonts w:eastAsia="Calibri"/>
              </w:rPr>
              <w:t xml:space="preserve"> и повышение инвест</w:t>
            </w:r>
            <w:r w:rsidRPr="00B23B80">
              <w:rPr>
                <w:rFonts w:eastAsia="Calibri"/>
              </w:rPr>
              <w:t>и</w:t>
            </w:r>
            <w:r w:rsidRPr="00B23B80">
              <w:rPr>
                <w:rFonts w:eastAsia="Calibri"/>
              </w:rPr>
              <w:t>ционной привлекательности лесного комплекса</w:t>
            </w:r>
          </w:p>
          <w:p w:rsidR="00770471" w:rsidRPr="00303C68" w:rsidRDefault="00294D2D" w:rsidP="00B23B80">
            <w:pPr>
              <w:pStyle w:val="af5"/>
              <w:ind w:left="0" w:firstLine="318"/>
              <w:jc w:val="both"/>
              <w:rPr>
                <w:rStyle w:val="pre"/>
                <w:bCs/>
              </w:rPr>
            </w:pPr>
            <w:r w:rsidRPr="00B23B80">
              <w:rPr>
                <w:rFonts w:eastAsia="Calibri"/>
                <w:color w:val="000000"/>
              </w:rPr>
              <w:t>Получен положительный отзыв Губернатора Архангел</w:t>
            </w:r>
            <w:r w:rsidRPr="00B23B80">
              <w:rPr>
                <w:rFonts w:eastAsia="Calibri"/>
                <w:color w:val="000000"/>
              </w:rPr>
              <w:t>ь</w:t>
            </w:r>
            <w:r w:rsidRPr="00B23B80">
              <w:rPr>
                <w:rFonts w:eastAsia="Calibri"/>
                <w:color w:val="000000"/>
              </w:rPr>
              <w:t>ской области.</w:t>
            </w:r>
            <w:r w:rsidR="00770471">
              <w:rPr>
                <w:rFonts w:eastAsia="Calibri"/>
                <w:color w:val="000000"/>
              </w:rPr>
              <w:t xml:space="preserve"> </w:t>
            </w:r>
          </w:p>
        </w:tc>
        <w:tc>
          <w:tcPr>
            <w:tcW w:w="1560" w:type="dxa"/>
          </w:tcPr>
          <w:p w:rsidR="00323F7C" w:rsidRPr="005430F7" w:rsidRDefault="00E80169" w:rsidP="00294D2D">
            <w:pPr>
              <w:jc w:val="both"/>
            </w:pPr>
            <w:r>
              <w:lastRenderedPageBreak/>
              <w:t>По плану на октябрь</w:t>
            </w:r>
          </w:p>
        </w:tc>
        <w:tc>
          <w:tcPr>
            <w:tcW w:w="1560" w:type="dxa"/>
          </w:tcPr>
          <w:p w:rsidR="00323F7C" w:rsidRPr="00E034FF" w:rsidRDefault="00323F7C" w:rsidP="006B3DD3">
            <w:pPr>
              <w:jc w:val="both"/>
            </w:pPr>
            <w:r>
              <w:t>Рекоменд</w:t>
            </w:r>
            <w:r>
              <w:t>о</w:t>
            </w:r>
            <w:r>
              <w:t xml:space="preserve">вать </w:t>
            </w:r>
            <w:r w:rsidR="00294D2D">
              <w:t>депу</w:t>
            </w:r>
            <w:r w:rsidR="00E80169">
              <w:t>т</w:t>
            </w:r>
            <w:r w:rsidR="00E80169">
              <w:t>а</w:t>
            </w:r>
            <w:r w:rsidR="00E80169">
              <w:t xml:space="preserve">там </w:t>
            </w:r>
            <w:r w:rsidR="00294D2D">
              <w:t>облас</w:t>
            </w:r>
            <w:r w:rsidR="00294D2D">
              <w:t>т</w:t>
            </w:r>
            <w:r w:rsidR="00294D2D">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sidR="00294D2D">
              <w:rPr>
                <w:szCs w:val="28"/>
              </w:rPr>
              <w:t>подде</w:t>
            </w:r>
            <w:r w:rsidR="00294D2D">
              <w:rPr>
                <w:szCs w:val="28"/>
              </w:rPr>
              <w:t>р</w:t>
            </w:r>
            <w:r w:rsidR="00294D2D">
              <w:rPr>
                <w:szCs w:val="28"/>
              </w:rPr>
              <w:t xml:space="preserve">жать </w:t>
            </w:r>
            <w:r w:rsidR="006B3DD3">
              <w:rPr>
                <w:szCs w:val="28"/>
              </w:rPr>
              <w:t>проект федеральн</w:t>
            </w:r>
            <w:r w:rsidR="006B3DD3">
              <w:rPr>
                <w:szCs w:val="28"/>
              </w:rPr>
              <w:t>о</w:t>
            </w:r>
            <w:r w:rsidR="006B3DD3">
              <w:rPr>
                <w:szCs w:val="28"/>
              </w:rPr>
              <w:t>го закона</w:t>
            </w:r>
          </w:p>
        </w:tc>
      </w:tr>
      <w:tr w:rsidR="00323F7C" w:rsidRPr="00020E6A" w:rsidTr="000C4CAF">
        <w:tc>
          <w:tcPr>
            <w:tcW w:w="588" w:type="dxa"/>
          </w:tcPr>
          <w:p w:rsidR="00323F7C" w:rsidRDefault="00323F7C" w:rsidP="00E70287">
            <w:pPr>
              <w:pStyle w:val="a3"/>
              <w:spacing w:line="276" w:lineRule="auto"/>
              <w:ind w:firstLine="0"/>
              <w:jc w:val="center"/>
              <w:rPr>
                <w:sz w:val="24"/>
                <w:szCs w:val="24"/>
              </w:rPr>
            </w:pPr>
            <w:r>
              <w:rPr>
                <w:sz w:val="24"/>
                <w:szCs w:val="24"/>
              </w:rPr>
              <w:lastRenderedPageBreak/>
              <w:t xml:space="preserve">3. </w:t>
            </w:r>
          </w:p>
        </w:tc>
        <w:tc>
          <w:tcPr>
            <w:tcW w:w="3489" w:type="dxa"/>
          </w:tcPr>
          <w:p w:rsidR="00323F7C" w:rsidRPr="003D0F89" w:rsidRDefault="00294D2D" w:rsidP="00E034FF">
            <w:pPr>
              <w:jc w:val="both"/>
            </w:pPr>
            <w:r w:rsidRPr="00E7025E">
              <w:rPr>
                <w:b/>
                <w:szCs w:val="28"/>
              </w:rPr>
              <w:t>«О внесении изменений в о</w:t>
            </w:r>
            <w:r w:rsidRPr="00E7025E">
              <w:rPr>
                <w:b/>
                <w:szCs w:val="28"/>
              </w:rPr>
              <w:t>б</w:t>
            </w:r>
            <w:r w:rsidRPr="00E7025E">
              <w:rPr>
                <w:b/>
                <w:szCs w:val="28"/>
              </w:rPr>
              <w:t>ластной закон «</w:t>
            </w:r>
            <w:r w:rsidRPr="00E7025E">
              <w:rPr>
                <w:b/>
                <w:bCs/>
                <w:szCs w:val="28"/>
              </w:rPr>
              <w:t>О регулир</w:t>
            </w:r>
            <w:r w:rsidRPr="00E7025E">
              <w:rPr>
                <w:b/>
                <w:bCs/>
                <w:szCs w:val="28"/>
              </w:rPr>
              <w:t>о</w:t>
            </w:r>
            <w:r w:rsidRPr="00E7025E">
              <w:rPr>
                <w:b/>
                <w:bCs/>
                <w:szCs w:val="28"/>
              </w:rPr>
              <w:t xml:space="preserve">вании отдельных отношений </w:t>
            </w:r>
            <w:r w:rsidRPr="00E7025E">
              <w:rPr>
                <w:b/>
                <w:szCs w:val="28"/>
              </w:rPr>
              <w:t>в сфере деятельности пун</w:t>
            </w:r>
            <w:r w:rsidRPr="00E7025E">
              <w:rPr>
                <w:b/>
                <w:szCs w:val="28"/>
              </w:rPr>
              <w:t>к</w:t>
            </w:r>
            <w:r w:rsidRPr="00E7025E">
              <w:rPr>
                <w:b/>
                <w:szCs w:val="28"/>
              </w:rPr>
              <w:t>тов приема и отгрузки древ</w:t>
            </w:r>
            <w:r w:rsidRPr="00E7025E">
              <w:rPr>
                <w:b/>
                <w:szCs w:val="28"/>
              </w:rPr>
              <w:t>е</w:t>
            </w:r>
            <w:r w:rsidRPr="00E7025E">
              <w:rPr>
                <w:b/>
                <w:szCs w:val="28"/>
              </w:rPr>
              <w:t>сины на территории Арха</w:t>
            </w:r>
            <w:r w:rsidRPr="00E7025E">
              <w:rPr>
                <w:b/>
                <w:szCs w:val="28"/>
              </w:rPr>
              <w:t>н</w:t>
            </w:r>
            <w:r w:rsidRPr="00E7025E">
              <w:rPr>
                <w:b/>
                <w:szCs w:val="28"/>
              </w:rPr>
              <w:t>гельской области</w:t>
            </w:r>
            <w:r w:rsidRPr="00E7025E">
              <w:rPr>
                <w:b/>
                <w:spacing w:val="-4"/>
                <w:szCs w:val="28"/>
              </w:rPr>
              <w:t>»</w:t>
            </w:r>
          </w:p>
        </w:tc>
        <w:tc>
          <w:tcPr>
            <w:tcW w:w="1701" w:type="dxa"/>
          </w:tcPr>
          <w:p w:rsidR="00323F7C" w:rsidRPr="00E034FF" w:rsidRDefault="00294D2D" w:rsidP="008D7A58">
            <w:pPr>
              <w:jc w:val="both"/>
            </w:pPr>
            <w:r>
              <w:t xml:space="preserve">Соколов А.С., </w:t>
            </w:r>
            <w:proofErr w:type="spellStart"/>
            <w:r>
              <w:t>Каптиалинин</w:t>
            </w:r>
            <w:proofErr w:type="spellEnd"/>
            <w:r>
              <w:t xml:space="preserve"> Д.Ю.</w:t>
            </w:r>
          </w:p>
        </w:tc>
        <w:tc>
          <w:tcPr>
            <w:tcW w:w="6450" w:type="dxa"/>
          </w:tcPr>
          <w:p w:rsidR="006B3DD3" w:rsidRPr="006B3DD3" w:rsidRDefault="006B3DD3" w:rsidP="006B3DD3">
            <w:pPr>
              <w:ind w:firstLine="318"/>
              <w:jc w:val="both"/>
            </w:pPr>
            <w:r w:rsidRPr="006B3DD3">
              <w:t>Законопроект разработан в связи с необходим</w:t>
            </w:r>
            <w:r w:rsidRPr="006B3DD3">
              <w:t>о</w:t>
            </w:r>
            <w:r w:rsidRPr="006B3DD3">
              <w:t>стью:</w:t>
            </w:r>
          </w:p>
          <w:p w:rsidR="006B3DD3" w:rsidRPr="006B3DD3" w:rsidRDefault="006B3DD3" w:rsidP="006B3DD3">
            <w:pPr>
              <w:ind w:firstLine="318"/>
              <w:jc w:val="both"/>
              <w:rPr>
                <w:bCs/>
              </w:rPr>
            </w:pPr>
            <w:r w:rsidRPr="006B3DD3">
              <w:t>совершенствования положений областного зак</w:t>
            </w:r>
            <w:r w:rsidRPr="006B3DD3">
              <w:t>о</w:t>
            </w:r>
            <w:r w:rsidRPr="006B3DD3">
              <w:t xml:space="preserve">на </w:t>
            </w:r>
            <w:r>
              <w:rPr>
                <w:bCs/>
              </w:rPr>
              <w:t xml:space="preserve">от 24 июня 2009 года </w:t>
            </w:r>
            <w:r w:rsidRPr="006B3DD3">
              <w:rPr>
                <w:bCs/>
              </w:rPr>
              <w:t xml:space="preserve">№ 38-4-ОЗ «О регулировании отдельных отношений </w:t>
            </w:r>
            <w:r w:rsidRPr="006B3DD3">
              <w:t>в сфере деятельности пунктов приема и отгру</w:t>
            </w:r>
            <w:r w:rsidRPr="006B3DD3">
              <w:t>з</w:t>
            </w:r>
            <w:r w:rsidRPr="006B3DD3">
              <w:t>ки древесины на территории Архангельской области</w:t>
            </w:r>
            <w:r w:rsidRPr="006B3DD3">
              <w:rPr>
                <w:bCs/>
              </w:rPr>
              <w:t>» (д</w:t>
            </w:r>
            <w:r w:rsidRPr="006B3DD3">
              <w:rPr>
                <w:bCs/>
              </w:rPr>
              <w:t>а</w:t>
            </w:r>
            <w:r w:rsidRPr="006B3DD3">
              <w:rPr>
                <w:bCs/>
              </w:rPr>
              <w:t>лее – областной з</w:t>
            </w:r>
            <w:r w:rsidRPr="006B3DD3">
              <w:rPr>
                <w:bCs/>
              </w:rPr>
              <w:t>а</w:t>
            </w:r>
            <w:r w:rsidRPr="006B3DD3">
              <w:rPr>
                <w:bCs/>
              </w:rPr>
              <w:t xml:space="preserve">кон № 38-4-ОЗ) с учетом практики его применения; </w:t>
            </w:r>
          </w:p>
          <w:p w:rsidR="0025552E" w:rsidRPr="006B3DD3" w:rsidRDefault="006B3DD3" w:rsidP="006B3DD3">
            <w:pPr>
              <w:pStyle w:val="af3"/>
              <w:ind w:firstLine="318"/>
              <w:jc w:val="both"/>
              <w:rPr>
                <w:sz w:val="24"/>
                <w:szCs w:val="24"/>
              </w:rPr>
            </w:pPr>
            <w:r w:rsidRPr="006B3DD3">
              <w:rPr>
                <w:bCs/>
                <w:sz w:val="24"/>
                <w:szCs w:val="24"/>
              </w:rPr>
              <w:t>приведения областного закона № 38-4-ОЗ в с</w:t>
            </w:r>
            <w:r w:rsidRPr="006B3DD3">
              <w:rPr>
                <w:bCs/>
                <w:sz w:val="24"/>
                <w:szCs w:val="24"/>
              </w:rPr>
              <w:t>о</w:t>
            </w:r>
            <w:r w:rsidRPr="006B3DD3">
              <w:rPr>
                <w:bCs/>
                <w:sz w:val="24"/>
                <w:szCs w:val="24"/>
              </w:rPr>
              <w:t xml:space="preserve">ответствие </w:t>
            </w:r>
            <w:r w:rsidRPr="006B3DD3">
              <w:rPr>
                <w:bCs/>
                <w:sz w:val="24"/>
                <w:szCs w:val="24"/>
              </w:rPr>
              <w:br/>
              <w:t>с законодательством Российской Федерации.</w:t>
            </w:r>
          </w:p>
        </w:tc>
        <w:tc>
          <w:tcPr>
            <w:tcW w:w="1560" w:type="dxa"/>
          </w:tcPr>
          <w:p w:rsidR="00323F7C" w:rsidRPr="00E034FF" w:rsidRDefault="00323F7C" w:rsidP="00294D2D">
            <w:pPr>
              <w:jc w:val="both"/>
            </w:pPr>
            <w:r w:rsidRPr="00E034FF">
              <w:t>Вне плана</w:t>
            </w:r>
          </w:p>
        </w:tc>
        <w:tc>
          <w:tcPr>
            <w:tcW w:w="1560" w:type="dxa"/>
          </w:tcPr>
          <w:p w:rsidR="00323F7C" w:rsidRPr="003D0F89" w:rsidRDefault="00294D2D" w:rsidP="0080617A">
            <w:pPr>
              <w:jc w:val="both"/>
            </w:pPr>
            <w:r>
              <w:rPr>
                <w:rFonts w:eastAsia="Calibri"/>
                <w:color w:val="000000"/>
              </w:rPr>
              <w:t>Рекоменд</w:t>
            </w:r>
            <w:r>
              <w:rPr>
                <w:rFonts w:eastAsia="Calibri"/>
                <w:color w:val="000000"/>
              </w:rPr>
              <w:t>о</w:t>
            </w:r>
            <w:r>
              <w:rPr>
                <w:rFonts w:eastAsia="Calibri"/>
                <w:color w:val="000000"/>
              </w:rPr>
              <w:t>вать депут</w:t>
            </w:r>
            <w:r>
              <w:rPr>
                <w:rFonts w:eastAsia="Calibri"/>
                <w:color w:val="000000"/>
              </w:rPr>
              <w:t>а</w:t>
            </w:r>
            <w:r>
              <w:rPr>
                <w:rFonts w:eastAsia="Calibri"/>
                <w:color w:val="000000"/>
              </w:rPr>
              <w:t>там комит</w:t>
            </w:r>
            <w:r>
              <w:rPr>
                <w:rFonts w:eastAsia="Calibri"/>
                <w:color w:val="000000"/>
              </w:rPr>
              <w:t>е</w:t>
            </w:r>
            <w:r>
              <w:rPr>
                <w:rFonts w:eastAsia="Calibri"/>
                <w:color w:val="000000"/>
              </w:rPr>
              <w:t>та провести «круглый стол» по о</w:t>
            </w:r>
            <w:r>
              <w:rPr>
                <w:rFonts w:eastAsia="Calibri"/>
                <w:color w:val="000000"/>
              </w:rPr>
              <w:t>б</w:t>
            </w:r>
            <w:r>
              <w:rPr>
                <w:rFonts w:eastAsia="Calibri"/>
                <w:color w:val="000000"/>
              </w:rPr>
              <w:t>суждению положений законопр</w:t>
            </w:r>
            <w:r>
              <w:rPr>
                <w:rFonts w:eastAsia="Calibri"/>
                <w:color w:val="000000"/>
              </w:rPr>
              <w:t>о</w:t>
            </w:r>
            <w:r>
              <w:rPr>
                <w:rFonts w:eastAsia="Calibri"/>
                <w:color w:val="000000"/>
              </w:rPr>
              <w:t>екта</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B6" w:rsidRDefault="002A46B6">
      <w:r>
        <w:separator/>
      </w:r>
    </w:p>
  </w:endnote>
  <w:endnote w:type="continuationSeparator" w:id="0">
    <w:p w:rsidR="002A46B6" w:rsidRDefault="002A4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B6" w:rsidRDefault="002A46B6">
      <w:r>
        <w:separator/>
      </w:r>
    </w:p>
  </w:footnote>
  <w:footnote w:type="continuationSeparator" w:id="0">
    <w:p w:rsidR="002A46B6" w:rsidRDefault="002A4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473A2F"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473A2F"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6B3DD3">
      <w:rPr>
        <w:rStyle w:val="a9"/>
        <w:noProof/>
      </w:rPr>
      <w:t>3</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B5B"/>
    <w:rsid w:val="008509C9"/>
    <w:rsid w:val="00851CEF"/>
    <w:rsid w:val="00852D2B"/>
    <w:rsid w:val="00854582"/>
    <w:rsid w:val="00861F06"/>
    <w:rsid w:val="00862C8A"/>
    <w:rsid w:val="0087007C"/>
    <w:rsid w:val="00871593"/>
    <w:rsid w:val="00885695"/>
    <w:rsid w:val="008865B4"/>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2016-10-26T07:21:00Z</dcterms:created>
  <dcterms:modified xsi:type="dcterms:W3CDTF">2016-11-11T08:38:00Z</dcterms:modified>
</cp:coreProperties>
</file>