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DA" w:rsidRDefault="003633DA" w:rsidP="003633DA">
      <w:pPr>
        <w:pStyle w:val="a3"/>
        <w:ind w:firstLine="0"/>
        <w:jc w:val="right"/>
        <w:rPr>
          <w:b/>
          <w:iCs/>
          <w:sz w:val="24"/>
        </w:rPr>
      </w:pPr>
    </w:p>
    <w:p w:rsidR="002E551F" w:rsidRDefault="001D136D" w:rsidP="008A32AC">
      <w:pPr>
        <w:pStyle w:val="a3"/>
        <w:ind w:firstLine="0"/>
        <w:jc w:val="center"/>
        <w:rPr>
          <w:b/>
          <w:iCs/>
          <w:sz w:val="24"/>
        </w:rPr>
      </w:pPr>
      <w:r>
        <w:rPr>
          <w:b/>
          <w:iCs/>
          <w:sz w:val="24"/>
        </w:rPr>
        <w:t xml:space="preserve">ВЫЕЗДНОЕ </w:t>
      </w:r>
      <w:r w:rsidR="004210BA" w:rsidRPr="004D6E40">
        <w:rPr>
          <w:b/>
          <w:iCs/>
          <w:sz w:val="24"/>
        </w:rPr>
        <w:t xml:space="preserve">ЗАСЕДАНИЕ КОМИТЕТА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9F24F2" w:rsidRDefault="009F24F2" w:rsidP="008A32AC">
      <w:pPr>
        <w:pStyle w:val="a3"/>
        <w:ind w:firstLine="0"/>
        <w:jc w:val="center"/>
        <w:rPr>
          <w:b/>
          <w:iCs/>
          <w:sz w:val="24"/>
        </w:rPr>
      </w:pPr>
      <w:r>
        <w:rPr>
          <w:b/>
          <w:iCs/>
          <w:sz w:val="24"/>
        </w:rPr>
        <w:t>№</w:t>
      </w:r>
      <w:r w:rsidR="00E70287">
        <w:rPr>
          <w:b/>
          <w:iCs/>
          <w:sz w:val="24"/>
        </w:rPr>
        <w:t xml:space="preserve"> </w:t>
      </w:r>
      <w:r w:rsidR="00E80169">
        <w:rPr>
          <w:b/>
          <w:iCs/>
          <w:sz w:val="24"/>
        </w:rPr>
        <w:t>1</w:t>
      </w:r>
      <w:r w:rsidR="001D136D">
        <w:rPr>
          <w:b/>
          <w:iCs/>
          <w:sz w:val="24"/>
        </w:rPr>
        <w:t>2</w:t>
      </w:r>
    </w:p>
    <w:p w:rsidR="002E551F" w:rsidRDefault="002E551F" w:rsidP="008A32AC">
      <w:pPr>
        <w:pStyle w:val="a3"/>
        <w:ind w:firstLine="11700"/>
        <w:rPr>
          <w:b/>
          <w:sz w:val="24"/>
          <w:szCs w:val="24"/>
        </w:rPr>
      </w:pPr>
    </w:p>
    <w:p w:rsidR="008A32AC" w:rsidRPr="00BF55F1" w:rsidRDefault="001A31B4" w:rsidP="003A6701">
      <w:pPr>
        <w:pStyle w:val="a3"/>
        <w:ind w:firstLine="11766"/>
        <w:rPr>
          <w:b/>
          <w:sz w:val="24"/>
          <w:szCs w:val="24"/>
        </w:rPr>
      </w:pPr>
      <w:r>
        <w:rPr>
          <w:b/>
          <w:sz w:val="24"/>
          <w:szCs w:val="24"/>
        </w:rPr>
        <w:t>«</w:t>
      </w:r>
      <w:r w:rsidR="005E4A8B">
        <w:rPr>
          <w:b/>
          <w:sz w:val="24"/>
          <w:szCs w:val="24"/>
        </w:rPr>
        <w:t>2</w:t>
      </w:r>
      <w:r w:rsidR="001D136D">
        <w:rPr>
          <w:b/>
          <w:sz w:val="24"/>
          <w:szCs w:val="24"/>
        </w:rPr>
        <w:t>4</w:t>
      </w:r>
      <w:r>
        <w:rPr>
          <w:b/>
          <w:sz w:val="24"/>
          <w:szCs w:val="24"/>
        </w:rPr>
        <w:t>»</w:t>
      </w:r>
      <w:r w:rsidR="00DF64AA" w:rsidRPr="00BF55F1">
        <w:rPr>
          <w:b/>
          <w:sz w:val="24"/>
          <w:szCs w:val="24"/>
        </w:rPr>
        <w:t xml:space="preserve"> </w:t>
      </w:r>
      <w:r w:rsidR="00DF743B">
        <w:rPr>
          <w:b/>
          <w:sz w:val="24"/>
          <w:szCs w:val="24"/>
        </w:rPr>
        <w:t>но</w:t>
      </w:r>
      <w:r w:rsidR="00E80169">
        <w:rPr>
          <w:b/>
          <w:sz w:val="24"/>
          <w:szCs w:val="24"/>
        </w:rPr>
        <w:t>ября</w:t>
      </w:r>
      <w:r w:rsidR="00862C8A">
        <w:rPr>
          <w:b/>
          <w:sz w:val="24"/>
          <w:szCs w:val="24"/>
        </w:rPr>
        <w:t xml:space="preserve"> </w:t>
      </w:r>
      <w:r w:rsidR="008A32AC" w:rsidRPr="00BF55F1">
        <w:rPr>
          <w:b/>
          <w:sz w:val="24"/>
          <w:szCs w:val="24"/>
        </w:rPr>
        <w:t>201</w:t>
      </w:r>
      <w:r w:rsidR="00076842">
        <w:rPr>
          <w:b/>
          <w:sz w:val="24"/>
          <w:szCs w:val="24"/>
        </w:rPr>
        <w:t>6</w:t>
      </w:r>
      <w:r w:rsidR="008A32AC" w:rsidRPr="00BF55F1">
        <w:rPr>
          <w:b/>
          <w:sz w:val="24"/>
          <w:szCs w:val="24"/>
        </w:rPr>
        <w:t xml:space="preserve"> года</w:t>
      </w:r>
    </w:p>
    <w:p w:rsidR="008A32AC" w:rsidRDefault="002E551F" w:rsidP="003A6701">
      <w:pPr>
        <w:pStyle w:val="a3"/>
        <w:ind w:firstLine="11766"/>
        <w:rPr>
          <w:b/>
          <w:sz w:val="24"/>
          <w:szCs w:val="24"/>
        </w:rPr>
      </w:pPr>
      <w:r>
        <w:rPr>
          <w:b/>
          <w:sz w:val="24"/>
          <w:szCs w:val="24"/>
        </w:rPr>
        <w:t xml:space="preserve">время </w:t>
      </w:r>
      <w:r w:rsidR="00CA1E1C">
        <w:rPr>
          <w:b/>
          <w:sz w:val="24"/>
          <w:szCs w:val="24"/>
        </w:rPr>
        <w:t>1</w:t>
      </w:r>
      <w:r w:rsidR="001D136D">
        <w:rPr>
          <w:b/>
          <w:sz w:val="24"/>
          <w:szCs w:val="24"/>
        </w:rPr>
        <w:t>4</w:t>
      </w:r>
      <w:r w:rsidR="0066139C">
        <w:rPr>
          <w:b/>
          <w:sz w:val="24"/>
          <w:szCs w:val="24"/>
        </w:rPr>
        <w:t>.</w:t>
      </w:r>
      <w:r w:rsidR="00FA6B4E">
        <w:rPr>
          <w:b/>
          <w:sz w:val="24"/>
          <w:szCs w:val="24"/>
        </w:rPr>
        <w:t>0</w:t>
      </w:r>
      <w:r w:rsidR="00556974">
        <w:rPr>
          <w:b/>
          <w:sz w:val="24"/>
          <w:szCs w:val="24"/>
        </w:rPr>
        <w:t>0</w:t>
      </w:r>
    </w:p>
    <w:p w:rsidR="005912C4" w:rsidRPr="003A6701" w:rsidRDefault="001D136D" w:rsidP="001D136D">
      <w:pPr>
        <w:pStyle w:val="a3"/>
        <w:ind w:left="11766" w:hanging="2268"/>
        <w:rPr>
          <w:b/>
          <w:sz w:val="24"/>
          <w:szCs w:val="24"/>
        </w:rPr>
      </w:pPr>
      <w:r>
        <w:rPr>
          <w:b/>
          <w:sz w:val="24"/>
          <w:szCs w:val="24"/>
        </w:rPr>
        <w:t xml:space="preserve">Филиал </w:t>
      </w:r>
      <w:r w:rsidRPr="001D136D">
        <w:rPr>
          <w:b/>
          <w:szCs w:val="28"/>
        </w:rPr>
        <w:t>ОАО «Группа «Илим» в г. Коряжме</w:t>
      </w:r>
      <w:r>
        <w:rPr>
          <w:b/>
          <w:sz w:val="24"/>
          <w:szCs w:val="24"/>
        </w:rPr>
        <w:t xml:space="preserve"> </w:t>
      </w:r>
    </w:p>
    <w:p w:rsidR="003A6701" w:rsidRDefault="003A6701" w:rsidP="008A32AC">
      <w:pPr>
        <w:pStyle w:val="a3"/>
        <w:ind w:firstLine="11700"/>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489"/>
        <w:gridCol w:w="1701"/>
        <w:gridCol w:w="6450"/>
        <w:gridCol w:w="1560"/>
        <w:gridCol w:w="1560"/>
      </w:tblGrid>
      <w:tr w:rsidR="008A32AC" w:rsidRPr="00020E6A" w:rsidTr="000C4CAF">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489"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w:t>
            </w:r>
            <w:r w:rsidRPr="00020E6A">
              <w:rPr>
                <w:b/>
                <w:sz w:val="24"/>
                <w:szCs w:val="24"/>
              </w:rPr>
              <w:t>а</w:t>
            </w:r>
            <w:r w:rsidRPr="00020E6A">
              <w:rPr>
                <w:b/>
                <w:sz w:val="24"/>
                <w:szCs w:val="24"/>
              </w:rPr>
              <w:t>вового акта</w:t>
            </w:r>
            <w:r w:rsidR="00B3345E" w:rsidRPr="00020E6A">
              <w:rPr>
                <w:b/>
                <w:sz w:val="24"/>
                <w:szCs w:val="24"/>
              </w:rPr>
              <w:t xml:space="preserve"> / рассматрива</w:t>
            </w:r>
            <w:r w:rsidR="00B3345E" w:rsidRPr="00020E6A">
              <w:rPr>
                <w:b/>
                <w:sz w:val="24"/>
                <w:szCs w:val="24"/>
              </w:rPr>
              <w:t>е</w:t>
            </w:r>
            <w:r w:rsidR="00B3345E" w:rsidRPr="00020E6A">
              <w:rPr>
                <w:b/>
                <w:sz w:val="24"/>
                <w:szCs w:val="24"/>
              </w:rPr>
              <w:t>мого вопроса</w:t>
            </w:r>
          </w:p>
        </w:tc>
        <w:tc>
          <w:tcPr>
            <w:tcW w:w="1701"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w:t>
            </w:r>
            <w:r w:rsidRPr="00020E6A">
              <w:rPr>
                <w:b/>
                <w:sz w:val="24"/>
                <w:szCs w:val="24"/>
              </w:rPr>
              <w:t>а</w:t>
            </w:r>
            <w:r w:rsidRPr="00020E6A">
              <w:rPr>
                <w:b/>
                <w:sz w:val="24"/>
                <w:szCs w:val="24"/>
              </w:rPr>
              <w:t xml:space="preserve">тельной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6450"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560"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деятельности комитета</w:t>
            </w:r>
            <w:r w:rsidR="009A0D7F" w:rsidRPr="00020E6A">
              <w:rPr>
                <w:b/>
                <w:sz w:val="24"/>
                <w:szCs w:val="24"/>
              </w:rPr>
              <w:t xml:space="preserve"> на 201</w:t>
            </w:r>
            <w:r w:rsidR="007E2DBE">
              <w:rPr>
                <w:b/>
                <w:sz w:val="24"/>
                <w:szCs w:val="24"/>
              </w:rPr>
              <w:t>5</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1560"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0C4CAF">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489" w:type="dxa"/>
          </w:tcPr>
          <w:p w:rsidR="005C609B" w:rsidRPr="00020E6A" w:rsidRDefault="002E551F" w:rsidP="005366CD">
            <w:pPr>
              <w:pStyle w:val="a3"/>
              <w:ind w:firstLine="0"/>
              <w:jc w:val="center"/>
              <w:rPr>
                <w:sz w:val="24"/>
                <w:szCs w:val="24"/>
              </w:rPr>
            </w:pPr>
            <w:r w:rsidRPr="00020E6A">
              <w:rPr>
                <w:sz w:val="24"/>
                <w:szCs w:val="24"/>
              </w:rPr>
              <w:t>2</w:t>
            </w:r>
          </w:p>
        </w:tc>
        <w:tc>
          <w:tcPr>
            <w:tcW w:w="1701" w:type="dxa"/>
          </w:tcPr>
          <w:p w:rsidR="00B27A37" w:rsidRPr="00020E6A" w:rsidRDefault="002E551F" w:rsidP="005366CD">
            <w:pPr>
              <w:pStyle w:val="a3"/>
              <w:ind w:left="-66" w:firstLine="0"/>
              <w:jc w:val="center"/>
              <w:rPr>
                <w:sz w:val="24"/>
                <w:szCs w:val="24"/>
              </w:rPr>
            </w:pPr>
            <w:r w:rsidRPr="00020E6A">
              <w:rPr>
                <w:sz w:val="24"/>
                <w:szCs w:val="24"/>
              </w:rPr>
              <w:t>3</w:t>
            </w:r>
          </w:p>
        </w:tc>
        <w:tc>
          <w:tcPr>
            <w:tcW w:w="6450" w:type="dxa"/>
          </w:tcPr>
          <w:p w:rsidR="0036256D" w:rsidRPr="00020E6A" w:rsidRDefault="002E551F" w:rsidP="005366CD">
            <w:pPr>
              <w:widowControl w:val="0"/>
              <w:autoSpaceDE w:val="0"/>
              <w:autoSpaceDN w:val="0"/>
              <w:adjustRightInd w:val="0"/>
              <w:ind w:firstLine="708"/>
              <w:jc w:val="center"/>
            </w:pPr>
            <w:r w:rsidRPr="00020E6A">
              <w:t>4</w:t>
            </w:r>
          </w:p>
        </w:tc>
        <w:tc>
          <w:tcPr>
            <w:tcW w:w="1560"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1560" w:type="dxa"/>
          </w:tcPr>
          <w:p w:rsidR="00B27A37" w:rsidRPr="00020E6A" w:rsidRDefault="002E551F" w:rsidP="005366CD">
            <w:pPr>
              <w:pStyle w:val="a3"/>
              <w:ind w:firstLine="0"/>
              <w:jc w:val="center"/>
              <w:rPr>
                <w:sz w:val="24"/>
                <w:szCs w:val="24"/>
              </w:rPr>
            </w:pPr>
            <w:r w:rsidRPr="00020E6A">
              <w:rPr>
                <w:sz w:val="24"/>
                <w:szCs w:val="24"/>
              </w:rPr>
              <w:t>6</w:t>
            </w:r>
          </w:p>
        </w:tc>
      </w:tr>
      <w:tr w:rsidR="00323F7C" w:rsidRPr="00020E6A" w:rsidTr="000C4CAF">
        <w:tc>
          <w:tcPr>
            <w:tcW w:w="588" w:type="dxa"/>
          </w:tcPr>
          <w:p w:rsidR="00323F7C" w:rsidRPr="00020E6A" w:rsidRDefault="00323F7C" w:rsidP="00E70287">
            <w:pPr>
              <w:pStyle w:val="a3"/>
              <w:spacing w:line="276" w:lineRule="auto"/>
              <w:ind w:firstLine="0"/>
              <w:jc w:val="center"/>
              <w:rPr>
                <w:sz w:val="24"/>
                <w:szCs w:val="24"/>
              </w:rPr>
            </w:pPr>
            <w:r w:rsidRPr="00020E6A">
              <w:rPr>
                <w:sz w:val="24"/>
                <w:szCs w:val="24"/>
              </w:rPr>
              <w:t>1.</w:t>
            </w:r>
          </w:p>
        </w:tc>
        <w:tc>
          <w:tcPr>
            <w:tcW w:w="3489" w:type="dxa"/>
          </w:tcPr>
          <w:p w:rsidR="00323F7C" w:rsidRPr="00DF743B" w:rsidRDefault="00E80169" w:rsidP="001D136D">
            <w:pPr>
              <w:pStyle w:val="a3"/>
              <w:ind w:firstLine="0"/>
              <w:rPr>
                <w:sz w:val="24"/>
                <w:szCs w:val="24"/>
              </w:rPr>
            </w:pPr>
            <w:r w:rsidRPr="00DF743B">
              <w:rPr>
                <w:b/>
                <w:sz w:val="24"/>
                <w:szCs w:val="24"/>
              </w:rPr>
              <w:t xml:space="preserve">Рассмотрение </w:t>
            </w:r>
            <w:r w:rsidR="001D136D">
              <w:rPr>
                <w:b/>
                <w:sz w:val="24"/>
                <w:szCs w:val="24"/>
              </w:rPr>
              <w:t>инвестицио</w:t>
            </w:r>
            <w:r w:rsidR="001D136D">
              <w:rPr>
                <w:b/>
                <w:sz w:val="24"/>
                <w:szCs w:val="24"/>
              </w:rPr>
              <w:t>н</w:t>
            </w:r>
            <w:r w:rsidR="001D136D">
              <w:rPr>
                <w:b/>
                <w:sz w:val="24"/>
                <w:szCs w:val="24"/>
              </w:rPr>
              <w:t>ный проект</w:t>
            </w:r>
          </w:p>
        </w:tc>
        <w:tc>
          <w:tcPr>
            <w:tcW w:w="1701" w:type="dxa"/>
          </w:tcPr>
          <w:p w:rsidR="00323F7C" w:rsidRPr="00E034FF" w:rsidRDefault="001D136D" w:rsidP="005E4A8B">
            <w:pPr>
              <w:jc w:val="both"/>
            </w:pPr>
            <w:r>
              <w:t xml:space="preserve">В.В. </w:t>
            </w:r>
            <w:proofErr w:type="spellStart"/>
            <w:r>
              <w:t>Антон</w:t>
            </w:r>
            <w:r>
              <w:t>и</w:t>
            </w:r>
            <w:r>
              <w:t>шин</w:t>
            </w:r>
            <w:proofErr w:type="spellEnd"/>
          </w:p>
        </w:tc>
        <w:tc>
          <w:tcPr>
            <w:tcW w:w="6450" w:type="dxa"/>
          </w:tcPr>
          <w:p w:rsidR="00D352A1" w:rsidRPr="00D352A1" w:rsidRDefault="00D352A1" w:rsidP="00D352A1">
            <w:pPr>
              <w:pStyle w:val="a3"/>
              <w:spacing w:line="192" w:lineRule="auto"/>
              <w:ind w:firstLine="318"/>
              <w:rPr>
                <w:sz w:val="24"/>
                <w:szCs w:val="24"/>
              </w:rPr>
            </w:pPr>
            <w:r>
              <w:rPr>
                <w:sz w:val="24"/>
                <w:szCs w:val="24"/>
              </w:rPr>
              <w:t>У</w:t>
            </w:r>
            <w:r w:rsidRPr="00D352A1">
              <w:rPr>
                <w:sz w:val="24"/>
                <w:szCs w:val="24"/>
              </w:rPr>
              <w:t xml:space="preserve">частники выездного заседания комитета </w:t>
            </w:r>
            <w:r w:rsidRPr="00D352A1">
              <w:rPr>
                <w:b/>
                <w:sz w:val="24"/>
                <w:szCs w:val="24"/>
              </w:rPr>
              <w:t>отметили:</w:t>
            </w:r>
          </w:p>
          <w:p w:rsidR="00D352A1" w:rsidRPr="00D352A1" w:rsidRDefault="00D352A1" w:rsidP="00D352A1">
            <w:pPr>
              <w:pStyle w:val="af3"/>
              <w:numPr>
                <w:ilvl w:val="1"/>
                <w:numId w:val="4"/>
              </w:numPr>
              <w:spacing w:line="192" w:lineRule="auto"/>
              <w:ind w:left="0" w:firstLine="0"/>
              <w:jc w:val="both"/>
              <w:rPr>
                <w:sz w:val="24"/>
                <w:szCs w:val="24"/>
              </w:rPr>
            </w:pPr>
            <w:r w:rsidRPr="00D352A1">
              <w:rPr>
                <w:sz w:val="24"/>
                <w:szCs w:val="24"/>
              </w:rPr>
              <w:t>Приоритетный инвестиционный проект «Модерн</w:t>
            </w:r>
            <w:r w:rsidRPr="00D352A1">
              <w:rPr>
                <w:sz w:val="24"/>
                <w:szCs w:val="24"/>
              </w:rPr>
              <w:t>и</w:t>
            </w:r>
            <w:r w:rsidRPr="00D352A1">
              <w:rPr>
                <w:sz w:val="24"/>
                <w:szCs w:val="24"/>
              </w:rPr>
              <w:t>зация картонно-бумажного производства и производства белых бумаг» (</w:t>
            </w:r>
            <w:proofErr w:type="gramStart"/>
            <w:r w:rsidRPr="00D352A1">
              <w:rPr>
                <w:sz w:val="24"/>
                <w:szCs w:val="24"/>
              </w:rPr>
              <w:t>г</w:t>
            </w:r>
            <w:proofErr w:type="gramEnd"/>
            <w:r w:rsidRPr="00D352A1">
              <w:rPr>
                <w:sz w:val="24"/>
                <w:szCs w:val="24"/>
              </w:rPr>
              <w:t>. Коряжма Архангельской области) утве</w:t>
            </w:r>
            <w:r w:rsidRPr="00D352A1">
              <w:rPr>
                <w:sz w:val="24"/>
                <w:szCs w:val="24"/>
              </w:rPr>
              <w:t>р</w:t>
            </w:r>
            <w:r w:rsidRPr="00D352A1">
              <w:rPr>
                <w:sz w:val="24"/>
                <w:szCs w:val="24"/>
              </w:rPr>
              <w:t xml:space="preserve">жден приказом </w:t>
            </w:r>
            <w:proofErr w:type="spellStart"/>
            <w:r w:rsidRPr="00D352A1">
              <w:rPr>
                <w:sz w:val="24"/>
                <w:szCs w:val="24"/>
              </w:rPr>
              <w:t>Мипромторга</w:t>
            </w:r>
            <w:proofErr w:type="spellEnd"/>
            <w:r w:rsidRPr="00D352A1">
              <w:rPr>
                <w:sz w:val="24"/>
                <w:szCs w:val="24"/>
              </w:rPr>
              <w:t xml:space="preserve"> РФ от 24 июня 2008 года № 6.</w:t>
            </w:r>
          </w:p>
          <w:p w:rsidR="00D352A1" w:rsidRPr="00D352A1" w:rsidRDefault="00D352A1" w:rsidP="00D352A1">
            <w:pPr>
              <w:pStyle w:val="af3"/>
              <w:numPr>
                <w:ilvl w:val="1"/>
                <w:numId w:val="4"/>
              </w:numPr>
              <w:spacing w:line="192" w:lineRule="auto"/>
              <w:ind w:left="0" w:firstLine="0"/>
              <w:jc w:val="both"/>
              <w:rPr>
                <w:sz w:val="24"/>
                <w:szCs w:val="24"/>
              </w:rPr>
            </w:pPr>
            <w:r w:rsidRPr="00D352A1">
              <w:rPr>
                <w:sz w:val="24"/>
                <w:szCs w:val="24"/>
              </w:rPr>
              <w:t>Период реализации: 2008 – 2015 гг.</w:t>
            </w:r>
          </w:p>
          <w:p w:rsidR="00D352A1" w:rsidRPr="00D352A1" w:rsidRDefault="00D352A1" w:rsidP="00D352A1">
            <w:pPr>
              <w:pStyle w:val="af3"/>
              <w:numPr>
                <w:ilvl w:val="1"/>
                <w:numId w:val="4"/>
              </w:numPr>
              <w:spacing w:line="192" w:lineRule="auto"/>
              <w:ind w:left="0" w:firstLine="0"/>
              <w:jc w:val="both"/>
              <w:rPr>
                <w:sz w:val="24"/>
                <w:szCs w:val="24"/>
              </w:rPr>
            </w:pPr>
            <w:r w:rsidRPr="00D352A1">
              <w:rPr>
                <w:bCs/>
                <w:sz w:val="24"/>
                <w:szCs w:val="24"/>
              </w:rPr>
              <w:t>Основные результаты инвестиционного проекта:</w:t>
            </w:r>
          </w:p>
          <w:p w:rsidR="00D352A1" w:rsidRPr="00D352A1" w:rsidRDefault="00D352A1" w:rsidP="00D352A1">
            <w:pPr>
              <w:pStyle w:val="af3"/>
              <w:spacing w:line="192" w:lineRule="auto"/>
              <w:jc w:val="both"/>
              <w:rPr>
                <w:sz w:val="24"/>
                <w:szCs w:val="24"/>
              </w:rPr>
            </w:pPr>
            <w:r w:rsidRPr="00D352A1">
              <w:rPr>
                <w:sz w:val="24"/>
                <w:szCs w:val="24"/>
              </w:rPr>
              <w:t>- создано новое бумагоделательного производства по в</w:t>
            </w:r>
            <w:r w:rsidRPr="00D352A1">
              <w:rPr>
                <w:sz w:val="24"/>
                <w:szCs w:val="24"/>
              </w:rPr>
              <w:t>ы</w:t>
            </w:r>
            <w:r w:rsidRPr="00D352A1">
              <w:rPr>
                <w:sz w:val="24"/>
                <w:szCs w:val="24"/>
              </w:rPr>
              <w:t xml:space="preserve">пуску высококачественных белых печатных бумаг в объеме 220 тысяч тонн в год, в том числе до 90 тыс. тонн </w:t>
            </w:r>
            <w:proofErr w:type="spellStart"/>
            <w:r w:rsidRPr="00D352A1">
              <w:rPr>
                <w:sz w:val="24"/>
                <w:szCs w:val="24"/>
              </w:rPr>
              <w:t>чистоце</w:t>
            </w:r>
            <w:r w:rsidRPr="00D352A1">
              <w:rPr>
                <w:sz w:val="24"/>
                <w:szCs w:val="24"/>
              </w:rPr>
              <w:t>л</w:t>
            </w:r>
            <w:r w:rsidRPr="00D352A1">
              <w:rPr>
                <w:sz w:val="24"/>
                <w:szCs w:val="24"/>
              </w:rPr>
              <w:t>люлозных</w:t>
            </w:r>
            <w:proofErr w:type="spellEnd"/>
            <w:r w:rsidRPr="00D352A1">
              <w:rPr>
                <w:sz w:val="24"/>
                <w:szCs w:val="24"/>
              </w:rPr>
              <w:t xml:space="preserve"> мелованных бумаг;</w:t>
            </w:r>
          </w:p>
          <w:p w:rsidR="00D352A1" w:rsidRPr="00D352A1" w:rsidRDefault="00D352A1" w:rsidP="00D352A1">
            <w:pPr>
              <w:pStyle w:val="af3"/>
              <w:spacing w:line="192" w:lineRule="auto"/>
              <w:jc w:val="both"/>
              <w:rPr>
                <w:sz w:val="24"/>
                <w:szCs w:val="24"/>
              </w:rPr>
            </w:pPr>
            <w:r w:rsidRPr="00D352A1">
              <w:rPr>
                <w:sz w:val="24"/>
                <w:szCs w:val="24"/>
              </w:rPr>
              <w:t xml:space="preserve">- построен завод по производству </w:t>
            </w:r>
            <w:proofErr w:type="spellStart"/>
            <w:r w:rsidRPr="00D352A1">
              <w:rPr>
                <w:sz w:val="24"/>
                <w:szCs w:val="24"/>
              </w:rPr>
              <w:t>моносульфитной</w:t>
            </w:r>
            <w:proofErr w:type="spellEnd"/>
            <w:r w:rsidRPr="00D352A1">
              <w:rPr>
                <w:sz w:val="24"/>
                <w:szCs w:val="24"/>
              </w:rPr>
              <w:t xml:space="preserve"> пол</w:t>
            </w:r>
            <w:r w:rsidRPr="00D352A1">
              <w:rPr>
                <w:sz w:val="24"/>
                <w:szCs w:val="24"/>
              </w:rPr>
              <w:t>у</w:t>
            </w:r>
            <w:r w:rsidRPr="00D352A1">
              <w:rPr>
                <w:sz w:val="24"/>
                <w:szCs w:val="24"/>
              </w:rPr>
              <w:t xml:space="preserve">целлюлозы производительностью 900 тонн/сутки; </w:t>
            </w:r>
          </w:p>
          <w:p w:rsidR="00D352A1" w:rsidRPr="00D352A1" w:rsidRDefault="00D352A1" w:rsidP="00D352A1">
            <w:pPr>
              <w:pStyle w:val="af3"/>
              <w:spacing w:line="192" w:lineRule="auto"/>
              <w:jc w:val="both"/>
              <w:rPr>
                <w:sz w:val="24"/>
                <w:szCs w:val="24"/>
              </w:rPr>
            </w:pPr>
            <w:r w:rsidRPr="00D352A1">
              <w:rPr>
                <w:sz w:val="24"/>
                <w:szCs w:val="24"/>
              </w:rPr>
              <w:t>- приобретена высокопроизводительная лесозаготовител</w:t>
            </w:r>
            <w:r w:rsidRPr="00D352A1">
              <w:rPr>
                <w:sz w:val="24"/>
                <w:szCs w:val="24"/>
              </w:rPr>
              <w:t>ь</w:t>
            </w:r>
            <w:r w:rsidRPr="00D352A1">
              <w:rPr>
                <w:sz w:val="24"/>
                <w:szCs w:val="24"/>
              </w:rPr>
              <w:t>ная, лесоперевалочная, дорожно-строительная техника и лесовозный транспорт, построена система лесных дорог.</w:t>
            </w:r>
          </w:p>
          <w:p w:rsidR="00D352A1" w:rsidRPr="00D352A1" w:rsidRDefault="00D352A1" w:rsidP="00D352A1">
            <w:pPr>
              <w:pStyle w:val="af3"/>
              <w:spacing w:line="192" w:lineRule="auto"/>
              <w:jc w:val="both"/>
              <w:rPr>
                <w:sz w:val="24"/>
                <w:szCs w:val="24"/>
              </w:rPr>
            </w:pPr>
            <w:r w:rsidRPr="00D352A1">
              <w:rPr>
                <w:sz w:val="24"/>
                <w:szCs w:val="24"/>
              </w:rPr>
              <w:t>Фактический объем инвестиций с начала проекта составил 16,5 млрд. рублей.</w:t>
            </w:r>
          </w:p>
          <w:p w:rsidR="00D352A1" w:rsidRPr="00D352A1" w:rsidRDefault="00D352A1" w:rsidP="00D352A1">
            <w:pPr>
              <w:pStyle w:val="af3"/>
              <w:numPr>
                <w:ilvl w:val="1"/>
                <w:numId w:val="4"/>
              </w:numPr>
              <w:spacing w:line="192" w:lineRule="auto"/>
              <w:ind w:left="0" w:firstLine="0"/>
              <w:jc w:val="both"/>
              <w:rPr>
                <w:sz w:val="24"/>
                <w:szCs w:val="24"/>
              </w:rPr>
            </w:pPr>
            <w:r w:rsidRPr="00D352A1">
              <w:rPr>
                <w:sz w:val="24"/>
                <w:szCs w:val="24"/>
              </w:rPr>
              <w:t>Результатами реализации проекта являются:</w:t>
            </w:r>
          </w:p>
          <w:p w:rsidR="00D352A1" w:rsidRPr="00D352A1" w:rsidRDefault="00D352A1" w:rsidP="00D352A1">
            <w:pPr>
              <w:pStyle w:val="af3"/>
              <w:spacing w:line="192" w:lineRule="auto"/>
              <w:jc w:val="both"/>
              <w:rPr>
                <w:sz w:val="24"/>
                <w:szCs w:val="24"/>
              </w:rPr>
            </w:pPr>
            <w:r w:rsidRPr="00D352A1">
              <w:rPr>
                <w:sz w:val="24"/>
                <w:szCs w:val="24"/>
              </w:rPr>
              <w:t>- увеличение объемов выпуска товарной продукции;</w:t>
            </w:r>
          </w:p>
          <w:p w:rsidR="00D352A1" w:rsidRPr="00D352A1" w:rsidRDefault="00D352A1" w:rsidP="00D352A1">
            <w:pPr>
              <w:pStyle w:val="af3"/>
              <w:spacing w:line="192" w:lineRule="auto"/>
              <w:jc w:val="both"/>
              <w:rPr>
                <w:sz w:val="24"/>
                <w:szCs w:val="24"/>
              </w:rPr>
            </w:pPr>
            <w:r w:rsidRPr="00D352A1">
              <w:rPr>
                <w:sz w:val="24"/>
                <w:szCs w:val="24"/>
              </w:rPr>
              <w:t>- снижение себестоимости производства;</w:t>
            </w:r>
          </w:p>
          <w:p w:rsidR="00D352A1" w:rsidRPr="00D352A1" w:rsidRDefault="00D352A1" w:rsidP="00D352A1">
            <w:pPr>
              <w:pStyle w:val="af3"/>
              <w:spacing w:line="192" w:lineRule="auto"/>
              <w:jc w:val="both"/>
              <w:rPr>
                <w:sz w:val="24"/>
                <w:szCs w:val="24"/>
              </w:rPr>
            </w:pPr>
            <w:r w:rsidRPr="00D352A1">
              <w:rPr>
                <w:sz w:val="24"/>
                <w:szCs w:val="24"/>
              </w:rPr>
              <w:t>- создание новых высококвалифицированных рабочих мест;</w:t>
            </w:r>
          </w:p>
          <w:p w:rsidR="00D352A1" w:rsidRPr="00D352A1" w:rsidRDefault="00D352A1" w:rsidP="00D352A1">
            <w:pPr>
              <w:pStyle w:val="af3"/>
              <w:spacing w:line="192" w:lineRule="auto"/>
              <w:jc w:val="both"/>
              <w:rPr>
                <w:sz w:val="24"/>
                <w:szCs w:val="24"/>
              </w:rPr>
            </w:pPr>
            <w:r w:rsidRPr="00D352A1">
              <w:rPr>
                <w:sz w:val="24"/>
                <w:szCs w:val="24"/>
              </w:rPr>
              <w:t>- повышение выручки от 1 кубического метра потребляем</w:t>
            </w:r>
            <w:r w:rsidRPr="00D352A1">
              <w:rPr>
                <w:sz w:val="24"/>
                <w:szCs w:val="24"/>
              </w:rPr>
              <w:t>о</w:t>
            </w:r>
            <w:r w:rsidRPr="00D352A1">
              <w:rPr>
                <w:sz w:val="24"/>
                <w:szCs w:val="24"/>
              </w:rPr>
              <w:t>го сырья;</w:t>
            </w:r>
          </w:p>
          <w:p w:rsidR="00D352A1" w:rsidRPr="00D352A1" w:rsidRDefault="00D352A1" w:rsidP="00D352A1">
            <w:pPr>
              <w:pStyle w:val="af3"/>
              <w:spacing w:line="192" w:lineRule="auto"/>
              <w:jc w:val="both"/>
              <w:rPr>
                <w:sz w:val="24"/>
                <w:szCs w:val="24"/>
              </w:rPr>
            </w:pPr>
            <w:r w:rsidRPr="00D352A1">
              <w:rPr>
                <w:sz w:val="24"/>
                <w:szCs w:val="24"/>
              </w:rPr>
              <w:t>- внедрение передовых технологий в процессы лесозагото</w:t>
            </w:r>
            <w:r w:rsidRPr="00D352A1">
              <w:rPr>
                <w:sz w:val="24"/>
                <w:szCs w:val="24"/>
              </w:rPr>
              <w:t>в</w:t>
            </w:r>
            <w:r w:rsidRPr="00D352A1">
              <w:rPr>
                <w:sz w:val="24"/>
                <w:szCs w:val="24"/>
              </w:rPr>
              <w:t>ки и лесопереработки;</w:t>
            </w:r>
          </w:p>
          <w:p w:rsidR="00D352A1" w:rsidRPr="00D352A1" w:rsidRDefault="00D352A1" w:rsidP="00D352A1">
            <w:pPr>
              <w:pStyle w:val="af3"/>
              <w:spacing w:line="192" w:lineRule="auto"/>
              <w:jc w:val="both"/>
              <w:rPr>
                <w:sz w:val="24"/>
                <w:szCs w:val="24"/>
              </w:rPr>
            </w:pPr>
            <w:r w:rsidRPr="00D352A1">
              <w:rPr>
                <w:sz w:val="24"/>
                <w:szCs w:val="24"/>
              </w:rPr>
              <w:t xml:space="preserve">- снижение воздействия на окружающую среду, в том числе </w:t>
            </w:r>
            <w:r w:rsidRPr="00D352A1">
              <w:rPr>
                <w:sz w:val="24"/>
                <w:szCs w:val="24"/>
              </w:rPr>
              <w:lastRenderedPageBreak/>
              <w:t>за счет вывода из эксплуатации устаревшей технологич</w:t>
            </w:r>
            <w:r w:rsidRPr="00D352A1">
              <w:rPr>
                <w:sz w:val="24"/>
                <w:szCs w:val="24"/>
              </w:rPr>
              <w:t>е</w:t>
            </w:r>
            <w:r w:rsidRPr="00D352A1">
              <w:rPr>
                <w:sz w:val="24"/>
                <w:szCs w:val="24"/>
              </w:rPr>
              <w:t>ской линии по производству вискозной  целлюлозы 1961 года запуска.</w:t>
            </w:r>
          </w:p>
          <w:p w:rsidR="00D352A1" w:rsidRPr="00D352A1" w:rsidRDefault="00D352A1" w:rsidP="00D352A1">
            <w:pPr>
              <w:pStyle w:val="af3"/>
              <w:spacing w:line="192" w:lineRule="auto"/>
              <w:ind w:firstLine="459"/>
              <w:jc w:val="both"/>
              <w:rPr>
                <w:sz w:val="24"/>
                <w:szCs w:val="24"/>
              </w:rPr>
            </w:pPr>
            <w:r w:rsidRPr="00D352A1">
              <w:rPr>
                <w:sz w:val="24"/>
                <w:szCs w:val="24"/>
              </w:rPr>
              <w:t>Это позволило повысить конкурентоспособность в</w:t>
            </w:r>
            <w:r w:rsidRPr="00D352A1">
              <w:rPr>
                <w:sz w:val="24"/>
                <w:szCs w:val="24"/>
              </w:rPr>
              <w:t>ы</w:t>
            </w:r>
            <w:r w:rsidRPr="00D352A1">
              <w:rPr>
                <w:sz w:val="24"/>
                <w:szCs w:val="24"/>
              </w:rPr>
              <w:t>пускаемой продукции, улучшить финансовые результаты деятельности предприятия, уменьшить экологическую н</w:t>
            </w:r>
            <w:r w:rsidRPr="00D352A1">
              <w:rPr>
                <w:sz w:val="24"/>
                <w:szCs w:val="24"/>
              </w:rPr>
              <w:t>а</w:t>
            </w:r>
            <w:r w:rsidRPr="00D352A1">
              <w:rPr>
                <w:sz w:val="24"/>
                <w:szCs w:val="24"/>
              </w:rPr>
              <w:t>грузку на окружающую среду, сохранить социальную ст</w:t>
            </w:r>
            <w:r w:rsidRPr="00D352A1">
              <w:rPr>
                <w:sz w:val="24"/>
                <w:szCs w:val="24"/>
              </w:rPr>
              <w:t>а</w:t>
            </w:r>
            <w:r w:rsidRPr="00D352A1">
              <w:rPr>
                <w:sz w:val="24"/>
                <w:szCs w:val="24"/>
              </w:rPr>
              <w:t>бильность в регионе.</w:t>
            </w:r>
          </w:p>
          <w:p w:rsidR="00323F7C" w:rsidRPr="00D352A1" w:rsidRDefault="00D352A1" w:rsidP="00D352A1">
            <w:pPr>
              <w:pStyle w:val="af3"/>
              <w:numPr>
                <w:ilvl w:val="1"/>
                <w:numId w:val="4"/>
              </w:numPr>
              <w:spacing w:line="192" w:lineRule="auto"/>
              <w:ind w:left="0" w:firstLine="0"/>
              <w:jc w:val="both"/>
              <w:rPr>
                <w:szCs w:val="28"/>
              </w:rPr>
            </w:pPr>
            <w:r w:rsidRPr="00D352A1">
              <w:rPr>
                <w:sz w:val="24"/>
                <w:szCs w:val="24"/>
              </w:rPr>
              <w:t xml:space="preserve">В 2015 году объем выпуска товарной целлюлозно-бумажной продукции составил 1 226,6 тысяч тонн. Общая численность работников 4,9 тыс. человек. Средняя зарплата </w:t>
            </w:r>
            <w:r w:rsidRPr="00D352A1">
              <w:rPr>
                <w:color w:val="000000"/>
                <w:sz w:val="24"/>
                <w:szCs w:val="24"/>
              </w:rPr>
              <w:t xml:space="preserve">43,3 </w:t>
            </w:r>
            <w:r w:rsidRPr="00D352A1">
              <w:rPr>
                <w:sz w:val="24"/>
                <w:szCs w:val="24"/>
              </w:rPr>
              <w:t>тыс. рублей. В 2015 году объем финансирования соц</w:t>
            </w:r>
            <w:r w:rsidRPr="00D352A1">
              <w:rPr>
                <w:sz w:val="24"/>
                <w:szCs w:val="24"/>
              </w:rPr>
              <w:t>и</w:t>
            </w:r>
            <w:r w:rsidRPr="00D352A1">
              <w:rPr>
                <w:sz w:val="24"/>
                <w:szCs w:val="24"/>
              </w:rPr>
              <w:t>альных некоммерческих программ Архангельской области через благотворительный фонд «Илим-Гарант» - 42,2 млн. рубле</w:t>
            </w:r>
            <w:bookmarkStart w:id="0" w:name="_GoBack"/>
            <w:r w:rsidRPr="00D352A1">
              <w:rPr>
                <w:sz w:val="24"/>
                <w:szCs w:val="24"/>
              </w:rPr>
              <w:t>й</w:t>
            </w:r>
            <w:bookmarkEnd w:id="0"/>
            <w:r w:rsidRPr="00D352A1">
              <w:rPr>
                <w:sz w:val="24"/>
                <w:szCs w:val="24"/>
              </w:rPr>
              <w:t>.</w:t>
            </w:r>
          </w:p>
        </w:tc>
        <w:tc>
          <w:tcPr>
            <w:tcW w:w="1560" w:type="dxa"/>
          </w:tcPr>
          <w:p w:rsidR="00323F7C" w:rsidRPr="005430F7" w:rsidRDefault="00E80169" w:rsidP="00323F7C">
            <w:pPr>
              <w:jc w:val="both"/>
            </w:pPr>
            <w:r>
              <w:lastRenderedPageBreak/>
              <w:t>Вне плана</w:t>
            </w:r>
          </w:p>
        </w:tc>
        <w:tc>
          <w:tcPr>
            <w:tcW w:w="1560" w:type="dxa"/>
          </w:tcPr>
          <w:p w:rsidR="00323F7C" w:rsidRPr="00B23B80" w:rsidRDefault="00D352A1" w:rsidP="00DF743B">
            <w:pPr>
              <w:jc w:val="both"/>
            </w:pPr>
            <w:r>
              <w:t>Информ</w:t>
            </w:r>
            <w:r>
              <w:t>а</w:t>
            </w:r>
            <w:r>
              <w:t>цию принять к сведению.</w:t>
            </w:r>
          </w:p>
        </w:tc>
      </w:tr>
      <w:tr w:rsidR="001D136D" w:rsidRPr="00020E6A" w:rsidTr="000C4CAF">
        <w:tc>
          <w:tcPr>
            <w:tcW w:w="588" w:type="dxa"/>
          </w:tcPr>
          <w:p w:rsidR="001D136D" w:rsidRPr="00020E6A" w:rsidRDefault="001D136D" w:rsidP="00E70287">
            <w:pPr>
              <w:pStyle w:val="a3"/>
              <w:spacing w:line="276" w:lineRule="auto"/>
              <w:ind w:firstLine="0"/>
              <w:jc w:val="center"/>
              <w:rPr>
                <w:sz w:val="24"/>
                <w:szCs w:val="24"/>
              </w:rPr>
            </w:pPr>
            <w:r>
              <w:rPr>
                <w:sz w:val="24"/>
                <w:szCs w:val="24"/>
              </w:rPr>
              <w:lastRenderedPageBreak/>
              <w:t>2.</w:t>
            </w:r>
          </w:p>
        </w:tc>
        <w:tc>
          <w:tcPr>
            <w:tcW w:w="3489" w:type="dxa"/>
          </w:tcPr>
          <w:p w:rsidR="001D136D" w:rsidRPr="00D352A1" w:rsidRDefault="00D352A1" w:rsidP="00DF743B">
            <w:pPr>
              <w:pStyle w:val="a3"/>
              <w:ind w:firstLine="0"/>
              <w:rPr>
                <w:b/>
                <w:sz w:val="24"/>
                <w:szCs w:val="24"/>
              </w:rPr>
            </w:pPr>
            <w:r w:rsidRPr="00D352A1">
              <w:rPr>
                <w:b/>
                <w:sz w:val="24"/>
                <w:szCs w:val="24"/>
              </w:rPr>
              <w:t>Использование лесов в зоне муниципального потребл</w:t>
            </w:r>
            <w:r w:rsidRPr="00D352A1">
              <w:rPr>
                <w:b/>
                <w:sz w:val="24"/>
                <w:szCs w:val="24"/>
              </w:rPr>
              <w:t>е</w:t>
            </w:r>
            <w:r w:rsidRPr="00D352A1">
              <w:rPr>
                <w:b/>
                <w:sz w:val="24"/>
                <w:szCs w:val="24"/>
              </w:rPr>
              <w:t>ния в Архангельской области</w:t>
            </w:r>
          </w:p>
        </w:tc>
        <w:tc>
          <w:tcPr>
            <w:tcW w:w="1701" w:type="dxa"/>
          </w:tcPr>
          <w:p w:rsidR="001D136D" w:rsidRDefault="001D136D" w:rsidP="00FD3945">
            <w:pPr>
              <w:jc w:val="both"/>
            </w:pPr>
            <w:r>
              <w:t>К.М. Дор</w:t>
            </w:r>
            <w:r>
              <w:t>о</w:t>
            </w:r>
            <w:r>
              <w:t xml:space="preserve">нин, </w:t>
            </w:r>
            <w:r w:rsidR="00FD3945">
              <w:t xml:space="preserve">А.А. </w:t>
            </w:r>
            <w:proofErr w:type="spellStart"/>
            <w:r>
              <w:t>Х</w:t>
            </w:r>
            <w:r w:rsidR="00FD3945">
              <w:t>о</w:t>
            </w:r>
            <w:r w:rsidR="00FD3945">
              <w:t>робро</w:t>
            </w:r>
            <w:r>
              <w:t>в</w:t>
            </w:r>
            <w:proofErr w:type="spellEnd"/>
            <w:r>
              <w:t xml:space="preserve">, С.В. </w:t>
            </w:r>
            <w:proofErr w:type="spellStart"/>
            <w:r>
              <w:t>Гуцало</w:t>
            </w:r>
            <w:proofErr w:type="spellEnd"/>
            <w:r>
              <w:t>, О.</w:t>
            </w:r>
            <w:r w:rsidR="00FD3945">
              <w:t xml:space="preserve">А. </w:t>
            </w:r>
            <w:r>
              <w:t>Горяев</w:t>
            </w:r>
          </w:p>
        </w:tc>
        <w:tc>
          <w:tcPr>
            <w:tcW w:w="6450" w:type="dxa"/>
          </w:tcPr>
          <w:p w:rsidR="001D136D" w:rsidRPr="00D352A1" w:rsidRDefault="00D352A1" w:rsidP="00D352A1">
            <w:pPr>
              <w:pStyle w:val="af3"/>
              <w:spacing w:line="192" w:lineRule="auto"/>
              <w:ind w:firstLine="318"/>
              <w:jc w:val="both"/>
              <w:rPr>
                <w:b/>
                <w:sz w:val="24"/>
                <w:szCs w:val="24"/>
              </w:rPr>
            </w:pPr>
            <w:r w:rsidRPr="00D352A1">
              <w:rPr>
                <w:sz w:val="24"/>
                <w:szCs w:val="24"/>
              </w:rPr>
              <w:t xml:space="preserve">Участники выездного заседания комитета </w:t>
            </w:r>
            <w:r w:rsidRPr="00D352A1">
              <w:rPr>
                <w:b/>
                <w:sz w:val="24"/>
                <w:szCs w:val="24"/>
              </w:rPr>
              <w:t>отметили:</w:t>
            </w:r>
          </w:p>
          <w:p w:rsidR="00D352A1" w:rsidRPr="00D352A1" w:rsidRDefault="00D352A1" w:rsidP="00D352A1">
            <w:pPr>
              <w:pStyle w:val="a3"/>
              <w:numPr>
                <w:ilvl w:val="1"/>
                <w:numId w:val="6"/>
              </w:numPr>
              <w:spacing w:line="192" w:lineRule="auto"/>
              <w:ind w:left="34" w:firstLine="0"/>
              <w:rPr>
                <w:sz w:val="24"/>
                <w:szCs w:val="24"/>
              </w:rPr>
            </w:pPr>
            <w:proofErr w:type="gramStart"/>
            <w:r w:rsidRPr="00D352A1">
              <w:rPr>
                <w:sz w:val="24"/>
                <w:szCs w:val="24"/>
              </w:rPr>
              <w:t>При подготовке Лесного плана были учтены особе</w:t>
            </w:r>
            <w:r w:rsidRPr="00D352A1">
              <w:rPr>
                <w:sz w:val="24"/>
                <w:szCs w:val="24"/>
              </w:rPr>
              <w:t>н</w:t>
            </w:r>
            <w:r w:rsidRPr="00D352A1">
              <w:rPr>
                <w:sz w:val="24"/>
                <w:szCs w:val="24"/>
              </w:rPr>
              <w:t xml:space="preserve">ности Архангельской области, и </w:t>
            </w:r>
            <w:r w:rsidRPr="00D352A1">
              <w:rPr>
                <w:spacing w:val="-1"/>
                <w:sz w:val="24"/>
                <w:szCs w:val="24"/>
              </w:rPr>
              <w:t>для обеспечения нужд м</w:t>
            </w:r>
            <w:r w:rsidRPr="00D352A1">
              <w:rPr>
                <w:spacing w:val="-1"/>
                <w:sz w:val="24"/>
                <w:szCs w:val="24"/>
              </w:rPr>
              <w:t>у</w:t>
            </w:r>
            <w:r w:rsidRPr="00D352A1">
              <w:rPr>
                <w:spacing w:val="-1"/>
                <w:sz w:val="24"/>
                <w:szCs w:val="24"/>
              </w:rPr>
              <w:t>ниципальных районов и городских округов, населения, в д</w:t>
            </w:r>
            <w:r w:rsidRPr="00D352A1">
              <w:rPr>
                <w:spacing w:val="-1"/>
                <w:sz w:val="24"/>
                <w:szCs w:val="24"/>
              </w:rPr>
              <w:t>е</w:t>
            </w:r>
            <w:r w:rsidRPr="00D352A1">
              <w:rPr>
                <w:spacing w:val="-1"/>
                <w:sz w:val="24"/>
                <w:szCs w:val="24"/>
              </w:rPr>
              <w:t>ловой древесине и дровах зарезервированы от передачи в аренду участки леса, примыкающие к населенным пунктам и дорогам общего пользования, общей площадью 2,4 ми</w:t>
            </w:r>
            <w:r w:rsidRPr="00D352A1">
              <w:rPr>
                <w:spacing w:val="-1"/>
                <w:sz w:val="24"/>
                <w:szCs w:val="24"/>
              </w:rPr>
              <w:t>л</w:t>
            </w:r>
            <w:r w:rsidRPr="00D352A1">
              <w:rPr>
                <w:spacing w:val="-1"/>
                <w:sz w:val="24"/>
                <w:szCs w:val="24"/>
              </w:rPr>
              <w:t>лиона га, с расчетной лесосекой 2,2 миллиона куб. метров ликвидной древесины</w:t>
            </w:r>
            <w:r w:rsidRPr="00D352A1">
              <w:rPr>
                <w:sz w:val="24"/>
                <w:szCs w:val="24"/>
              </w:rPr>
              <w:t>.</w:t>
            </w:r>
            <w:proofErr w:type="gramEnd"/>
            <w:r w:rsidRPr="00D352A1">
              <w:rPr>
                <w:sz w:val="24"/>
                <w:szCs w:val="24"/>
              </w:rPr>
              <w:t xml:space="preserve"> В конце 2015 года была определена зона для обеспечения древесиной малого и среднего пре</w:t>
            </w:r>
            <w:r w:rsidRPr="00D352A1">
              <w:rPr>
                <w:sz w:val="24"/>
                <w:szCs w:val="24"/>
              </w:rPr>
              <w:t>д</w:t>
            </w:r>
            <w:r w:rsidRPr="00D352A1">
              <w:rPr>
                <w:sz w:val="24"/>
                <w:szCs w:val="24"/>
              </w:rPr>
              <w:t xml:space="preserve">принимательства в объеме 1,0 миллиона куб. метров. Таким </w:t>
            </w:r>
            <w:proofErr w:type="gramStart"/>
            <w:r w:rsidRPr="00D352A1">
              <w:rPr>
                <w:sz w:val="24"/>
                <w:szCs w:val="24"/>
              </w:rPr>
              <w:t>образом</w:t>
            </w:r>
            <w:proofErr w:type="gramEnd"/>
            <w:r w:rsidRPr="00D352A1">
              <w:rPr>
                <w:sz w:val="24"/>
                <w:szCs w:val="24"/>
              </w:rPr>
              <w:t xml:space="preserve"> зона краткосрочного пользования составит более 3,0 миллионов куб. метров.</w:t>
            </w:r>
          </w:p>
          <w:p w:rsidR="00D352A1" w:rsidRPr="00D352A1" w:rsidRDefault="00D352A1" w:rsidP="00D352A1">
            <w:pPr>
              <w:pStyle w:val="af5"/>
              <w:numPr>
                <w:ilvl w:val="1"/>
                <w:numId w:val="6"/>
              </w:numPr>
              <w:spacing w:line="192" w:lineRule="auto"/>
              <w:ind w:left="34" w:firstLine="0"/>
              <w:jc w:val="both"/>
            </w:pPr>
            <w:r w:rsidRPr="00D352A1">
              <w:t>В целях удовлетворения потребностей в древесине государственных и муниципальных нужд (организация те</w:t>
            </w:r>
            <w:r w:rsidRPr="00D352A1">
              <w:t>п</w:t>
            </w:r>
            <w:r w:rsidRPr="00D352A1">
              <w:t>лоснабжения, строительство и ремонт зданий) и собстве</w:t>
            </w:r>
            <w:r w:rsidRPr="00D352A1">
              <w:t>н</w:t>
            </w:r>
            <w:r w:rsidRPr="00D352A1">
              <w:t>ных нужд граждан, на основании предложений органов м</w:t>
            </w:r>
            <w:r w:rsidRPr="00D352A1">
              <w:t>е</w:t>
            </w:r>
            <w:r w:rsidRPr="00D352A1">
              <w:t>стного самоуправления министерством ежегодно устана</w:t>
            </w:r>
            <w:r w:rsidRPr="00D352A1">
              <w:t>в</w:t>
            </w:r>
            <w:r w:rsidRPr="00D352A1">
              <w:t>ливаются объемы лесных насаждений 1,5 млн. куб. метров. В структуре заявок муниципалитетов 85 процентов потре</w:t>
            </w:r>
            <w:r w:rsidRPr="00D352A1">
              <w:t>б</w:t>
            </w:r>
            <w:r w:rsidRPr="00D352A1">
              <w:t xml:space="preserve">ности составляет древесина для целей теплоснабжения. </w:t>
            </w:r>
          </w:p>
          <w:p w:rsidR="00D352A1" w:rsidRPr="00D352A1" w:rsidRDefault="00D352A1" w:rsidP="00D352A1">
            <w:pPr>
              <w:spacing w:line="192" w:lineRule="auto"/>
              <w:ind w:firstLine="459"/>
              <w:jc w:val="both"/>
            </w:pPr>
            <w:proofErr w:type="gramStart"/>
            <w:r w:rsidRPr="00D352A1">
              <w:t>Процент по освоению объемов лесных насаждений в</w:t>
            </w:r>
            <w:r w:rsidRPr="00D352A1">
              <w:t>ы</w:t>
            </w:r>
            <w:r w:rsidRPr="00D352A1">
              <w:t>деленных для государственных и муниципальных нужд в пределах 70-82, для собственных нужд граждан – 64-76.</w:t>
            </w:r>
            <w:proofErr w:type="gramEnd"/>
          </w:p>
          <w:p w:rsidR="00D352A1" w:rsidRPr="00D352A1" w:rsidRDefault="00D352A1" w:rsidP="00D352A1">
            <w:pPr>
              <w:pStyle w:val="a3"/>
              <w:spacing w:line="192" w:lineRule="auto"/>
              <w:ind w:firstLine="459"/>
              <w:rPr>
                <w:sz w:val="24"/>
                <w:szCs w:val="24"/>
              </w:rPr>
            </w:pPr>
            <w:r w:rsidRPr="00D352A1">
              <w:rPr>
                <w:sz w:val="24"/>
                <w:szCs w:val="24"/>
              </w:rPr>
              <w:t xml:space="preserve">Ежегодно осваивается в </w:t>
            </w:r>
            <w:proofErr w:type="gramStart"/>
            <w:r w:rsidRPr="00D352A1">
              <w:rPr>
                <w:sz w:val="24"/>
                <w:szCs w:val="24"/>
              </w:rPr>
              <w:t>пределах</w:t>
            </w:r>
            <w:proofErr w:type="gramEnd"/>
            <w:r w:rsidRPr="00D352A1">
              <w:rPr>
                <w:sz w:val="24"/>
                <w:szCs w:val="24"/>
              </w:rPr>
              <w:t xml:space="preserve"> 70% установленного объема лесных насаждений. Неполное освоение объемов в первую очередь объясняется завышением ежегодной зая</w:t>
            </w:r>
            <w:r w:rsidRPr="00D352A1">
              <w:rPr>
                <w:sz w:val="24"/>
                <w:szCs w:val="24"/>
              </w:rPr>
              <w:t>в</w:t>
            </w:r>
            <w:r w:rsidRPr="00D352A1">
              <w:rPr>
                <w:sz w:val="24"/>
                <w:szCs w:val="24"/>
              </w:rPr>
              <w:t>ляемой потребности в древесине органами местного сам</w:t>
            </w:r>
            <w:r w:rsidRPr="00D352A1">
              <w:rPr>
                <w:sz w:val="24"/>
                <w:szCs w:val="24"/>
              </w:rPr>
              <w:t>о</w:t>
            </w:r>
            <w:r w:rsidRPr="00D352A1">
              <w:rPr>
                <w:sz w:val="24"/>
                <w:szCs w:val="24"/>
              </w:rPr>
              <w:t>управления и сезонностью заготовки.</w:t>
            </w:r>
          </w:p>
          <w:p w:rsidR="00D352A1" w:rsidRPr="00D352A1" w:rsidRDefault="00D352A1" w:rsidP="00D352A1">
            <w:pPr>
              <w:pStyle w:val="a3"/>
              <w:numPr>
                <w:ilvl w:val="1"/>
                <w:numId w:val="6"/>
              </w:numPr>
              <w:spacing w:line="192" w:lineRule="auto"/>
              <w:ind w:left="0" w:firstLine="0"/>
              <w:rPr>
                <w:sz w:val="24"/>
                <w:szCs w:val="24"/>
              </w:rPr>
            </w:pPr>
            <w:r w:rsidRPr="00D352A1">
              <w:rPr>
                <w:sz w:val="24"/>
                <w:szCs w:val="24"/>
              </w:rPr>
              <w:t xml:space="preserve">Наибольший процент освоения для государственных и муниципальных нужд - по </w:t>
            </w:r>
            <w:proofErr w:type="spellStart"/>
            <w:r w:rsidRPr="00D352A1">
              <w:rPr>
                <w:sz w:val="24"/>
                <w:szCs w:val="24"/>
              </w:rPr>
              <w:t>Каргопольскому</w:t>
            </w:r>
            <w:proofErr w:type="spellEnd"/>
            <w:r w:rsidRPr="00D352A1">
              <w:rPr>
                <w:sz w:val="24"/>
                <w:szCs w:val="24"/>
              </w:rPr>
              <w:t xml:space="preserve"> району, на</w:t>
            </w:r>
            <w:r w:rsidRPr="00D352A1">
              <w:rPr>
                <w:sz w:val="24"/>
                <w:szCs w:val="24"/>
              </w:rPr>
              <w:t>и</w:t>
            </w:r>
            <w:r w:rsidRPr="00D352A1">
              <w:rPr>
                <w:sz w:val="24"/>
                <w:szCs w:val="24"/>
              </w:rPr>
              <w:lastRenderedPageBreak/>
              <w:t xml:space="preserve">меньший по Онежскому,  для собственных нужд граждан наибольший процент освоения по </w:t>
            </w:r>
            <w:proofErr w:type="spellStart"/>
            <w:r w:rsidRPr="00D352A1">
              <w:rPr>
                <w:sz w:val="24"/>
                <w:szCs w:val="24"/>
              </w:rPr>
              <w:t>Вилегодскому</w:t>
            </w:r>
            <w:proofErr w:type="spellEnd"/>
            <w:r w:rsidRPr="00D352A1">
              <w:rPr>
                <w:sz w:val="24"/>
                <w:szCs w:val="24"/>
              </w:rPr>
              <w:t xml:space="preserve"> району и наименьший по </w:t>
            </w:r>
            <w:proofErr w:type="spellStart"/>
            <w:r w:rsidRPr="00D352A1">
              <w:rPr>
                <w:sz w:val="24"/>
                <w:szCs w:val="24"/>
              </w:rPr>
              <w:t>Котласскому</w:t>
            </w:r>
            <w:proofErr w:type="spellEnd"/>
            <w:r w:rsidRPr="00D352A1">
              <w:rPr>
                <w:sz w:val="24"/>
                <w:szCs w:val="24"/>
              </w:rPr>
              <w:t>.</w:t>
            </w:r>
          </w:p>
          <w:p w:rsidR="00D352A1" w:rsidRPr="00D352A1" w:rsidRDefault="00D352A1" w:rsidP="00D352A1">
            <w:pPr>
              <w:pStyle w:val="a3"/>
              <w:numPr>
                <w:ilvl w:val="1"/>
                <w:numId w:val="6"/>
              </w:numPr>
              <w:spacing w:line="192" w:lineRule="auto"/>
              <w:ind w:left="0" w:firstLine="0"/>
              <w:rPr>
                <w:sz w:val="24"/>
                <w:szCs w:val="24"/>
              </w:rPr>
            </w:pPr>
            <w:r w:rsidRPr="00D352A1">
              <w:rPr>
                <w:sz w:val="24"/>
                <w:szCs w:val="24"/>
              </w:rPr>
              <w:t>Для того чтобы избежать необоснованного завыш</w:t>
            </w:r>
            <w:r w:rsidRPr="00D352A1">
              <w:rPr>
                <w:sz w:val="24"/>
                <w:szCs w:val="24"/>
              </w:rPr>
              <w:t>е</w:t>
            </w:r>
            <w:r w:rsidRPr="00D352A1">
              <w:rPr>
                <w:sz w:val="24"/>
                <w:szCs w:val="24"/>
              </w:rPr>
              <w:t>ния потребности в древесине и не целевого её использов</w:t>
            </w:r>
            <w:r w:rsidRPr="00D352A1">
              <w:rPr>
                <w:sz w:val="24"/>
                <w:szCs w:val="24"/>
              </w:rPr>
              <w:t>а</w:t>
            </w:r>
            <w:r w:rsidRPr="00D352A1">
              <w:rPr>
                <w:sz w:val="24"/>
                <w:szCs w:val="24"/>
              </w:rPr>
              <w:t xml:space="preserve">ния муниципальным образования было предложено создать комиссии по определению потребности в древесине и </w:t>
            </w:r>
            <w:proofErr w:type="gramStart"/>
            <w:r w:rsidRPr="00D352A1">
              <w:rPr>
                <w:sz w:val="24"/>
                <w:szCs w:val="24"/>
              </w:rPr>
              <w:t>ко</w:t>
            </w:r>
            <w:r w:rsidRPr="00D352A1">
              <w:rPr>
                <w:sz w:val="24"/>
                <w:szCs w:val="24"/>
              </w:rPr>
              <w:t>н</w:t>
            </w:r>
            <w:r w:rsidRPr="00D352A1">
              <w:rPr>
                <w:sz w:val="24"/>
                <w:szCs w:val="24"/>
              </w:rPr>
              <w:t>тролю за</w:t>
            </w:r>
            <w:proofErr w:type="gramEnd"/>
            <w:r w:rsidRPr="00D352A1">
              <w:rPr>
                <w:sz w:val="24"/>
                <w:szCs w:val="24"/>
              </w:rPr>
              <w:t xml:space="preserve"> целевым её использованием. На сегодняшний день такая комиссия </w:t>
            </w:r>
            <w:proofErr w:type="gramStart"/>
            <w:r w:rsidRPr="00D352A1">
              <w:rPr>
                <w:sz w:val="24"/>
                <w:szCs w:val="24"/>
              </w:rPr>
              <w:t>работает</w:t>
            </w:r>
            <w:proofErr w:type="gramEnd"/>
            <w:r w:rsidRPr="00D352A1">
              <w:rPr>
                <w:sz w:val="24"/>
                <w:szCs w:val="24"/>
              </w:rPr>
              <w:t xml:space="preserve"> например в </w:t>
            </w:r>
            <w:proofErr w:type="spellStart"/>
            <w:r w:rsidRPr="00D352A1">
              <w:rPr>
                <w:sz w:val="24"/>
                <w:szCs w:val="24"/>
              </w:rPr>
              <w:t>Устьянском</w:t>
            </w:r>
            <w:proofErr w:type="spellEnd"/>
            <w:r w:rsidRPr="00D352A1">
              <w:rPr>
                <w:sz w:val="24"/>
                <w:szCs w:val="24"/>
              </w:rPr>
              <w:t xml:space="preserve"> районе.</w:t>
            </w:r>
          </w:p>
          <w:p w:rsidR="00D352A1" w:rsidRPr="00D352A1" w:rsidRDefault="00D352A1" w:rsidP="00D352A1">
            <w:pPr>
              <w:pStyle w:val="a3"/>
              <w:numPr>
                <w:ilvl w:val="1"/>
                <w:numId w:val="6"/>
              </w:numPr>
              <w:spacing w:line="192" w:lineRule="auto"/>
              <w:ind w:left="0" w:firstLine="0"/>
              <w:rPr>
                <w:sz w:val="24"/>
                <w:szCs w:val="24"/>
              </w:rPr>
            </w:pPr>
            <w:r w:rsidRPr="00D352A1">
              <w:rPr>
                <w:sz w:val="24"/>
                <w:szCs w:val="24"/>
              </w:rPr>
              <w:t>На сегодняшний день продано 720,0 тысяч куб. ме</w:t>
            </w:r>
            <w:r w:rsidRPr="00D352A1">
              <w:rPr>
                <w:sz w:val="24"/>
                <w:szCs w:val="24"/>
              </w:rPr>
              <w:t>т</w:t>
            </w:r>
            <w:r w:rsidRPr="00D352A1">
              <w:rPr>
                <w:sz w:val="24"/>
                <w:szCs w:val="24"/>
              </w:rPr>
              <w:t>ров древесины, доход в областной бюджет составил порядка 120,0 миллионов рублей. До конца года планируется сфо</w:t>
            </w:r>
            <w:r w:rsidRPr="00D352A1">
              <w:rPr>
                <w:sz w:val="24"/>
                <w:szCs w:val="24"/>
              </w:rPr>
              <w:t>р</w:t>
            </w:r>
            <w:r w:rsidRPr="00D352A1">
              <w:rPr>
                <w:sz w:val="24"/>
                <w:szCs w:val="24"/>
              </w:rPr>
              <w:t>мировать и выставить на аукцион для обеспечения субъе</w:t>
            </w:r>
            <w:r w:rsidRPr="00D352A1">
              <w:rPr>
                <w:sz w:val="24"/>
                <w:szCs w:val="24"/>
              </w:rPr>
              <w:t>к</w:t>
            </w:r>
            <w:r w:rsidRPr="00D352A1">
              <w:rPr>
                <w:sz w:val="24"/>
                <w:szCs w:val="24"/>
              </w:rPr>
              <w:t>тов малого и среднего предпринимательства лесные наса</w:t>
            </w:r>
            <w:r w:rsidRPr="00D352A1">
              <w:rPr>
                <w:sz w:val="24"/>
                <w:szCs w:val="24"/>
              </w:rPr>
              <w:t>ж</w:t>
            </w:r>
            <w:r w:rsidRPr="00D352A1">
              <w:rPr>
                <w:sz w:val="24"/>
                <w:szCs w:val="24"/>
              </w:rPr>
              <w:t xml:space="preserve">дения в </w:t>
            </w:r>
            <w:proofErr w:type="gramStart"/>
            <w:r w:rsidRPr="00D352A1">
              <w:rPr>
                <w:sz w:val="24"/>
                <w:szCs w:val="24"/>
              </w:rPr>
              <w:t>объеме</w:t>
            </w:r>
            <w:proofErr w:type="gramEnd"/>
            <w:r w:rsidRPr="00D352A1">
              <w:rPr>
                <w:sz w:val="24"/>
                <w:szCs w:val="24"/>
              </w:rPr>
              <w:t xml:space="preserve"> 1,0 миллион куб. метров.</w:t>
            </w:r>
          </w:p>
          <w:p w:rsidR="00D352A1" w:rsidRPr="00D352A1" w:rsidRDefault="00D352A1" w:rsidP="00D352A1">
            <w:pPr>
              <w:numPr>
                <w:ilvl w:val="1"/>
                <w:numId w:val="6"/>
              </w:numPr>
              <w:spacing w:line="192" w:lineRule="auto"/>
              <w:ind w:left="0" w:firstLine="0"/>
              <w:jc w:val="both"/>
            </w:pPr>
            <w:r w:rsidRPr="00D352A1">
              <w:t>Аукционы на заготовку древесины для обеспечения государственных и муниципальных нужд в исключител</w:t>
            </w:r>
            <w:r w:rsidRPr="00D352A1">
              <w:t>ь</w:t>
            </w:r>
            <w:r w:rsidRPr="00D352A1">
              <w:t xml:space="preserve">ных </w:t>
            </w:r>
            <w:proofErr w:type="gramStart"/>
            <w:r w:rsidRPr="00D352A1">
              <w:t>случаях</w:t>
            </w:r>
            <w:proofErr w:type="gramEnd"/>
            <w:r w:rsidRPr="00D352A1">
              <w:t xml:space="preserve"> в настоящее время проводятся на общих осн</w:t>
            </w:r>
            <w:r w:rsidRPr="00D352A1">
              <w:t>о</w:t>
            </w:r>
            <w:r w:rsidRPr="00D352A1">
              <w:t>ваниях.</w:t>
            </w:r>
          </w:p>
          <w:p w:rsidR="00D352A1" w:rsidRPr="00B23B80" w:rsidRDefault="00D352A1" w:rsidP="00D352A1">
            <w:pPr>
              <w:pStyle w:val="af3"/>
              <w:spacing w:line="192" w:lineRule="auto"/>
              <w:ind w:firstLine="318"/>
              <w:jc w:val="both"/>
              <w:rPr>
                <w:sz w:val="24"/>
                <w:szCs w:val="24"/>
              </w:rPr>
            </w:pPr>
            <w:r w:rsidRPr="00D352A1">
              <w:rPr>
                <w:sz w:val="24"/>
                <w:szCs w:val="24"/>
              </w:rPr>
              <w:t>Ежегодно остаётся не до освоенным порядка 1 млн. куб</w:t>
            </w:r>
            <w:proofErr w:type="gramStart"/>
            <w:r w:rsidRPr="00D352A1">
              <w:rPr>
                <w:sz w:val="24"/>
                <w:szCs w:val="24"/>
              </w:rPr>
              <w:t>.м</w:t>
            </w:r>
            <w:proofErr w:type="gramEnd"/>
            <w:r w:rsidRPr="00D352A1">
              <w:rPr>
                <w:sz w:val="24"/>
                <w:szCs w:val="24"/>
              </w:rPr>
              <w:t>етров лесосеки закреплённой для обеспечения гос</w:t>
            </w:r>
            <w:r w:rsidRPr="00D352A1">
              <w:rPr>
                <w:sz w:val="24"/>
                <w:szCs w:val="24"/>
              </w:rPr>
              <w:t>у</w:t>
            </w:r>
            <w:r w:rsidRPr="00D352A1">
              <w:rPr>
                <w:sz w:val="24"/>
                <w:szCs w:val="24"/>
              </w:rPr>
              <w:t xml:space="preserve">дарственных и муниципальных нужд. Заявленные объемы осваиваются не эффективно, часто превышают фактически требуемые. Из отпускаемой древесины для теплоснабжения порядка 40% - </w:t>
            </w:r>
            <w:proofErr w:type="gramStart"/>
            <w:r w:rsidRPr="00D352A1">
              <w:rPr>
                <w:sz w:val="24"/>
                <w:szCs w:val="24"/>
              </w:rPr>
              <w:t>деловая</w:t>
            </w:r>
            <w:proofErr w:type="gramEnd"/>
          </w:p>
        </w:tc>
        <w:tc>
          <w:tcPr>
            <w:tcW w:w="1560" w:type="dxa"/>
          </w:tcPr>
          <w:p w:rsidR="001D136D" w:rsidRPr="005430F7" w:rsidRDefault="001D136D" w:rsidP="00154820">
            <w:pPr>
              <w:jc w:val="both"/>
            </w:pPr>
            <w:r>
              <w:lastRenderedPageBreak/>
              <w:t>Вне плана</w:t>
            </w:r>
          </w:p>
        </w:tc>
        <w:tc>
          <w:tcPr>
            <w:tcW w:w="1560" w:type="dxa"/>
          </w:tcPr>
          <w:p w:rsidR="001D136D" w:rsidRDefault="00D352A1" w:rsidP="00DF743B">
            <w:pPr>
              <w:jc w:val="both"/>
              <w:rPr>
                <w:szCs w:val="28"/>
              </w:rPr>
            </w:pPr>
            <w:r>
              <w:rPr>
                <w:szCs w:val="28"/>
              </w:rPr>
              <w:t>Рекоменд</w:t>
            </w:r>
            <w:r>
              <w:rPr>
                <w:szCs w:val="28"/>
              </w:rPr>
              <w:t>о</w:t>
            </w:r>
            <w:r>
              <w:rPr>
                <w:szCs w:val="28"/>
              </w:rPr>
              <w:t>вать Прав</w:t>
            </w:r>
            <w:r>
              <w:rPr>
                <w:szCs w:val="28"/>
              </w:rPr>
              <w:t>и</w:t>
            </w:r>
            <w:r>
              <w:rPr>
                <w:szCs w:val="28"/>
              </w:rPr>
              <w:t>тельству Архангел</w:t>
            </w:r>
            <w:r>
              <w:rPr>
                <w:szCs w:val="28"/>
              </w:rPr>
              <w:t>ь</w:t>
            </w:r>
            <w:r>
              <w:rPr>
                <w:szCs w:val="28"/>
              </w:rPr>
              <w:t>ской области совместно с профильным комитетом Архангел</w:t>
            </w:r>
            <w:r>
              <w:rPr>
                <w:szCs w:val="28"/>
              </w:rPr>
              <w:t>ь</w:t>
            </w:r>
            <w:r>
              <w:rPr>
                <w:szCs w:val="28"/>
              </w:rPr>
              <w:t>ского обл</w:t>
            </w:r>
            <w:r>
              <w:rPr>
                <w:szCs w:val="28"/>
              </w:rPr>
              <w:t>а</w:t>
            </w:r>
            <w:r>
              <w:rPr>
                <w:szCs w:val="28"/>
              </w:rPr>
              <w:t>стного Со</w:t>
            </w:r>
            <w:r>
              <w:rPr>
                <w:szCs w:val="28"/>
              </w:rPr>
              <w:t>б</w:t>
            </w:r>
            <w:r>
              <w:rPr>
                <w:szCs w:val="28"/>
              </w:rPr>
              <w:t>рания деп</w:t>
            </w:r>
            <w:r>
              <w:rPr>
                <w:szCs w:val="28"/>
              </w:rPr>
              <w:t>у</w:t>
            </w:r>
            <w:r>
              <w:rPr>
                <w:szCs w:val="28"/>
              </w:rPr>
              <w:t>татов разр</w:t>
            </w:r>
            <w:r>
              <w:rPr>
                <w:szCs w:val="28"/>
              </w:rPr>
              <w:t>а</w:t>
            </w:r>
            <w:r>
              <w:rPr>
                <w:szCs w:val="28"/>
              </w:rPr>
              <w:t>ботать план эффективн</w:t>
            </w:r>
            <w:r>
              <w:rPr>
                <w:szCs w:val="28"/>
              </w:rPr>
              <w:t>о</w:t>
            </w:r>
            <w:r>
              <w:rPr>
                <w:szCs w:val="28"/>
              </w:rPr>
              <w:t>го использ</w:t>
            </w:r>
            <w:r>
              <w:rPr>
                <w:szCs w:val="28"/>
              </w:rPr>
              <w:t>о</w:t>
            </w:r>
            <w:r>
              <w:rPr>
                <w:szCs w:val="28"/>
              </w:rPr>
              <w:t>вания лесов в зоне мун</w:t>
            </w:r>
            <w:r>
              <w:rPr>
                <w:szCs w:val="28"/>
              </w:rPr>
              <w:t>и</w:t>
            </w:r>
            <w:r>
              <w:rPr>
                <w:szCs w:val="28"/>
              </w:rPr>
              <w:t>ципального потребл</w:t>
            </w:r>
            <w:r>
              <w:rPr>
                <w:szCs w:val="28"/>
              </w:rPr>
              <w:t>е</w:t>
            </w:r>
            <w:r>
              <w:rPr>
                <w:szCs w:val="28"/>
              </w:rPr>
              <w:t>ния.</w:t>
            </w:r>
          </w:p>
        </w:tc>
      </w:tr>
    </w:tbl>
    <w:p w:rsidR="00566920" w:rsidRDefault="00566920" w:rsidP="00020E6A"/>
    <w:sectPr w:rsidR="00566920"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5F6" w:rsidRDefault="00AE75F6">
      <w:r>
        <w:separator/>
      </w:r>
    </w:p>
  </w:endnote>
  <w:endnote w:type="continuationSeparator" w:id="0">
    <w:p w:rsidR="00AE75F6" w:rsidRDefault="00AE75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5F6" w:rsidRDefault="00AE75F6">
      <w:r>
        <w:separator/>
      </w:r>
    </w:p>
  </w:footnote>
  <w:footnote w:type="continuationSeparator" w:id="0">
    <w:p w:rsidR="00AE75F6" w:rsidRDefault="00AE75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2D" w:rsidRDefault="00D81644" w:rsidP="00C967F6">
    <w:pPr>
      <w:pStyle w:val="a5"/>
      <w:framePr w:wrap="around" w:vAnchor="text" w:hAnchor="margin" w:xAlign="center" w:y="1"/>
      <w:rPr>
        <w:rStyle w:val="a9"/>
      </w:rPr>
    </w:pPr>
    <w:r>
      <w:rPr>
        <w:rStyle w:val="a9"/>
      </w:rPr>
      <w:fldChar w:fldCharType="begin"/>
    </w:r>
    <w:r w:rsidR="00294D2D">
      <w:rPr>
        <w:rStyle w:val="a9"/>
      </w:rPr>
      <w:instrText xml:space="preserve">PAGE  </w:instrText>
    </w:r>
    <w:r>
      <w:rPr>
        <w:rStyle w:val="a9"/>
      </w:rPr>
      <w:fldChar w:fldCharType="end"/>
    </w:r>
  </w:p>
  <w:p w:rsidR="00294D2D" w:rsidRDefault="00294D2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2D" w:rsidRDefault="00D81644" w:rsidP="00C967F6">
    <w:pPr>
      <w:pStyle w:val="a5"/>
      <w:framePr w:wrap="around" w:vAnchor="text" w:hAnchor="margin" w:xAlign="center" w:y="1"/>
      <w:rPr>
        <w:rStyle w:val="a9"/>
      </w:rPr>
    </w:pPr>
    <w:r>
      <w:rPr>
        <w:rStyle w:val="a9"/>
      </w:rPr>
      <w:fldChar w:fldCharType="begin"/>
    </w:r>
    <w:r w:rsidR="00294D2D">
      <w:rPr>
        <w:rStyle w:val="a9"/>
      </w:rPr>
      <w:instrText xml:space="preserve">PAGE  </w:instrText>
    </w:r>
    <w:r>
      <w:rPr>
        <w:rStyle w:val="a9"/>
      </w:rPr>
      <w:fldChar w:fldCharType="separate"/>
    </w:r>
    <w:r w:rsidR="00FD3945">
      <w:rPr>
        <w:rStyle w:val="a9"/>
        <w:noProof/>
      </w:rPr>
      <w:t>2</w:t>
    </w:r>
    <w:r>
      <w:rPr>
        <w:rStyle w:val="a9"/>
      </w:rPr>
      <w:fldChar w:fldCharType="end"/>
    </w:r>
  </w:p>
  <w:p w:rsidR="00294D2D" w:rsidRDefault="00294D2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7DB511C"/>
    <w:multiLevelType w:val="multilevel"/>
    <w:tmpl w:val="B7604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1E27E3"/>
    <w:multiLevelType w:val="multilevel"/>
    <w:tmpl w:val="E3E2F5A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50907F6"/>
    <w:multiLevelType w:val="multilevel"/>
    <w:tmpl w:val="021AFD6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524B5017"/>
    <w:multiLevelType w:val="multilevel"/>
    <w:tmpl w:val="DBF4CB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435B"/>
    <w:rsid w:val="00010691"/>
    <w:rsid w:val="000112DE"/>
    <w:rsid w:val="00020E6A"/>
    <w:rsid w:val="00023A29"/>
    <w:rsid w:val="00024625"/>
    <w:rsid w:val="00027EC1"/>
    <w:rsid w:val="000314E6"/>
    <w:rsid w:val="00033451"/>
    <w:rsid w:val="00037567"/>
    <w:rsid w:val="000423F2"/>
    <w:rsid w:val="000455B2"/>
    <w:rsid w:val="00050A25"/>
    <w:rsid w:val="00051BED"/>
    <w:rsid w:val="0005533F"/>
    <w:rsid w:val="0005674A"/>
    <w:rsid w:val="00056F7E"/>
    <w:rsid w:val="00067165"/>
    <w:rsid w:val="00067CBE"/>
    <w:rsid w:val="000740B9"/>
    <w:rsid w:val="00076842"/>
    <w:rsid w:val="000778AB"/>
    <w:rsid w:val="0008760B"/>
    <w:rsid w:val="00087F42"/>
    <w:rsid w:val="00096089"/>
    <w:rsid w:val="000B0D9C"/>
    <w:rsid w:val="000B3C9E"/>
    <w:rsid w:val="000B64FB"/>
    <w:rsid w:val="000C38DD"/>
    <w:rsid w:val="000C4CAF"/>
    <w:rsid w:val="000C5306"/>
    <w:rsid w:val="000C7363"/>
    <w:rsid w:val="000D2FDE"/>
    <w:rsid w:val="000E7544"/>
    <w:rsid w:val="00101F15"/>
    <w:rsid w:val="001068A6"/>
    <w:rsid w:val="00114948"/>
    <w:rsid w:val="0012701A"/>
    <w:rsid w:val="00127C30"/>
    <w:rsid w:val="001369F3"/>
    <w:rsid w:val="00137DA1"/>
    <w:rsid w:val="00141CC9"/>
    <w:rsid w:val="00142A5D"/>
    <w:rsid w:val="00147276"/>
    <w:rsid w:val="00151243"/>
    <w:rsid w:val="0016141F"/>
    <w:rsid w:val="00162F62"/>
    <w:rsid w:val="00172AD7"/>
    <w:rsid w:val="00172AE3"/>
    <w:rsid w:val="00176352"/>
    <w:rsid w:val="00176D1B"/>
    <w:rsid w:val="001813EE"/>
    <w:rsid w:val="00183329"/>
    <w:rsid w:val="001A311E"/>
    <w:rsid w:val="001A31B4"/>
    <w:rsid w:val="001A4379"/>
    <w:rsid w:val="001B6674"/>
    <w:rsid w:val="001B672A"/>
    <w:rsid w:val="001B6C8B"/>
    <w:rsid w:val="001D136D"/>
    <w:rsid w:val="001D3C9D"/>
    <w:rsid w:val="001D4CD5"/>
    <w:rsid w:val="001E33E3"/>
    <w:rsid w:val="001E4F38"/>
    <w:rsid w:val="001F3A95"/>
    <w:rsid w:val="001F430A"/>
    <w:rsid w:val="00206F52"/>
    <w:rsid w:val="00222E33"/>
    <w:rsid w:val="00227B06"/>
    <w:rsid w:val="002310B6"/>
    <w:rsid w:val="00232936"/>
    <w:rsid w:val="00232CA1"/>
    <w:rsid w:val="00234C38"/>
    <w:rsid w:val="00235BFD"/>
    <w:rsid w:val="0023744B"/>
    <w:rsid w:val="002378B0"/>
    <w:rsid w:val="00243C0F"/>
    <w:rsid w:val="0025552E"/>
    <w:rsid w:val="00256497"/>
    <w:rsid w:val="002575C2"/>
    <w:rsid w:val="00260C29"/>
    <w:rsid w:val="00262E98"/>
    <w:rsid w:val="002634F0"/>
    <w:rsid w:val="00263EEA"/>
    <w:rsid w:val="00263FD3"/>
    <w:rsid w:val="00264B13"/>
    <w:rsid w:val="00274D31"/>
    <w:rsid w:val="00284285"/>
    <w:rsid w:val="00293DFC"/>
    <w:rsid w:val="00294716"/>
    <w:rsid w:val="00294D2D"/>
    <w:rsid w:val="002A02E6"/>
    <w:rsid w:val="002A1796"/>
    <w:rsid w:val="002A404B"/>
    <w:rsid w:val="002A422E"/>
    <w:rsid w:val="002A46B6"/>
    <w:rsid w:val="002A75B8"/>
    <w:rsid w:val="002B4FCA"/>
    <w:rsid w:val="002C131E"/>
    <w:rsid w:val="002C3E6D"/>
    <w:rsid w:val="002C481E"/>
    <w:rsid w:val="002D0EF0"/>
    <w:rsid w:val="002D4744"/>
    <w:rsid w:val="002D5020"/>
    <w:rsid w:val="002E534C"/>
    <w:rsid w:val="002E551F"/>
    <w:rsid w:val="0031218C"/>
    <w:rsid w:val="003156CA"/>
    <w:rsid w:val="00317BB7"/>
    <w:rsid w:val="00320A5C"/>
    <w:rsid w:val="00323F7C"/>
    <w:rsid w:val="0033264B"/>
    <w:rsid w:val="00336E6A"/>
    <w:rsid w:val="00337BAD"/>
    <w:rsid w:val="0034691E"/>
    <w:rsid w:val="003469B3"/>
    <w:rsid w:val="0035150B"/>
    <w:rsid w:val="003518BB"/>
    <w:rsid w:val="003552D1"/>
    <w:rsid w:val="0036256D"/>
    <w:rsid w:val="003633DA"/>
    <w:rsid w:val="003668E8"/>
    <w:rsid w:val="0036743A"/>
    <w:rsid w:val="003734D2"/>
    <w:rsid w:val="00375D0B"/>
    <w:rsid w:val="00383D2E"/>
    <w:rsid w:val="0038416B"/>
    <w:rsid w:val="0038422F"/>
    <w:rsid w:val="00386204"/>
    <w:rsid w:val="00392A55"/>
    <w:rsid w:val="00395309"/>
    <w:rsid w:val="0039591F"/>
    <w:rsid w:val="003973FF"/>
    <w:rsid w:val="003A4AAF"/>
    <w:rsid w:val="003A4B3C"/>
    <w:rsid w:val="003A6701"/>
    <w:rsid w:val="003B3391"/>
    <w:rsid w:val="003C6424"/>
    <w:rsid w:val="003D0F89"/>
    <w:rsid w:val="003D13C7"/>
    <w:rsid w:val="003D1DB7"/>
    <w:rsid w:val="003D7433"/>
    <w:rsid w:val="003E61DC"/>
    <w:rsid w:val="003E652B"/>
    <w:rsid w:val="003E68FC"/>
    <w:rsid w:val="003E6A60"/>
    <w:rsid w:val="003F1E8B"/>
    <w:rsid w:val="003F4FD5"/>
    <w:rsid w:val="003F6D78"/>
    <w:rsid w:val="004056F3"/>
    <w:rsid w:val="00406B20"/>
    <w:rsid w:val="00410A5B"/>
    <w:rsid w:val="00411C72"/>
    <w:rsid w:val="00412664"/>
    <w:rsid w:val="0041370B"/>
    <w:rsid w:val="00413918"/>
    <w:rsid w:val="00414481"/>
    <w:rsid w:val="004210BA"/>
    <w:rsid w:val="0042605B"/>
    <w:rsid w:val="00431277"/>
    <w:rsid w:val="00434F56"/>
    <w:rsid w:val="00446397"/>
    <w:rsid w:val="00447435"/>
    <w:rsid w:val="0044790C"/>
    <w:rsid w:val="00452379"/>
    <w:rsid w:val="0045674B"/>
    <w:rsid w:val="00456DC0"/>
    <w:rsid w:val="0046429F"/>
    <w:rsid w:val="00465934"/>
    <w:rsid w:val="00471F2A"/>
    <w:rsid w:val="00472370"/>
    <w:rsid w:val="0047290F"/>
    <w:rsid w:val="00472DF3"/>
    <w:rsid w:val="00473A2F"/>
    <w:rsid w:val="0047589A"/>
    <w:rsid w:val="004866DD"/>
    <w:rsid w:val="00494ED8"/>
    <w:rsid w:val="004B4C14"/>
    <w:rsid w:val="004C765D"/>
    <w:rsid w:val="004D1F38"/>
    <w:rsid w:val="004F6201"/>
    <w:rsid w:val="004F7438"/>
    <w:rsid w:val="005015AA"/>
    <w:rsid w:val="00502A3C"/>
    <w:rsid w:val="00504E14"/>
    <w:rsid w:val="00521475"/>
    <w:rsid w:val="005226EA"/>
    <w:rsid w:val="00530F77"/>
    <w:rsid w:val="005366CD"/>
    <w:rsid w:val="00536B88"/>
    <w:rsid w:val="005430F7"/>
    <w:rsid w:val="00556974"/>
    <w:rsid w:val="00564DA8"/>
    <w:rsid w:val="00566920"/>
    <w:rsid w:val="00583C34"/>
    <w:rsid w:val="00585CEB"/>
    <w:rsid w:val="005912C4"/>
    <w:rsid w:val="005A026B"/>
    <w:rsid w:val="005A0C1A"/>
    <w:rsid w:val="005A64CD"/>
    <w:rsid w:val="005C3B1F"/>
    <w:rsid w:val="005C3C89"/>
    <w:rsid w:val="005C609B"/>
    <w:rsid w:val="005D3298"/>
    <w:rsid w:val="005E4A8B"/>
    <w:rsid w:val="005E7D74"/>
    <w:rsid w:val="005F01E3"/>
    <w:rsid w:val="005F66F5"/>
    <w:rsid w:val="00600588"/>
    <w:rsid w:val="00603050"/>
    <w:rsid w:val="00606FA8"/>
    <w:rsid w:val="00607EF6"/>
    <w:rsid w:val="00614A4F"/>
    <w:rsid w:val="0061647A"/>
    <w:rsid w:val="006216D3"/>
    <w:rsid w:val="0062241A"/>
    <w:rsid w:val="006235D7"/>
    <w:rsid w:val="00625100"/>
    <w:rsid w:val="00627464"/>
    <w:rsid w:val="006303A3"/>
    <w:rsid w:val="00645744"/>
    <w:rsid w:val="00653519"/>
    <w:rsid w:val="00656A80"/>
    <w:rsid w:val="0066139C"/>
    <w:rsid w:val="00666C91"/>
    <w:rsid w:val="0067293A"/>
    <w:rsid w:val="00676C85"/>
    <w:rsid w:val="00686744"/>
    <w:rsid w:val="006A3892"/>
    <w:rsid w:val="006B3DD3"/>
    <w:rsid w:val="006D0F56"/>
    <w:rsid w:val="006D2613"/>
    <w:rsid w:val="006D49A1"/>
    <w:rsid w:val="006D56B2"/>
    <w:rsid w:val="006D61B8"/>
    <w:rsid w:val="006E3212"/>
    <w:rsid w:val="006E6B5A"/>
    <w:rsid w:val="006E7559"/>
    <w:rsid w:val="006F2E51"/>
    <w:rsid w:val="006F49C8"/>
    <w:rsid w:val="006F6CC3"/>
    <w:rsid w:val="00700480"/>
    <w:rsid w:val="00700D58"/>
    <w:rsid w:val="00702C96"/>
    <w:rsid w:val="00722BD9"/>
    <w:rsid w:val="00725235"/>
    <w:rsid w:val="00741A75"/>
    <w:rsid w:val="00745377"/>
    <w:rsid w:val="00745F75"/>
    <w:rsid w:val="007503EE"/>
    <w:rsid w:val="00754F09"/>
    <w:rsid w:val="00767AE4"/>
    <w:rsid w:val="00770471"/>
    <w:rsid w:val="00770F10"/>
    <w:rsid w:val="00771603"/>
    <w:rsid w:val="00773F41"/>
    <w:rsid w:val="007776DD"/>
    <w:rsid w:val="0079074A"/>
    <w:rsid w:val="00792C26"/>
    <w:rsid w:val="00792FD0"/>
    <w:rsid w:val="007A001F"/>
    <w:rsid w:val="007A0F51"/>
    <w:rsid w:val="007A38CB"/>
    <w:rsid w:val="007A43BB"/>
    <w:rsid w:val="007A6519"/>
    <w:rsid w:val="007B0025"/>
    <w:rsid w:val="007B0B3B"/>
    <w:rsid w:val="007B2E75"/>
    <w:rsid w:val="007C13C4"/>
    <w:rsid w:val="007E27B8"/>
    <w:rsid w:val="007E2DBE"/>
    <w:rsid w:val="007E45A7"/>
    <w:rsid w:val="007F55B5"/>
    <w:rsid w:val="0080617A"/>
    <w:rsid w:val="008068CD"/>
    <w:rsid w:val="00825D82"/>
    <w:rsid w:val="00834B5B"/>
    <w:rsid w:val="008509C9"/>
    <w:rsid w:val="00851CEF"/>
    <w:rsid w:val="00852D2B"/>
    <w:rsid w:val="00854582"/>
    <w:rsid w:val="00861F06"/>
    <w:rsid w:val="00862C8A"/>
    <w:rsid w:val="0087007C"/>
    <w:rsid w:val="00871593"/>
    <w:rsid w:val="00885695"/>
    <w:rsid w:val="008865B4"/>
    <w:rsid w:val="008A32AC"/>
    <w:rsid w:val="008A3678"/>
    <w:rsid w:val="008A537B"/>
    <w:rsid w:val="008B177F"/>
    <w:rsid w:val="008B438F"/>
    <w:rsid w:val="008B581A"/>
    <w:rsid w:val="008C7231"/>
    <w:rsid w:val="008D7A58"/>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82D1E"/>
    <w:rsid w:val="009A0D7F"/>
    <w:rsid w:val="009A275F"/>
    <w:rsid w:val="009A4AC8"/>
    <w:rsid w:val="009B0598"/>
    <w:rsid w:val="009B0F7F"/>
    <w:rsid w:val="009C01D5"/>
    <w:rsid w:val="009C1F35"/>
    <w:rsid w:val="009C53F6"/>
    <w:rsid w:val="009D0319"/>
    <w:rsid w:val="009D414A"/>
    <w:rsid w:val="009D4500"/>
    <w:rsid w:val="009D5F9F"/>
    <w:rsid w:val="009D7309"/>
    <w:rsid w:val="009E4B88"/>
    <w:rsid w:val="009F24F2"/>
    <w:rsid w:val="009F3C0E"/>
    <w:rsid w:val="00A02C90"/>
    <w:rsid w:val="00A1096D"/>
    <w:rsid w:val="00A132F6"/>
    <w:rsid w:val="00A20ACB"/>
    <w:rsid w:val="00A4417B"/>
    <w:rsid w:val="00A534CA"/>
    <w:rsid w:val="00A54C83"/>
    <w:rsid w:val="00A71BB8"/>
    <w:rsid w:val="00A7346F"/>
    <w:rsid w:val="00A738A5"/>
    <w:rsid w:val="00A81291"/>
    <w:rsid w:val="00A923CE"/>
    <w:rsid w:val="00A96D7A"/>
    <w:rsid w:val="00AA3A8E"/>
    <w:rsid w:val="00AA42AB"/>
    <w:rsid w:val="00AA6040"/>
    <w:rsid w:val="00AB7A4F"/>
    <w:rsid w:val="00AC5BBA"/>
    <w:rsid w:val="00AD16FE"/>
    <w:rsid w:val="00AD514D"/>
    <w:rsid w:val="00AE1147"/>
    <w:rsid w:val="00AE4E0E"/>
    <w:rsid w:val="00AE75F6"/>
    <w:rsid w:val="00AF002A"/>
    <w:rsid w:val="00AF09EE"/>
    <w:rsid w:val="00AF5E39"/>
    <w:rsid w:val="00B0071F"/>
    <w:rsid w:val="00B00E0D"/>
    <w:rsid w:val="00B030F0"/>
    <w:rsid w:val="00B12071"/>
    <w:rsid w:val="00B12AC7"/>
    <w:rsid w:val="00B1455A"/>
    <w:rsid w:val="00B15D41"/>
    <w:rsid w:val="00B17287"/>
    <w:rsid w:val="00B2207A"/>
    <w:rsid w:val="00B2386B"/>
    <w:rsid w:val="00B23B80"/>
    <w:rsid w:val="00B27641"/>
    <w:rsid w:val="00B27A37"/>
    <w:rsid w:val="00B30444"/>
    <w:rsid w:val="00B3345E"/>
    <w:rsid w:val="00B41DC9"/>
    <w:rsid w:val="00B427F2"/>
    <w:rsid w:val="00B47B7A"/>
    <w:rsid w:val="00B57442"/>
    <w:rsid w:val="00B6666D"/>
    <w:rsid w:val="00B80424"/>
    <w:rsid w:val="00BA114B"/>
    <w:rsid w:val="00BA6F36"/>
    <w:rsid w:val="00BA70D1"/>
    <w:rsid w:val="00BB3E75"/>
    <w:rsid w:val="00BB54B0"/>
    <w:rsid w:val="00BB5F01"/>
    <w:rsid w:val="00BC4F52"/>
    <w:rsid w:val="00BE0A8D"/>
    <w:rsid w:val="00BE2C07"/>
    <w:rsid w:val="00BE7C79"/>
    <w:rsid w:val="00BF55F1"/>
    <w:rsid w:val="00C0433B"/>
    <w:rsid w:val="00C110AD"/>
    <w:rsid w:val="00C12EE1"/>
    <w:rsid w:val="00C146D0"/>
    <w:rsid w:val="00C343E2"/>
    <w:rsid w:val="00C4661A"/>
    <w:rsid w:val="00C51B85"/>
    <w:rsid w:val="00C51B87"/>
    <w:rsid w:val="00C54227"/>
    <w:rsid w:val="00C54468"/>
    <w:rsid w:val="00C60D11"/>
    <w:rsid w:val="00C6213A"/>
    <w:rsid w:val="00C651B5"/>
    <w:rsid w:val="00C74CFA"/>
    <w:rsid w:val="00C819C4"/>
    <w:rsid w:val="00C8270E"/>
    <w:rsid w:val="00C8369E"/>
    <w:rsid w:val="00C90DF5"/>
    <w:rsid w:val="00C95A82"/>
    <w:rsid w:val="00C967F6"/>
    <w:rsid w:val="00C97C57"/>
    <w:rsid w:val="00CA1E1C"/>
    <w:rsid w:val="00CB3FE1"/>
    <w:rsid w:val="00CB6F35"/>
    <w:rsid w:val="00CD3BCC"/>
    <w:rsid w:val="00CD50B1"/>
    <w:rsid w:val="00CD5C41"/>
    <w:rsid w:val="00CD7DD8"/>
    <w:rsid w:val="00CE475A"/>
    <w:rsid w:val="00CE7383"/>
    <w:rsid w:val="00D0450D"/>
    <w:rsid w:val="00D05C3C"/>
    <w:rsid w:val="00D05D40"/>
    <w:rsid w:val="00D112A1"/>
    <w:rsid w:val="00D222AE"/>
    <w:rsid w:val="00D3076B"/>
    <w:rsid w:val="00D352A1"/>
    <w:rsid w:val="00D355DB"/>
    <w:rsid w:val="00D360D4"/>
    <w:rsid w:val="00D37CAA"/>
    <w:rsid w:val="00D44F8A"/>
    <w:rsid w:val="00D47ED1"/>
    <w:rsid w:val="00D5476A"/>
    <w:rsid w:val="00D54C9B"/>
    <w:rsid w:val="00D552F8"/>
    <w:rsid w:val="00D57073"/>
    <w:rsid w:val="00D67E03"/>
    <w:rsid w:val="00D71A82"/>
    <w:rsid w:val="00D724D4"/>
    <w:rsid w:val="00D75289"/>
    <w:rsid w:val="00D77A42"/>
    <w:rsid w:val="00D81644"/>
    <w:rsid w:val="00D8293C"/>
    <w:rsid w:val="00D83A56"/>
    <w:rsid w:val="00D919ED"/>
    <w:rsid w:val="00D95903"/>
    <w:rsid w:val="00DA0521"/>
    <w:rsid w:val="00DB542D"/>
    <w:rsid w:val="00DB79F0"/>
    <w:rsid w:val="00DC1D30"/>
    <w:rsid w:val="00DD1237"/>
    <w:rsid w:val="00DD1C07"/>
    <w:rsid w:val="00DE0BAC"/>
    <w:rsid w:val="00DE14DE"/>
    <w:rsid w:val="00DE18FA"/>
    <w:rsid w:val="00DF1EDA"/>
    <w:rsid w:val="00DF203E"/>
    <w:rsid w:val="00DF22DC"/>
    <w:rsid w:val="00DF299D"/>
    <w:rsid w:val="00DF62C0"/>
    <w:rsid w:val="00DF64AA"/>
    <w:rsid w:val="00DF743B"/>
    <w:rsid w:val="00E020E2"/>
    <w:rsid w:val="00E034FF"/>
    <w:rsid w:val="00E25B48"/>
    <w:rsid w:val="00E33BF5"/>
    <w:rsid w:val="00E46335"/>
    <w:rsid w:val="00E501AE"/>
    <w:rsid w:val="00E545F0"/>
    <w:rsid w:val="00E60655"/>
    <w:rsid w:val="00E6221B"/>
    <w:rsid w:val="00E644A7"/>
    <w:rsid w:val="00E70287"/>
    <w:rsid w:val="00E80169"/>
    <w:rsid w:val="00E81EEB"/>
    <w:rsid w:val="00E83624"/>
    <w:rsid w:val="00E85EF6"/>
    <w:rsid w:val="00E87EE4"/>
    <w:rsid w:val="00E903C2"/>
    <w:rsid w:val="00EB04C5"/>
    <w:rsid w:val="00EB1652"/>
    <w:rsid w:val="00EB3C2E"/>
    <w:rsid w:val="00EC1049"/>
    <w:rsid w:val="00EC4535"/>
    <w:rsid w:val="00EC4915"/>
    <w:rsid w:val="00ED1317"/>
    <w:rsid w:val="00EE4528"/>
    <w:rsid w:val="00EE6082"/>
    <w:rsid w:val="00EF1DD9"/>
    <w:rsid w:val="00EF6953"/>
    <w:rsid w:val="00EF7981"/>
    <w:rsid w:val="00F007E9"/>
    <w:rsid w:val="00F03E75"/>
    <w:rsid w:val="00F106E1"/>
    <w:rsid w:val="00F10E43"/>
    <w:rsid w:val="00F1416C"/>
    <w:rsid w:val="00F26E3B"/>
    <w:rsid w:val="00F27079"/>
    <w:rsid w:val="00F3087A"/>
    <w:rsid w:val="00F34863"/>
    <w:rsid w:val="00F512ED"/>
    <w:rsid w:val="00F603B5"/>
    <w:rsid w:val="00F64254"/>
    <w:rsid w:val="00F65870"/>
    <w:rsid w:val="00F71130"/>
    <w:rsid w:val="00F72769"/>
    <w:rsid w:val="00F77300"/>
    <w:rsid w:val="00F77B25"/>
    <w:rsid w:val="00F83B40"/>
    <w:rsid w:val="00F95081"/>
    <w:rsid w:val="00F95107"/>
    <w:rsid w:val="00FA6B4E"/>
    <w:rsid w:val="00FB522B"/>
    <w:rsid w:val="00FD36AB"/>
    <w:rsid w:val="00FD3945"/>
    <w:rsid w:val="00FE21CE"/>
    <w:rsid w:val="00FE2E2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styleId="af4">
    <w:name w:val="Strong"/>
    <w:basedOn w:val="a0"/>
    <w:qFormat/>
    <w:rsid w:val="00FA6B4E"/>
    <w:rPr>
      <w:b/>
      <w:bCs/>
    </w:rPr>
  </w:style>
  <w:style w:type="paragraph" w:styleId="af5">
    <w:name w:val="List Paragraph"/>
    <w:basedOn w:val="a"/>
    <w:uiPriority w:val="34"/>
    <w:qFormat/>
    <w:rsid w:val="0038416B"/>
    <w:pPr>
      <w:ind w:left="720"/>
      <w:contextualSpacing/>
    </w:pPr>
  </w:style>
  <w:style w:type="character" w:customStyle="1" w:styleId="pre">
    <w:name w:val="pre"/>
    <w:basedOn w:val="a0"/>
    <w:rsid w:val="0038416B"/>
  </w:style>
  <w:style w:type="paragraph" w:customStyle="1" w:styleId="31">
    <w:name w:val="Основной текст3"/>
    <w:basedOn w:val="a"/>
    <w:rsid w:val="005E4A8B"/>
    <w:pPr>
      <w:widowControl w:val="0"/>
      <w:shd w:val="clear" w:color="auto" w:fill="FFFFFF"/>
      <w:spacing w:line="274" w:lineRule="exact"/>
      <w:jc w:val="both"/>
    </w:pPr>
    <w:rPr>
      <w:color w:val="000000"/>
      <w:spacing w:val="1"/>
      <w:sz w:val="23"/>
      <w:szCs w:val="23"/>
    </w:rPr>
  </w:style>
  <w:style w:type="character" w:customStyle="1" w:styleId="af6">
    <w:name w:val="Основной текст_"/>
    <w:basedOn w:val="a0"/>
    <w:link w:val="20"/>
    <w:rsid w:val="0025552E"/>
    <w:rPr>
      <w:spacing w:val="9"/>
      <w:shd w:val="clear" w:color="auto" w:fill="FFFFFF"/>
    </w:rPr>
  </w:style>
  <w:style w:type="paragraph" w:customStyle="1" w:styleId="20">
    <w:name w:val="Основной текст2"/>
    <w:basedOn w:val="a"/>
    <w:link w:val="af6"/>
    <w:rsid w:val="0025552E"/>
    <w:pPr>
      <w:widowControl w:val="0"/>
      <w:shd w:val="clear" w:color="auto" w:fill="FFFFFF"/>
      <w:spacing w:line="317" w:lineRule="exact"/>
      <w:jc w:val="center"/>
    </w:pPr>
    <w:rPr>
      <w:spacing w:val="9"/>
      <w:sz w:val="20"/>
      <w:szCs w:val="20"/>
    </w:rPr>
  </w:style>
  <w:style w:type="paragraph" w:customStyle="1" w:styleId="11">
    <w:name w:val="Основной текст1"/>
    <w:basedOn w:val="a"/>
    <w:rsid w:val="00DF743B"/>
    <w:pPr>
      <w:widowControl w:val="0"/>
      <w:shd w:val="clear" w:color="auto" w:fill="FFFFFF"/>
      <w:spacing w:line="317" w:lineRule="exact"/>
      <w:ind w:hanging="500"/>
      <w:jc w:val="both"/>
    </w:pPr>
    <w:rPr>
      <w:spacing w:val="7"/>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841</Words>
  <Characters>4799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kapustina</cp:lastModifiedBy>
  <cp:revision>4</cp:revision>
  <cp:lastPrinted>2014-01-23T06:53:00Z</cp:lastPrinted>
  <dcterms:created xsi:type="dcterms:W3CDTF">2016-11-25T06:50:00Z</dcterms:created>
  <dcterms:modified xsi:type="dcterms:W3CDTF">2016-12-12T11:53:00Z</dcterms:modified>
</cp:coreProperties>
</file>