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4A7AFE">
        <w:rPr>
          <w:b/>
          <w:iCs/>
          <w:sz w:val="24"/>
        </w:rPr>
        <w:t>1</w:t>
      </w:r>
      <w:r w:rsidR="00364279">
        <w:rPr>
          <w:b/>
          <w:iCs/>
          <w:sz w:val="24"/>
        </w:rPr>
        <w:t>2</w:t>
      </w:r>
    </w:p>
    <w:p w:rsidR="008A32AC" w:rsidRPr="00BF55F1" w:rsidRDefault="001A31B4" w:rsidP="003A6701">
      <w:pPr>
        <w:pStyle w:val="a3"/>
        <w:ind w:firstLine="11766"/>
        <w:rPr>
          <w:b/>
          <w:sz w:val="24"/>
          <w:szCs w:val="24"/>
        </w:rPr>
      </w:pPr>
      <w:r>
        <w:rPr>
          <w:b/>
          <w:sz w:val="24"/>
          <w:szCs w:val="24"/>
        </w:rPr>
        <w:t>«</w:t>
      </w:r>
      <w:r w:rsidR="00364279">
        <w:rPr>
          <w:b/>
          <w:sz w:val="24"/>
          <w:szCs w:val="24"/>
        </w:rPr>
        <w:t>28</w:t>
      </w:r>
      <w:r>
        <w:rPr>
          <w:b/>
          <w:sz w:val="24"/>
          <w:szCs w:val="24"/>
        </w:rPr>
        <w:t>»</w:t>
      </w:r>
      <w:r w:rsidR="00DF64AA" w:rsidRPr="00BF55F1">
        <w:rPr>
          <w:b/>
          <w:sz w:val="24"/>
          <w:szCs w:val="24"/>
        </w:rPr>
        <w:t xml:space="preserve"> </w:t>
      </w:r>
      <w:r w:rsidR="004A7AFE">
        <w:rPr>
          <w:b/>
          <w:sz w:val="24"/>
          <w:szCs w:val="24"/>
        </w:rPr>
        <w:t>августа</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364279">
        <w:rPr>
          <w:b/>
          <w:sz w:val="24"/>
          <w:szCs w:val="24"/>
        </w:rPr>
        <w:t>15</w:t>
      </w:r>
    </w:p>
    <w:p w:rsidR="005912C4" w:rsidRPr="003A6701" w:rsidRDefault="00A4417B" w:rsidP="003A6701">
      <w:pPr>
        <w:pStyle w:val="a3"/>
        <w:ind w:left="11766" w:firstLine="0"/>
        <w:rPr>
          <w:b/>
          <w:sz w:val="24"/>
          <w:szCs w:val="24"/>
        </w:rPr>
      </w:pPr>
      <w:r>
        <w:rPr>
          <w:b/>
          <w:sz w:val="24"/>
          <w:szCs w:val="24"/>
        </w:rPr>
        <w:t>каб. 50</w:t>
      </w:r>
      <w:r w:rsidR="00DE243A">
        <w:rPr>
          <w:b/>
          <w:sz w:val="24"/>
          <w:szCs w:val="24"/>
        </w:rPr>
        <w:t>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A377B6">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spellStart"/>
            <w:proofErr w:type="gramStart"/>
            <w:r w:rsidRPr="00E3051E">
              <w:rPr>
                <w:b/>
                <w:sz w:val="24"/>
                <w:szCs w:val="24"/>
              </w:rPr>
              <w:t>п</w:t>
            </w:r>
            <w:proofErr w:type="spellEnd"/>
            <w:proofErr w:type="gramEnd"/>
            <w:r w:rsidRPr="00E3051E">
              <w:rPr>
                <w:b/>
                <w:sz w:val="24"/>
                <w:szCs w:val="24"/>
              </w:rPr>
              <w:t>/</w:t>
            </w:r>
            <w:proofErr w:type="spellStart"/>
            <w:r w:rsidRPr="00E3051E">
              <w:rPr>
                <w:b/>
                <w:sz w:val="24"/>
                <w:szCs w:val="24"/>
              </w:rPr>
              <w:t>п</w:t>
            </w:r>
            <w:proofErr w:type="spellEnd"/>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9A72E8">
              <w:rPr>
                <w:b/>
                <w:sz w:val="24"/>
                <w:szCs w:val="24"/>
              </w:rPr>
              <w:t>5</w:t>
            </w:r>
            <w:r w:rsidR="009A0D7F" w:rsidRPr="00E3051E">
              <w:rPr>
                <w:b/>
                <w:sz w:val="24"/>
                <w:szCs w:val="24"/>
              </w:rPr>
              <w:t xml:space="preserve"> </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A377B6">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DE243A" w:rsidRPr="00E3051E" w:rsidTr="00A377B6">
        <w:tc>
          <w:tcPr>
            <w:tcW w:w="534" w:type="dxa"/>
          </w:tcPr>
          <w:p w:rsidR="00DE243A" w:rsidRPr="00E3051E" w:rsidRDefault="004A7AFE" w:rsidP="00E70287">
            <w:pPr>
              <w:pStyle w:val="a3"/>
              <w:spacing w:line="276" w:lineRule="auto"/>
              <w:ind w:firstLine="0"/>
              <w:jc w:val="center"/>
              <w:rPr>
                <w:sz w:val="24"/>
                <w:szCs w:val="24"/>
              </w:rPr>
            </w:pPr>
            <w:r>
              <w:rPr>
                <w:sz w:val="24"/>
                <w:szCs w:val="24"/>
              </w:rPr>
              <w:t>1</w:t>
            </w:r>
            <w:r w:rsidR="00DE243A">
              <w:rPr>
                <w:sz w:val="24"/>
                <w:szCs w:val="24"/>
              </w:rPr>
              <w:t>.</w:t>
            </w:r>
          </w:p>
        </w:tc>
        <w:tc>
          <w:tcPr>
            <w:tcW w:w="3969" w:type="dxa"/>
          </w:tcPr>
          <w:p w:rsidR="00DE243A" w:rsidRDefault="00DE243A" w:rsidP="00DE243A">
            <w:pPr>
              <w:ind w:left="33"/>
              <w:jc w:val="both"/>
            </w:pPr>
            <w:r w:rsidRPr="008B4D10">
              <w:t>Рассмотрение ходатайств о награ</w:t>
            </w:r>
            <w:r w:rsidRPr="008B4D10">
              <w:t>ж</w:t>
            </w:r>
            <w:r w:rsidRPr="008B4D10">
              <w:t>дении Почетными грамотами и бл</w:t>
            </w:r>
            <w:r w:rsidRPr="008B4D10">
              <w:t>а</w:t>
            </w:r>
            <w:r w:rsidRPr="008B4D10">
              <w:t>годарностями Архангельского о</w:t>
            </w:r>
            <w:r w:rsidRPr="008B4D10">
              <w:t>б</w:t>
            </w:r>
            <w:r w:rsidRPr="008B4D10">
              <w:t>ластного Собрания депутатов</w:t>
            </w:r>
          </w:p>
          <w:p w:rsidR="00DE243A" w:rsidRPr="001A6726" w:rsidRDefault="00DE243A" w:rsidP="00DE243A">
            <w:pPr>
              <w:ind w:left="33"/>
              <w:jc w:val="both"/>
            </w:pPr>
          </w:p>
        </w:tc>
        <w:tc>
          <w:tcPr>
            <w:tcW w:w="1559" w:type="dxa"/>
          </w:tcPr>
          <w:p w:rsidR="00DE243A" w:rsidRPr="00E3051E" w:rsidRDefault="00DE243A" w:rsidP="00936309">
            <w:pPr>
              <w:jc w:val="both"/>
            </w:pPr>
            <w:r>
              <w:t>А.В. Дятлов</w:t>
            </w:r>
          </w:p>
        </w:tc>
        <w:tc>
          <w:tcPr>
            <w:tcW w:w="6166" w:type="dxa"/>
          </w:tcPr>
          <w:p w:rsidR="00DE243A" w:rsidRPr="00E3051E" w:rsidRDefault="009175ED" w:rsidP="00A377B6">
            <w:pPr>
              <w:pStyle w:val="a3"/>
              <w:ind w:firstLine="0"/>
              <w:rPr>
                <w:sz w:val="24"/>
                <w:szCs w:val="24"/>
              </w:rPr>
            </w:pPr>
            <w:r>
              <w:rPr>
                <w:sz w:val="24"/>
                <w:szCs w:val="24"/>
              </w:rPr>
              <w:t>Согласование кандидатур для награждения Почетными грамотами и благодарностями АОСД в связи с праздн</w:t>
            </w:r>
            <w:r>
              <w:rPr>
                <w:sz w:val="24"/>
                <w:szCs w:val="24"/>
              </w:rPr>
              <w:t>о</w:t>
            </w:r>
            <w:r>
              <w:rPr>
                <w:sz w:val="24"/>
                <w:szCs w:val="24"/>
              </w:rPr>
              <w:t>ванием профессионального праздника – Дня работников леса.</w:t>
            </w:r>
          </w:p>
        </w:tc>
        <w:tc>
          <w:tcPr>
            <w:tcW w:w="1560" w:type="dxa"/>
          </w:tcPr>
          <w:p w:rsidR="00DE243A" w:rsidRPr="00E3051E" w:rsidRDefault="009175ED" w:rsidP="00020E6A">
            <w:pPr>
              <w:jc w:val="both"/>
            </w:pPr>
            <w:r>
              <w:t>Вне плана</w:t>
            </w:r>
          </w:p>
        </w:tc>
        <w:tc>
          <w:tcPr>
            <w:tcW w:w="1560" w:type="dxa"/>
          </w:tcPr>
          <w:p w:rsidR="00DE243A" w:rsidRPr="00E3051E" w:rsidRDefault="009175ED" w:rsidP="00DE243A">
            <w:pPr>
              <w:jc w:val="both"/>
            </w:pPr>
            <w:r>
              <w:t>Кандидат</w:t>
            </w:r>
            <w:r>
              <w:t>у</w:t>
            </w:r>
            <w:r>
              <w:t>ры соглас</w:t>
            </w:r>
            <w:r>
              <w:t>о</w:t>
            </w:r>
            <w:r>
              <w:t>ваны</w:t>
            </w:r>
          </w:p>
        </w:tc>
      </w:tr>
      <w:tr w:rsidR="00364279" w:rsidRPr="00E3051E" w:rsidTr="00A377B6">
        <w:tc>
          <w:tcPr>
            <w:tcW w:w="534" w:type="dxa"/>
          </w:tcPr>
          <w:p w:rsidR="00364279" w:rsidRDefault="00364279" w:rsidP="00E70287">
            <w:pPr>
              <w:pStyle w:val="a3"/>
              <w:spacing w:line="276" w:lineRule="auto"/>
              <w:ind w:firstLine="0"/>
              <w:jc w:val="center"/>
              <w:rPr>
                <w:sz w:val="24"/>
                <w:szCs w:val="24"/>
              </w:rPr>
            </w:pPr>
            <w:r>
              <w:rPr>
                <w:sz w:val="24"/>
                <w:szCs w:val="24"/>
              </w:rPr>
              <w:t>2.</w:t>
            </w:r>
          </w:p>
        </w:tc>
        <w:tc>
          <w:tcPr>
            <w:tcW w:w="3969" w:type="dxa"/>
          </w:tcPr>
          <w:p w:rsidR="00364279" w:rsidRPr="008B4D10" w:rsidRDefault="00364279" w:rsidP="00364279">
            <w:pPr>
              <w:ind w:left="33"/>
              <w:jc w:val="both"/>
            </w:pPr>
            <w:r>
              <w:t>О подготовке и проведению «кру</w:t>
            </w:r>
            <w:r>
              <w:t>г</w:t>
            </w:r>
            <w:r>
              <w:t xml:space="preserve">лого стола» на тему: </w:t>
            </w:r>
            <w:r w:rsidRPr="00C42266">
              <w:rPr>
                <w:bCs/>
                <w:color w:val="000000"/>
                <w:szCs w:val="28"/>
              </w:rPr>
              <w:t>«</w:t>
            </w:r>
            <w:r w:rsidRPr="002B20D7">
              <w:t>О пересмотре постановления Правительства А</w:t>
            </w:r>
            <w:r w:rsidRPr="002B20D7">
              <w:t>р</w:t>
            </w:r>
            <w:r w:rsidRPr="002B20D7">
              <w:t xml:space="preserve">хангельской области от 13.04.2010 </w:t>
            </w:r>
            <w:r>
              <w:t>№</w:t>
            </w:r>
            <w:r w:rsidRPr="002B20D7">
              <w:t xml:space="preserve"> 103-пп (ред. от 29.06.2010) «О наложении карантина на террит</w:t>
            </w:r>
            <w:r w:rsidRPr="002B20D7">
              <w:t>о</w:t>
            </w:r>
            <w:r w:rsidRPr="002B20D7">
              <w:t xml:space="preserve">рии Вельского, </w:t>
            </w:r>
            <w:proofErr w:type="spellStart"/>
            <w:r w:rsidRPr="002B20D7">
              <w:t>Верхнетоемского</w:t>
            </w:r>
            <w:proofErr w:type="spellEnd"/>
            <w:r w:rsidRPr="002B20D7">
              <w:t xml:space="preserve">, </w:t>
            </w:r>
            <w:proofErr w:type="spellStart"/>
            <w:r w:rsidRPr="002B20D7">
              <w:t>Котласского</w:t>
            </w:r>
            <w:proofErr w:type="spellEnd"/>
            <w:r w:rsidRPr="002B20D7">
              <w:t xml:space="preserve">, </w:t>
            </w:r>
            <w:proofErr w:type="spellStart"/>
            <w:r w:rsidRPr="002B20D7">
              <w:t>Плесецкого</w:t>
            </w:r>
            <w:proofErr w:type="spellEnd"/>
            <w:r w:rsidRPr="002B20D7">
              <w:t xml:space="preserve"> и Ше</w:t>
            </w:r>
            <w:r w:rsidRPr="002B20D7">
              <w:t>н</w:t>
            </w:r>
            <w:r w:rsidRPr="002B20D7">
              <w:t>курского районов Архангельской области»</w:t>
            </w:r>
            <w:r>
              <w:t>.</w:t>
            </w:r>
          </w:p>
        </w:tc>
        <w:tc>
          <w:tcPr>
            <w:tcW w:w="1559" w:type="dxa"/>
          </w:tcPr>
          <w:p w:rsidR="00364279" w:rsidRDefault="00364279" w:rsidP="00936309">
            <w:pPr>
              <w:jc w:val="both"/>
            </w:pPr>
            <w:r>
              <w:t>А.В. Дятлов,</w:t>
            </w:r>
          </w:p>
          <w:p w:rsidR="00364279" w:rsidRDefault="00364279" w:rsidP="00936309">
            <w:pPr>
              <w:jc w:val="both"/>
            </w:pPr>
            <w:r>
              <w:t>А.Н. Трусов</w:t>
            </w:r>
          </w:p>
        </w:tc>
        <w:tc>
          <w:tcPr>
            <w:tcW w:w="6166" w:type="dxa"/>
          </w:tcPr>
          <w:p w:rsidR="00364279" w:rsidRDefault="00364279" w:rsidP="00A377B6">
            <w:pPr>
              <w:pStyle w:val="a3"/>
              <w:ind w:firstLine="0"/>
              <w:rPr>
                <w:sz w:val="24"/>
                <w:szCs w:val="24"/>
              </w:rPr>
            </w:pPr>
            <w:r>
              <w:rPr>
                <w:sz w:val="24"/>
                <w:szCs w:val="24"/>
              </w:rPr>
              <w:t>Согласование вопросов повестки и списка приглашенных на «круглый стол»</w:t>
            </w:r>
          </w:p>
        </w:tc>
        <w:tc>
          <w:tcPr>
            <w:tcW w:w="1560" w:type="dxa"/>
          </w:tcPr>
          <w:p w:rsidR="00364279" w:rsidRDefault="00364279" w:rsidP="00020E6A">
            <w:pPr>
              <w:jc w:val="both"/>
            </w:pPr>
            <w:r>
              <w:t>Вне плана</w:t>
            </w:r>
          </w:p>
        </w:tc>
        <w:tc>
          <w:tcPr>
            <w:tcW w:w="1560" w:type="dxa"/>
          </w:tcPr>
          <w:p w:rsidR="00364279" w:rsidRDefault="00364279" w:rsidP="00DE243A">
            <w:pPr>
              <w:jc w:val="both"/>
            </w:pPr>
            <w:r>
              <w:t>Провести «круглый стол» 22 сентября 2015 года</w:t>
            </w:r>
          </w:p>
        </w:tc>
      </w:tr>
      <w:tr w:rsidR="00364279" w:rsidRPr="00E3051E" w:rsidTr="00A377B6">
        <w:tc>
          <w:tcPr>
            <w:tcW w:w="534" w:type="dxa"/>
          </w:tcPr>
          <w:p w:rsidR="00364279" w:rsidRDefault="00364279" w:rsidP="00E70287">
            <w:pPr>
              <w:pStyle w:val="a3"/>
              <w:spacing w:line="276" w:lineRule="auto"/>
              <w:ind w:firstLine="0"/>
              <w:jc w:val="center"/>
              <w:rPr>
                <w:sz w:val="24"/>
                <w:szCs w:val="24"/>
              </w:rPr>
            </w:pPr>
            <w:r>
              <w:rPr>
                <w:sz w:val="24"/>
                <w:szCs w:val="24"/>
              </w:rPr>
              <w:t>3.</w:t>
            </w:r>
          </w:p>
        </w:tc>
        <w:tc>
          <w:tcPr>
            <w:tcW w:w="3969" w:type="dxa"/>
          </w:tcPr>
          <w:p w:rsidR="00364279" w:rsidRDefault="00364279" w:rsidP="00364279">
            <w:pPr>
              <w:ind w:left="33"/>
              <w:jc w:val="both"/>
            </w:pPr>
            <w:r>
              <w:t>Другие вопросы</w:t>
            </w:r>
          </w:p>
        </w:tc>
        <w:tc>
          <w:tcPr>
            <w:tcW w:w="1559" w:type="dxa"/>
          </w:tcPr>
          <w:p w:rsidR="00364279" w:rsidRDefault="00364279" w:rsidP="00936309">
            <w:pPr>
              <w:jc w:val="both"/>
            </w:pPr>
          </w:p>
        </w:tc>
        <w:tc>
          <w:tcPr>
            <w:tcW w:w="6166" w:type="dxa"/>
          </w:tcPr>
          <w:p w:rsidR="00364279" w:rsidRDefault="00364279" w:rsidP="00A377B6">
            <w:pPr>
              <w:pStyle w:val="a3"/>
              <w:ind w:firstLine="0"/>
              <w:rPr>
                <w:sz w:val="24"/>
                <w:szCs w:val="24"/>
              </w:rPr>
            </w:pPr>
          </w:p>
        </w:tc>
        <w:tc>
          <w:tcPr>
            <w:tcW w:w="1560" w:type="dxa"/>
          </w:tcPr>
          <w:p w:rsidR="00364279" w:rsidRDefault="00364279" w:rsidP="00020E6A">
            <w:pPr>
              <w:jc w:val="both"/>
            </w:pPr>
          </w:p>
        </w:tc>
        <w:tc>
          <w:tcPr>
            <w:tcW w:w="1560" w:type="dxa"/>
          </w:tcPr>
          <w:p w:rsidR="00364279" w:rsidRDefault="00364279" w:rsidP="00DE243A">
            <w:pPr>
              <w:jc w:val="both"/>
            </w:pP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51C" w:rsidRDefault="0093251C">
      <w:r>
        <w:separator/>
      </w:r>
    </w:p>
  </w:endnote>
  <w:endnote w:type="continuationSeparator" w:id="0">
    <w:p w:rsidR="0093251C" w:rsidRDefault="00932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51C" w:rsidRDefault="0093251C">
      <w:r>
        <w:separator/>
      </w:r>
    </w:p>
  </w:footnote>
  <w:footnote w:type="continuationSeparator" w:id="0">
    <w:p w:rsidR="0093251C" w:rsidRDefault="00932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A85AE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A85AE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A7AFE">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E1BD8"/>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A2B"/>
    <w:rsid w:val="00127C30"/>
    <w:rsid w:val="001369F3"/>
    <w:rsid w:val="00137DA1"/>
    <w:rsid w:val="00141CC9"/>
    <w:rsid w:val="00151243"/>
    <w:rsid w:val="0016141F"/>
    <w:rsid w:val="00162F62"/>
    <w:rsid w:val="001711E3"/>
    <w:rsid w:val="00172AD7"/>
    <w:rsid w:val="00172AE3"/>
    <w:rsid w:val="00176352"/>
    <w:rsid w:val="00176D1B"/>
    <w:rsid w:val="001813EE"/>
    <w:rsid w:val="001A31B4"/>
    <w:rsid w:val="001A4379"/>
    <w:rsid w:val="001B6674"/>
    <w:rsid w:val="001B672A"/>
    <w:rsid w:val="001B6C8B"/>
    <w:rsid w:val="001D1D30"/>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57FB6"/>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0DB7"/>
    <w:rsid w:val="0033264B"/>
    <w:rsid w:val="00336E6A"/>
    <w:rsid w:val="00337BAD"/>
    <w:rsid w:val="0034691E"/>
    <w:rsid w:val="003469B3"/>
    <w:rsid w:val="0035150B"/>
    <w:rsid w:val="003518BB"/>
    <w:rsid w:val="003552D1"/>
    <w:rsid w:val="003607AC"/>
    <w:rsid w:val="0036256D"/>
    <w:rsid w:val="003633DA"/>
    <w:rsid w:val="00364279"/>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4274"/>
    <w:rsid w:val="0045674B"/>
    <w:rsid w:val="00456DC0"/>
    <w:rsid w:val="0046429F"/>
    <w:rsid w:val="00465934"/>
    <w:rsid w:val="00471F2A"/>
    <w:rsid w:val="00472370"/>
    <w:rsid w:val="00472DF3"/>
    <w:rsid w:val="0047589A"/>
    <w:rsid w:val="004866DD"/>
    <w:rsid w:val="00494ED8"/>
    <w:rsid w:val="004A67B2"/>
    <w:rsid w:val="004A7AFE"/>
    <w:rsid w:val="004C071A"/>
    <w:rsid w:val="004C765D"/>
    <w:rsid w:val="004F6201"/>
    <w:rsid w:val="004F7438"/>
    <w:rsid w:val="005015AA"/>
    <w:rsid w:val="00502A3C"/>
    <w:rsid w:val="00521475"/>
    <w:rsid w:val="005226EA"/>
    <w:rsid w:val="00530F77"/>
    <w:rsid w:val="005366CD"/>
    <w:rsid w:val="00536B88"/>
    <w:rsid w:val="005423DA"/>
    <w:rsid w:val="00556974"/>
    <w:rsid w:val="00564DA8"/>
    <w:rsid w:val="00566920"/>
    <w:rsid w:val="00583C34"/>
    <w:rsid w:val="00585CEB"/>
    <w:rsid w:val="005912C4"/>
    <w:rsid w:val="005A0C1A"/>
    <w:rsid w:val="005A64CD"/>
    <w:rsid w:val="005B1856"/>
    <w:rsid w:val="005C3B1F"/>
    <w:rsid w:val="005C3C89"/>
    <w:rsid w:val="005C609B"/>
    <w:rsid w:val="005F01E3"/>
    <w:rsid w:val="005F33D7"/>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175ED"/>
    <w:rsid w:val="009200F4"/>
    <w:rsid w:val="00920CB1"/>
    <w:rsid w:val="00925004"/>
    <w:rsid w:val="00926D5B"/>
    <w:rsid w:val="0093251C"/>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A72E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377B6"/>
    <w:rsid w:val="00A4417B"/>
    <w:rsid w:val="00A534CA"/>
    <w:rsid w:val="00A54C83"/>
    <w:rsid w:val="00A64DB0"/>
    <w:rsid w:val="00A71BB8"/>
    <w:rsid w:val="00A7346F"/>
    <w:rsid w:val="00A738A5"/>
    <w:rsid w:val="00A81291"/>
    <w:rsid w:val="00A85AEE"/>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18EC"/>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B50"/>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D2FCA"/>
    <w:rsid w:val="00DE14DE"/>
    <w:rsid w:val="00DE243A"/>
    <w:rsid w:val="00DF1EDA"/>
    <w:rsid w:val="00DF203E"/>
    <w:rsid w:val="00DF22DC"/>
    <w:rsid w:val="00DF62C0"/>
    <w:rsid w:val="00DF64AA"/>
    <w:rsid w:val="00E020E2"/>
    <w:rsid w:val="00E25B48"/>
    <w:rsid w:val="00E3051E"/>
    <w:rsid w:val="00E33BF5"/>
    <w:rsid w:val="00E501AE"/>
    <w:rsid w:val="00E519F4"/>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255D"/>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E11"/>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divs>
    <w:div w:id="1609964712">
      <w:bodyDiv w:val="1"/>
      <w:marLeft w:val="0"/>
      <w:marRight w:val="0"/>
      <w:marTop w:val="0"/>
      <w:marBottom w:val="0"/>
      <w:divBdr>
        <w:top w:val="none" w:sz="0" w:space="0" w:color="auto"/>
        <w:left w:val="none" w:sz="0" w:space="0" w:color="auto"/>
        <w:bottom w:val="none" w:sz="0" w:space="0" w:color="auto"/>
        <w:right w:val="none" w:sz="0" w:space="0" w:color="auto"/>
      </w:divBdr>
      <w:divsChild>
        <w:div w:id="1593052860">
          <w:marLeft w:val="0"/>
          <w:marRight w:val="0"/>
          <w:marTop w:val="0"/>
          <w:marBottom w:val="0"/>
          <w:divBdr>
            <w:top w:val="none" w:sz="0" w:space="0" w:color="auto"/>
            <w:left w:val="none" w:sz="0" w:space="0" w:color="auto"/>
            <w:bottom w:val="none" w:sz="0" w:space="0" w:color="auto"/>
            <w:right w:val="none" w:sz="0" w:space="0" w:color="auto"/>
          </w:divBdr>
          <w:divsChild>
            <w:div w:id="1861385741">
              <w:marLeft w:val="94"/>
              <w:marRight w:val="94"/>
              <w:marTop w:val="0"/>
              <w:marBottom w:val="0"/>
              <w:divBdr>
                <w:top w:val="none" w:sz="0" w:space="0" w:color="auto"/>
                <w:left w:val="none" w:sz="0" w:space="0" w:color="auto"/>
                <w:bottom w:val="none" w:sz="0" w:space="0" w:color="auto"/>
                <w:right w:val="none" w:sz="0" w:space="0" w:color="auto"/>
              </w:divBdr>
              <w:divsChild>
                <w:div w:id="84111798">
                  <w:marLeft w:val="0"/>
                  <w:marRight w:val="0"/>
                  <w:marTop w:val="56"/>
                  <w:marBottom w:val="187"/>
                  <w:divBdr>
                    <w:top w:val="single" w:sz="8" w:space="0" w:color="E7EBED"/>
                    <w:left w:val="single" w:sz="8" w:space="0" w:color="E7EBED"/>
                    <w:bottom w:val="single" w:sz="8" w:space="0" w:color="E7EBED"/>
                    <w:right w:val="single" w:sz="8" w:space="0" w:color="E7EBE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2</cp:revision>
  <cp:lastPrinted>2014-01-23T06:53:00Z</cp:lastPrinted>
  <dcterms:created xsi:type="dcterms:W3CDTF">2015-09-01T07:51:00Z</dcterms:created>
  <dcterms:modified xsi:type="dcterms:W3CDTF">2015-09-01T07:51:00Z</dcterms:modified>
</cp:coreProperties>
</file>