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3DA" w:rsidRDefault="003633DA" w:rsidP="003633DA">
      <w:pPr>
        <w:pStyle w:val="a3"/>
        <w:ind w:firstLine="0"/>
        <w:jc w:val="right"/>
        <w:rPr>
          <w:b/>
          <w:iCs/>
          <w:sz w:val="24"/>
        </w:rPr>
      </w:pPr>
    </w:p>
    <w:p w:rsidR="002E551F" w:rsidRDefault="003A6701" w:rsidP="008A32AC">
      <w:pPr>
        <w:pStyle w:val="a3"/>
        <w:ind w:firstLine="0"/>
        <w:jc w:val="center"/>
        <w:rPr>
          <w:b/>
          <w:iCs/>
          <w:sz w:val="24"/>
        </w:rPr>
      </w:pPr>
      <w:r>
        <w:rPr>
          <w:b/>
          <w:iCs/>
          <w:sz w:val="24"/>
        </w:rPr>
        <w:t xml:space="preserve">ВЫЕЗДНОЕ </w:t>
      </w:r>
      <w:r w:rsidR="004210BA" w:rsidRPr="004D6E40">
        <w:rPr>
          <w:b/>
          <w:iCs/>
          <w:sz w:val="24"/>
        </w:rPr>
        <w:t xml:space="preserve">ЗАСЕДАНИЕ КОМИТЕТА </w:t>
      </w:r>
    </w:p>
    <w:p w:rsidR="008A32AC" w:rsidRDefault="0066139C" w:rsidP="008A32AC">
      <w:pPr>
        <w:pStyle w:val="a3"/>
        <w:ind w:firstLine="0"/>
        <w:jc w:val="center"/>
        <w:rPr>
          <w:b/>
          <w:iCs/>
          <w:sz w:val="24"/>
        </w:rPr>
      </w:pPr>
      <w:r>
        <w:rPr>
          <w:b/>
          <w:iCs/>
          <w:sz w:val="24"/>
        </w:rPr>
        <w:t>по природопользованию и лесопромышленному комплексу</w:t>
      </w:r>
    </w:p>
    <w:p w:rsidR="009F24F2" w:rsidRDefault="009F24F2" w:rsidP="008A32AC">
      <w:pPr>
        <w:pStyle w:val="a3"/>
        <w:ind w:firstLine="0"/>
        <w:jc w:val="center"/>
        <w:rPr>
          <w:b/>
          <w:iCs/>
          <w:sz w:val="24"/>
        </w:rPr>
      </w:pPr>
      <w:r>
        <w:rPr>
          <w:b/>
          <w:iCs/>
          <w:sz w:val="24"/>
        </w:rPr>
        <w:t>№</w:t>
      </w:r>
      <w:r w:rsidR="003A6701">
        <w:rPr>
          <w:b/>
          <w:iCs/>
          <w:sz w:val="24"/>
        </w:rPr>
        <w:t>9</w:t>
      </w:r>
    </w:p>
    <w:p w:rsidR="002E551F" w:rsidRPr="002E551F" w:rsidRDefault="002E551F" w:rsidP="008A32AC">
      <w:pPr>
        <w:pStyle w:val="a3"/>
        <w:ind w:firstLine="0"/>
        <w:jc w:val="center"/>
        <w:rPr>
          <w:b/>
          <w:i/>
          <w:iCs/>
          <w:sz w:val="24"/>
        </w:rPr>
      </w:pPr>
    </w:p>
    <w:p w:rsidR="002E551F" w:rsidRDefault="002E551F" w:rsidP="008A32AC">
      <w:pPr>
        <w:pStyle w:val="a3"/>
        <w:ind w:firstLine="11700"/>
        <w:rPr>
          <w:b/>
          <w:sz w:val="24"/>
          <w:szCs w:val="24"/>
        </w:rPr>
      </w:pPr>
    </w:p>
    <w:p w:rsidR="008A32AC" w:rsidRPr="00BF55F1" w:rsidRDefault="001A31B4" w:rsidP="003A6701">
      <w:pPr>
        <w:pStyle w:val="a3"/>
        <w:ind w:firstLine="11766"/>
        <w:rPr>
          <w:b/>
          <w:sz w:val="24"/>
          <w:szCs w:val="24"/>
        </w:rPr>
      </w:pPr>
      <w:r>
        <w:rPr>
          <w:b/>
          <w:sz w:val="24"/>
          <w:szCs w:val="24"/>
        </w:rPr>
        <w:t>«</w:t>
      </w:r>
      <w:r w:rsidR="003A6701">
        <w:rPr>
          <w:b/>
          <w:sz w:val="24"/>
          <w:szCs w:val="24"/>
        </w:rPr>
        <w:t>15</w:t>
      </w:r>
      <w:r>
        <w:rPr>
          <w:b/>
          <w:sz w:val="24"/>
          <w:szCs w:val="24"/>
        </w:rPr>
        <w:t>»</w:t>
      </w:r>
      <w:r w:rsidR="00DF64AA" w:rsidRPr="00BF55F1">
        <w:rPr>
          <w:b/>
          <w:sz w:val="24"/>
          <w:szCs w:val="24"/>
        </w:rPr>
        <w:t xml:space="preserve"> </w:t>
      </w:r>
      <w:r w:rsidR="00056F7E">
        <w:rPr>
          <w:b/>
          <w:sz w:val="24"/>
          <w:szCs w:val="24"/>
        </w:rPr>
        <w:t>октября</w:t>
      </w:r>
      <w:r w:rsidR="00862C8A">
        <w:rPr>
          <w:b/>
          <w:sz w:val="24"/>
          <w:szCs w:val="24"/>
        </w:rPr>
        <w:t xml:space="preserve"> </w:t>
      </w:r>
      <w:r w:rsidR="008A32AC" w:rsidRPr="00BF55F1">
        <w:rPr>
          <w:b/>
          <w:sz w:val="24"/>
          <w:szCs w:val="24"/>
        </w:rPr>
        <w:t>201</w:t>
      </w:r>
      <w:r w:rsidR="0066139C">
        <w:rPr>
          <w:b/>
          <w:sz w:val="24"/>
          <w:szCs w:val="24"/>
        </w:rPr>
        <w:t>4</w:t>
      </w:r>
      <w:r w:rsidR="008A32AC" w:rsidRPr="00BF55F1">
        <w:rPr>
          <w:b/>
          <w:sz w:val="24"/>
          <w:szCs w:val="24"/>
        </w:rPr>
        <w:t xml:space="preserve"> года</w:t>
      </w:r>
    </w:p>
    <w:p w:rsidR="002E551F" w:rsidRDefault="002E551F" w:rsidP="008A32AC">
      <w:pPr>
        <w:pStyle w:val="a3"/>
        <w:ind w:firstLine="11700"/>
        <w:rPr>
          <w:b/>
          <w:sz w:val="24"/>
          <w:szCs w:val="24"/>
        </w:rPr>
      </w:pPr>
    </w:p>
    <w:p w:rsidR="008A32AC" w:rsidRDefault="002E551F" w:rsidP="003A6701">
      <w:pPr>
        <w:pStyle w:val="a3"/>
        <w:ind w:firstLine="11766"/>
        <w:rPr>
          <w:b/>
          <w:sz w:val="24"/>
          <w:szCs w:val="24"/>
        </w:rPr>
      </w:pPr>
      <w:r>
        <w:rPr>
          <w:b/>
          <w:sz w:val="24"/>
          <w:szCs w:val="24"/>
        </w:rPr>
        <w:t xml:space="preserve">время </w:t>
      </w:r>
      <w:r w:rsidR="003A6701">
        <w:rPr>
          <w:b/>
          <w:sz w:val="24"/>
          <w:szCs w:val="24"/>
        </w:rPr>
        <w:t>13</w:t>
      </w:r>
      <w:r w:rsidR="0066139C">
        <w:rPr>
          <w:b/>
          <w:sz w:val="24"/>
          <w:szCs w:val="24"/>
        </w:rPr>
        <w:t>.</w:t>
      </w:r>
      <w:r w:rsidR="006303A3">
        <w:rPr>
          <w:b/>
          <w:sz w:val="24"/>
          <w:szCs w:val="24"/>
        </w:rPr>
        <w:t>00</w:t>
      </w:r>
    </w:p>
    <w:p w:rsidR="005912C4" w:rsidRPr="003A6701" w:rsidRDefault="003A6701" w:rsidP="003A6701">
      <w:pPr>
        <w:pStyle w:val="a3"/>
        <w:ind w:left="11766" w:firstLine="0"/>
        <w:rPr>
          <w:b/>
          <w:sz w:val="24"/>
          <w:szCs w:val="24"/>
        </w:rPr>
      </w:pPr>
      <w:r w:rsidRPr="003A6701">
        <w:rPr>
          <w:b/>
          <w:sz w:val="24"/>
          <w:szCs w:val="24"/>
        </w:rPr>
        <w:t>г. Шенкурск, ул. проф. В.А. Кудрявцева, 26</w:t>
      </w:r>
    </w:p>
    <w:p w:rsidR="003A6701" w:rsidRDefault="003A6701" w:rsidP="008A32AC">
      <w:pPr>
        <w:pStyle w:val="a3"/>
        <w:ind w:firstLine="11700"/>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773"/>
        <w:gridCol w:w="1701"/>
        <w:gridCol w:w="6166"/>
        <w:gridCol w:w="1560"/>
        <w:gridCol w:w="1560"/>
      </w:tblGrid>
      <w:tr w:rsidR="008A32AC" w:rsidRPr="00851CEF" w:rsidTr="00206F52">
        <w:tc>
          <w:tcPr>
            <w:tcW w:w="588" w:type="dxa"/>
            <w:vAlign w:val="center"/>
          </w:tcPr>
          <w:p w:rsidR="008A32AC" w:rsidRPr="00851CEF" w:rsidRDefault="008A32AC" w:rsidP="005366CD">
            <w:pPr>
              <w:pStyle w:val="a3"/>
              <w:ind w:firstLine="0"/>
              <w:jc w:val="center"/>
              <w:rPr>
                <w:b/>
                <w:sz w:val="24"/>
                <w:szCs w:val="24"/>
              </w:rPr>
            </w:pPr>
            <w:r w:rsidRPr="00851CEF">
              <w:rPr>
                <w:b/>
                <w:sz w:val="24"/>
                <w:szCs w:val="24"/>
              </w:rPr>
              <w:t xml:space="preserve">№ </w:t>
            </w:r>
            <w:proofErr w:type="gramStart"/>
            <w:r w:rsidRPr="00851CEF">
              <w:rPr>
                <w:b/>
                <w:sz w:val="24"/>
                <w:szCs w:val="24"/>
              </w:rPr>
              <w:t>п</w:t>
            </w:r>
            <w:proofErr w:type="gramEnd"/>
            <w:r w:rsidRPr="00851CEF">
              <w:rPr>
                <w:b/>
                <w:sz w:val="24"/>
                <w:szCs w:val="24"/>
              </w:rPr>
              <w:t>/п</w:t>
            </w:r>
          </w:p>
        </w:tc>
        <w:tc>
          <w:tcPr>
            <w:tcW w:w="3773" w:type="dxa"/>
            <w:vAlign w:val="center"/>
          </w:tcPr>
          <w:p w:rsidR="00DF64AA" w:rsidRPr="00851CEF" w:rsidRDefault="008A32AC" w:rsidP="005366CD">
            <w:pPr>
              <w:pStyle w:val="a3"/>
              <w:ind w:firstLine="0"/>
              <w:jc w:val="center"/>
              <w:rPr>
                <w:b/>
                <w:sz w:val="24"/>
                <w:szCs w:val="24"/>
              </w:rPr>
            </w:pPr>
            <w:r w:rsidRPr="00851CEF">
              <w:rPr>
                <w:b/>
                <w:sz w:val="24"/>
                <w:szCs w:val="24"/>
              </w:rPr>
              <w:t xml:space="preserve">Наименование </w:t>
            </w:r>
          </w:p>
          <w:p w:rsidR="008A32AC" w:rsidRPr="00851CEF" w:rsidRDefault="008A32AC" w:rsidP="005366CD">
            <w:pPr>
              <w:pStyle w:val="a3"/>
              <w:ind w:firstLine="0"/>
              <w:jc w:val="center"/>
              <w:rPr>
                <w:b/>
                <w:sz w:val="24"/>
                <w:szCs w:val="24"/>
              </w:rPr>
            </w:pPr>
            <w:r w:rsidRPr="00851CEF">
              <w:rPr>
                <w:b/>
                <w:sz w:val="24"/>
                <w:szCs w:val="24"/>
              </w:rPr>
              <w:t>проекта нормативного</w:t>
            </w:r>
            <w:r w:rsidR="002E551F" w:rsidRPr="00851CEF">
              <w:rPr>
                <w:b/>
                <w:sz w:val="24"/>
                <w:szCs w:val="24"/>
              </w:rPr>
              <w:t xml:space="preserve"> </w:t>
            </w:r>
            <w:r w:rsidRPr="00851CEF">
              <w:rPr>
                <w:b/>
                <w:sz w:val="24"/>
                <w:szCs w:val="24"/>
              </w:rPr>
              <w:t>правов</w:t>
            </w:r>
            <w:r w:rsidRPr="00851CEF">
              <w:rPr>
                <w:b/>
                <w:sz w:val="24"/>
                <w:szCs w:val="24"/>
              </w:rPr>
              <w:t>о</w:t>
            </w:r>
            <w:r w:rsidRPr="00851CEF">
              <w:rPr>
                <w:b/>
                <w:sz w:val="24"/>
                <w:szCs w:val="24"/>
              </w:rPr>
              <w:t>го акта</w:t>
            </w:r>
            <w:r w:rsidR="00B3345E" w:rsidRPr="00851CEF">
              <w:rPr>
                <w:b/>
                <w:sz w:val="24"/>
                <w:szCs w:val="24"/>
              </w:rPr>
              <w:t xml:space="preserve"> / рассматриваемого в</w:t>
            </w:r>
            <w:r w:rsidR="00B3345E" w:rsidRPr="00851CEF">
              <w:rPr>
                <w:b/>
                <w:sz w:val="24"/>
                <w:szCs w:val="24"/>
              </w:rPr>
              <w:t>о</w:t>
            </w:r>
            <w:r w:rsidR="00B3345E" w:rsidRPr="00851CEF">
              <w:rPr>
                <w:b/>
                <w:sz w:val="24"/>
                <w:szCs w:val="24"/>
              </w:rPr>
              <w:t>проса</w:t>
            </w:r>
          </w:p>
        </w:tc>
        <w:tc>
          <w:tcPr>
            <w:tcW w:w="1701" w:type="dxa"/>
            <w:vAlign w:val="center"/>
          </w:tcPr>
          <w:p w:rsidR="00DF64AA" w:rsidRPr="00851CEF" w:rsidRDefault="008A32AC" w:rsidP="005366CD">
            <w:pPr>
              <w:pStyle w:val="a3"/>
              <w:ind w:firstLine="0"/>
              <w:jc w:val="center"/>
              <w:rPr>
                <w:b/>
                <w:sz w:val="24"/>
                <w:szCs w:val="24"/>
              </w:rPr>
            </w:pPr>
            <w:r w:rsidRPr="00851CEF">
              <w:rPr>
                <w:b/>
                <w:sz w:val="24"/>
                <w:szCs w:val="24"/>
              </w:rPr>
              <w:t xml:space="preserve">Субъект </w:t>
            </w:r>
          </w:p>
          <w:p w:rsidR="00DF64AA" w:rsidRPr="00851CEF" w:rsidRDefault="008A32AC" w:rsidP="005366CD">
            <w:pPr>
              <w:pStyle w:val="a3"/>
              <w:ind w:firstLine="0"/>
              <w:jc w:val="center"/>
              <w:rPr>
                <w:b/>
                <w:sz w:val="24"/>
                <w:szCs w:val="24"/>
              </w:rPr>
            </w:pPr>
            <w:r w:rsidRPr="00851CEF">
              <w:rPr>
                <w:b/>
                <w:sz w:val="24"/>
                <w:szCs w:val="24"/>
              </w:rPr>
              <w:t>законод</w:t>
            </w:r>
            <w:r w:rsidRPr="00851CEF">
              <w:rPr>
                <w:b/>
                <w:sz w:val="24"/>
                <w:szCs w:val="24"/>
              </w:rPr>
              <w:t>а</w:t>
            </w:r>
            <w:r w:rsidRPr="00851CEF">
              <w:rPr>
                <w:b/>
                <w:sz w:val="24"/>
                <w:szCs w:val="24"/>
              </w:rPr>
              <w:t xml:space="preserve">тельной </w:t>
            </w:r>
          </w:p>
          <w:p w:rsidR="008A32AC" w:rsidRPr="00851CEF" w:rsidRDefault="008A32AC" w:rsidP="005366CD">
            <w:pPr>
              <w:pStyle w:val="a3"/>
              <w:ind w:firstLine="0"/>
              <w:jc w:val="center"/>
              <w:rPr>
                <w:b/>
                <w:sz w:val="24"/>
                <w:szCs w:val="24"/>
              </w:rPr>
            </w:pPr>
            <w:r w:rsidRPr="00851CEF">
              <w:rPr>
                <w:b/>
                <w:sz w:val="24"/>
                <w:szCs w:val="24"/>
              </w:rPr>
              <w:t>инициативы</w:t>
            </w:r>
          </w:p>
          <w:p w:rsidR="008A32AC" w:rsidRPr="00851CEF" w:rsidRDefault="008A32AC" w:rsidP="005366CD">
            <w:pPr>
              <w:pStyle w:val="a3"/>
              <w:ind w:firstLine="0"/>
              <w:jc w:val="center"/>
              <w:rPr>
                <w:b/>
                <w:sz w:val="24"/>
                <w:szCs w:val="24"/>
              </w:rPr>
            </w:pPr>
            <w:r w:rsidRPr="00851CEF">
              <w:rPr>
                <w:b/>
                <w:sz w:val="24"/>
                <w:szCs w:val="24"/>
              </w:rPr>
              <w:t>/</w:t>
            </w:r>
          </w:p>
          <w:p w:rsidR="008A32AC" w:rsidRPr="00851CEF" w:rsidRDefault="008A32AC" w:rsidP="005366CD">
            <w:pPr>
              <w:pStyle w:val="a3"/>
              <w:ind w:firstLine="0"/>
              <w:jc w:val="center"/>
              <w:rPr>
                <w:b/>
                <w:sz w:val="24"/>
                <w:szCs w:val="24"/>
              </w:rPr>
            </w:pPr>
            <w:r w:rsidRPr="00851CEF">
              <w:rPr>
                <w:b/>
                <w:sz w:val="24"/>
                <w:szCs w:val="24"/>
              </w:rPr>
              <w:t>докладчик</w:t>
            </w:r>
          </w:p>
        </w:tc>
        <w:tc>
          <w:tcPr>
            <w:tcW w:w="6166" w:type="dxa"/>
            <w:vAlign w:val="center"/>
          </w:tcPr>
          <w:p w:rsidR="008A32AC" w:rsidRPr="00851CEF" w:rsidRDefault="008A32AC" w:rsidP="005366CD">
            <w:pPr>
              <w:pStyle w:val="a3"/>
              <w:ind w:firstLine="492"/>
              <w:jc w:val="center"/>
              <w:rPr>
                <w:b/>
                <w:sz w:val="24"/>
                <w:szCs w:val="24"/>
              </w:rPr>
            </w:pPr>
            <w:r w:rsidRPr="00851CEF">
              <w:rPr>
                <w:b/>
                <w:sz w:val="24"/>
                <w:szCs w:val="24"/>
              </w:rPr>
              <w:t>Краткая характеристика проекта нормативного правового акта</w:t>
            </w:r>
            <w:r w:rsidR="00B3345E" w:rsidRPr="00851CEF">
              <w:rPr>
                <w:b/>
                <w:sz w:val="24"/>
                <w:szCs w:val="24"/>
              </w:rPr>
              <w:t xml:space="preserve"> /рассматриваемого вопроса</w:t>
            </w:r>
          </w:p>
        </w:tc>
        <w:tc>
          <w:tcPr>
            <w:tcW w:w="1560" w:type="dxa"/>
            <w:vAlign w:val="center"/>
          </w:tcPr>
          <w:p w:rsidR="008A32AC" w:rsidRPr="00851CEF" w:rsidRDefault="008A32AC" w:rsidP="005366CD">
            <w:pPr>
              <w:pStyle w:val="a3"/>
              <w:ind w:left="-76" w:right="-56" w:firstLine="0"/>
              <w:jc w:val="center"/>
              <w:rPr>
                <w:b/>
                <w:sz w:val="24"/>
                <w:szCs w:val="24"/>
              </w:rPr>
            </w:pPr>
            <w:r w:rsidRPr="00851CEF">
              <w:rPr>
                <w:b/>
                <w:sz w:val="24"/>
                <w:szCs w:val="24"/>
              </w:rPr>
              <w:t>Соответс</w:t>
            </w:r>
            <w:r w:rsidRPr="00851CEF">
              <w:rPr>
                <w:b/>
                <w:sz w:val="24"/>
                <w:szCs w:val="24"/>
              </w:rPr>
              <w:t>т</w:t>
            </w:r>
            <w:r w:rsidRPr="00851CEF">
              <w:rPr>
                <w:b/>
                <w:sz w:val="24"/>
                <w:szCs w:val="24"/>
              </w:rPr>
              <w:t>вие плану деятельности комитета</w:t>
            </w:r>
            <w:r w:rsidR="009A0D7F" w:rsidRPr="00851CEF">
              <w:rPr>
                <w:b/>
                <w:sz w:val="24"/>
                <w:szCs w:val="24"/>
              </w:rPr>
              <w:t xml:space="preserve"> на 201</w:t>
            </w:r>
            <w:r w:rsidR="009F24F2" w:rsidRPr="00851CEF">
              <w:rPr>
                <w:b/>
                <w:sz w:val="24"/>
                <w:szCs w:val="24"/>
              </w:rPr>
              <w:t>4</w:t>
            </w:r>
            <w:r w:rsidR="009A0D7F" w:rsidRPr="00851CEF">
              <w:rPr>
                <w:b/>
                <w:sz w:val="24"/>
                <w:szCs w:val="24"/>
              </w:rPr>
              <w:t xml:space="preserve"> </w:t>
            </w:r>
          </w:p>
          <w:p w:rsidR="008A32AC" w:rsidRPr="00851CEF" w:rsidRDefault="009A0D7F" w:rsidP="005366CD">
            <w:pPr>
              <w:pStyle w:val="a3"/>
              <w:ind w:left="-76" w:right="-56" w:firstLine="0"/>
              <w:jc w:val="center"/>
              <w:rPr>
                <w:b/>
                <w:sz w:val="24"/>
                <w:szCs w:val="24"/>
              </w:rPr>
            </w:pPr>
            <w:r w:rsidRPr="00851CEF">
              <w:rPr>
                <w:b/>
                <w:sz w:val="24"/>
                <w:szCs w:val="24"/>
              </w:rPr>
              <w:t>г</w:t>
            </w:r>
            <w:r w:rsidR="008A32AC" w:rsidRPr="00851CEF">
              <w:rPr>
                <w:b/>
                <w:sz w:val="24"/>
                <w:szCs w:val="24"/>
              </w:rPr>
              <w:t>од</w:t>
            </w:r>
          </w:p>
        </w:tc>
        <w:tc>
          <w:tcPr>
            <w:tcW w:w="1560" w:type="dxa"/>
            <w:vAlign w:val="center"/>
          </w:tcPr>
          <w:p w:rsidR="008A32AC" w:rsidRPr="00851CEF" w:rsidRDefault="008A32AC" w:rsidP="005366CD">
            <w:pPr>
              <w:pStyle w:val="a3"/>
              <w:ind w:firstLine="0"/>
              <w:jc w:val="center"/>
              <w:rPr>
                <w:b/>
                <w:sz w:val="24"/>
                <w:szCs w:val="24"/>
              </w:rPr>
            </w:pPr>
            <w:r w:rsidRPr="00851CEF">
              <w:rPr>
                <w:b/>
                <w:sz w:val="24"/>
                <w:szCs w:val="24"/>
              </w:rPr>
              <w:t>Результаты рассмотр</w:t>
            </w:r>
            <w:r w:rsidRPr="00851CEF">
              <w:rPr>
                <w:b/>
                <w:sz w:val="24"/>
                <w:szCs w:val="24"/>
              </w:rPr>
              <w:t>е</w:t>
            </w:r>
            <w:r w:rsidRPr="00851CEF">
              <w:rPr>
                <w:b/>
                <w:sz w:val="24"/>
                <w:szCs w:val="24"/>
              </w:rPr>
              <w:t>ния</w:t>
            </w:r>
          </w:p>
        </w:tc>
      </w:tr>
      <w:tr w:rsidR="00B27A37" w:rsidRPr="00851CEF" w:rsidTr="00206F52">
        <w:tc>
          <w:tcPr>
            <w:tcW w:w="588" w:type="dxa"/>
          </w:tcPr>
          <w:p w:rsidR="00B27A37" w:rsidRPr="00851CEF" w:rsidRDefault="002E551F" w:rsidP="005366CD">
            <w:pPr>
              <w:pStyle w:val="a3"/>
              <w:ind w:firstLine="0"/>
              <w:jc w:val="center"/>
              <w:rPr>
                <w:sz w:val="24"/>
                <w:szCs w:val="24"/>
              </w:rPr>
            </w:pPr>
            <w:r w:rsidRPr="00851CEF">
              <w:rPr>
                <w:sz w:val="24"/>
                <w:szCs w:val="24"/>
              </w:rPr>
              <w:t>1</w:t>
            </w:r>
          </w:p>
        </w:tc>
        <w:tc>
          <w:tcPr>
            <w:tcW w:w="3773" w:type="dxa"/>
          </w:tcPr>
          <w:p w:rsidR="005C609B" w:rsidRPr="00851CEF" w:rsidRDefault="002E551F" w:rsidP="005366CD">
            <w:pPr>
              <w:pStyle w:val="a3"/>
              <w:ind w:firstLine="0"/>
              <w:jc w:val="center"/>
              <w:rPr>
                <w:sz w:val="24"/>
                <w:szCs w:val="24"/>
              </w:rPr>
            </w:pPr>
            <w:r w:rsidRPr="00851CEF">
              <w:rPr>
                <w:sz w:val="24"/>
                <w:szCs w:val="24"/>
              </w:rPr>
              <w:t>2</w:t>
            </w:r>
          </w:p>
        </w:tc>
        <w:tc>
          <w:tcPr>
            <w:tcW w:w="1701" w:type="dxa"/>
          </w:tcPr>
          <w:p w:rsidR="00B27A37" w:rsidRPr="00851CEF" w:rsidRDefault="002E551F" w:rsidP="005366CD">
            <w:pPr>
              <w:pStyle w:val="a3"/>
              <w:ind w:left="-66" w:firstLine="0"/>
              <w:jc w:val="center"/>
              <w:rPr>
                <w:sz w:val="24"/>
                <w:szCs w:val="24"/>
              </w:rPr>
            </w:pPr>
            <w:r w:rsidRPr="00851CEF">
              <w:rPr>
                <w:sz w:val="24"/>
                <w:szCs w:val="24"/>
              </w:rPr>
              <w:t>3</w:t>
            </w:r>
          </w:p>
        </w:tc>
        <w:tc>
          <w:tcPr>
            <w:tcW w:w="6166" w:type="dxa"/>
          </w:tcPr>
          <w:p w:rsidR="0036256D" w:rsidRPr="00851CEF" w:rsidRDefault="002E551F" w:rsidP="005366CD">
            <w:pPr>
              <w:widowControl w:val="0"/>
              <w:autoSpaceDE w:val="0"/>
              <w:autoSpaceDN w:val="0"/>
              <w:adjustRightInd w:val="0"/>
              <w:ind w:firstLine="708"/>
              <w:jc w:val="center"/>
            </w:pPr>
            <w:r w:rsidRPr="00851CEF">
              <w:t>4</w:t>
            </w:r>
          </w:p>
        </w:tc>
        <w:tc>
          <w:tcPr>
            <w:tcW w:w="1560" w:type="dxa"/>
          </w:tcPr>
          <w:p w:rsidR="00B27A37" w:rsidRPr="00851CEF" w:rsidRDefault="002E551F" w:rsidP="005366CD">
            <w:pPr>
              <w:pStyle w:val="a3"/>
              <w:ind w:left="-76" w:right="-56" w:firstLine="0"/>
              <w:jc w:val="center"/>
              <w:rPr>
                <w:sz w:val="24"/>
                <w:szCs w:val="24"/>
              </w:rPr>
            </w:pPr>
            <w:r w:rsidRPr="00851CEF">
              <w:rPr>
                <w:sz w:val="24"/>
                <w:szCs w:val="24"/>
              </w:rPr>
              <w:t>5</w:t>
            </w:r>
          </w:p>
        </w:tc>
        <w:tc>
          <w:tcPr>
            <w:tcW w:w="1560" w:type="dxa"/>
          </w:tcPr>
          <w:p w:rsidR="00B27A37" w:rsidRPr="00851CEF" w:rsidRDefault="002E551F" w:rsidP="005366CD">
            <w:pPr>
              <w:pStyle w:val="a3"/>
              <w:ind w:firstLine="0"/>
              <w:jc w:val="center"/>
              <w:rPr>
                <w:sz w:val="24"/>
                <w:szCs w:val="24"/>
              </w:rPr>
            </w:pPr>
            <w:r w:rsidRPr="00851CEF">
              <w:rPr>
                <w:sz w:val="24"/>
                <w:szCs w:val="24"/>
              </w:rPr>
              <w:t>6</w:t>
            </w:r>
          </w:p>
        </w:tc>
      </w:tr>
      <w:tr w:rsidR="002E551F" w:rsidRPr="00851CEF" w:rsidTr="00206F52">
        <w:tc>
          <w:tcPr>
            <w:tcW w:w="588" w:type="dxa"/>
          </w:tcPr>
          <w:p w:rsidR="002E551F" w:rsidRPr="00851CEF" w:rsidRDefault="0066139C" w:rsidP="005366CD">
            <w:pPr>
              <w:pStyle w:val="a3"/>
              <w:ind w:firstLine="0"/>
              <w:jc w:val="center"/>
              <w:rPr>
                <w:sz w:val="24"/>
                <w:szCs w:val="24"/>
              </w:rPr>
            </w:pPr>
            <w:r w:rsidRPr="00851CEF">
              <w:rPr>
                <w:sz w:val="24"/>
                <w:szCs w:val="24"/>
              </w:rPr>
              <w:t>1.</w:t>
            </w:r>
          </w:p>
        </w:tc>
        <w:tc>
          <w:tcPr>
            <w:tcW w:w="3773" w:type="dxa"/>
          </w:tcPr>
          <w:p w:rsidR="002E551F" w:rsidRPr="00851CEF" w:rsidRDefault="0067293A" w:rsidP="00056F7E">
            <w:pPr>
              <w:pStyle w:val="a3"/>
              <w:ind w:firstLine="0"/>
              <w:rPr>
                <w:sz w:val="24"/>
                <w:szCs w:val="24"/>
              </w:rPr>
            </w:pPr>
            <w:r w:rsidRPr="00851CEF">
              <w:rPr>
                <w:sz w:val="24"/>
                <w:szCs w:val="24"/>
              </w:rPr>
              <w:t>О внесении изменений в ст</w:t>
            </w:r>
            <w:r w:rsidRPr="00851CEF">
              <w:rPr>
                <w:sz w:val="24"/>
                <w:szCs w:val="24"/>
              </w:rPr>
              <w:t>а</w:t>
            </w:r>
            <w:r w:rsidRPr="00851CEF">
              <w:rPr>
                <w:sz w:val="24"/>
                <w:szCs w:val="24"/>
              </w:rPr>
              <w:t>тью 18 «</w:t>
            </w:r>
            <w:hyperlink r:id="rId7" w:history="1">
              <w:r w:rsidRPr="00851CEF">
                <w:rPr>
                  <w:sz w:val="24"/>
                  <w:szCs w:val="24"/>
                </w:rPr>
                <w:t>Исключительные случаи</w:t>
              </w:r>
            </w:hyperlink>
            <w:r w:rsidRPr="00851CEF">
              <w:rPr>
                <w:sz w:val="24"/>
                <w:szCs w:val="24"/>
              </w:rPr>
              <w:t xml:space="preserve"> ос</w:t>
            </w:r>
            <w:r w:rsidRPr="00851CEF">
              <w:rPr>
                <w:sz w:val="24"/>
                <w:szCs w:val="24"/>
              </w:rPr>
              <w:t>у</w:t>
            </w:r>
            <w:r w:rsidRPr="00851CEF">
              <w:rPr>
                <w:sz w:val="24"/>
                <w:szCs w:val="24"/>
              </w:rPr>
              <w:t>ществления заготовки древесины для обеспечения г</w:t>
            </w:r>
            <w:r w:rsidRPr="00851CEF">
              <w:rPr>
                <w:sz w:val="24"/>
                <w:szCs w:val="24"/>
              </w:rPr>
              <w:t>о</w:t>
            </w:r>
            <w:r w:rsidRPr="00851CEF">
              <w:rPr>
                <w:sz w:val="24"/>
                <w:szCs w:val="24"/>
              </w:rPr>
              <w:t>сударственных нужд или м</w:t>
            </w:r>
            <w:r w:rsidRPr="00851CEF">
              <w:rPr>
                <w:sz w:val="24"/>
                <w:szCs w:val="24"/>
              </w:rPr>
              <w:t>у</w:t>
            </w:r>
            <w:r w:rsidRPr="00851CEF">
              <w:rPr>
                <w:sz w:val="24"/>
                <w:szCs w:val="24"/>
              </w:rPr>
              <w:t>ниципальных нужд на основ</w:t>
            </w:r>
            <w:r w:rsidRPr="00851CEF">
              <w:rPr>
                <w:sz w:val="24"/>
                <w:szCs w:val="24"/>
              </w:rPr>
              <w:t>а</w:t>
            </w:r>
            <w:r w:rsidRPr="00851CEF">
              <w:rPr>
                <w:sz w:val="24"/>
                <w:szCs w:val="24"/>
              </w:rPr>
              <w:t>нии договоров купли-продажи лесных насаждений» о</w:t>
            </w:r>
            <w:r w:rsidRPr="00851CEF">
              <w:rPr>
                <w:sz w:val="24"/>
                <w:szCs w:val="24"/>
              </w:rPr>
              <w:t>б</w:t>
            </w:r>
            <w:r w:rsidRPr="00851CEF">
              <w:rPr>
                <w:sz w:val="24"/>
                <w:szCs w:val="24"/>
              </w:rPr>
              <w:t>ластн</w:t>
            </w:r>
            <w:r w:rsidRPr="00851CEF">
              <w:rPr>
                <w:sz w:val="24"/>
                <w:szCs w:val="24"/>
              </w:rPr>
              <w:t>о</w:t>
            </w:r>
            <w:r w:rsidRPr="00851CEF">
              <w:rPr>
                <w:sz w:val="24"/>
                <w:szCs w:val="24"/>
              </w:rPr>
              <w:t>го закона от 27 июня 2007 года № 368-19-ОЗ «О реализации органами государственной вл</w:t>
            </w:r>
            <w:r w:rsidRPr="00851CEF">
              <w:rPr>
                <w:sz w:val="24"/>
                <w:szCs w:val="24"/>
              </w:rPr>
              <w:t>а</w:t>
            </w:r>
            <w:r w:rsidRPr="00851CEF">
              <w:rPr>
                <w:sz w:val="24"/>
                <w:szCs w:val="24"/>
              </w:rPr>
              <w:t>сти Архангельской области госуда</w:t>
            </w:r>
            <w:r w:rsidRPr="00851CEF">
              <w:rPr>
                <w:sz w:val="24"/>
                <w:szCs w:val="24"/>
              </w:rPr>
              <w:t>р</w:t>
            </w:r>
            <w:r w:rsidRPr="00851CEF">
              <w:rPr>
                <w:sz w:val="24"/>
                <w:szCs w:val="24"/>
              </w:rPr>
              <w:t>ственных полномочий в сфере лесных отношений»</w:t>
            </w:r>
            <w:r w:rsidR="00A02C90" w:rsidRPr="00851CEF">
              <w:rPr>
                <w:sz w:val="24"/>
                <w:szCs w:val="24"/>
              </w:rPr>
              <w:t xml:space="preserve"> </w:t>
            </w:r>
          </w:p>
        </w:tc>
        <w:tc>
          <w:tcPr>
            <w:tcW w:w="1701" w:type="dxa"/>
          </w:tcPr>
          <w:p w:rsidR="002E551F" w:rsidRPr="00851CEF" w:rsidRDefault="00653519" w:rsidP="005366CD">
            <w:pPr>
              <w:pStyle w:val="a3"/>
              <w:ind w:left="-66" w:firstLine="0"/>
              <w:jc w:val="center"/>
              <w:rPr>
                <w:sz w:val="24"/>
                <w:szCs w:val="24"/>
              </w:rPr>
            </w:pPr>
            <w:r w:rsidRPr="00851CEF">
              <w:rPr>
                <w:sz w:val="24"/>
                <w:szCs w:val="24"/>
              </w:rPr>
              <w:t>А.В. Дятлов</w:t>
            </w:r>
          </w:p>
        </w:tc>
        <w:tc>
          <w:tcPr>
            <w:tcW w:w="6166" w:type="dxa"/>
          </w:tcPr>
          <w:p w:rsidR="00A02C90" w:rsidRPr="00851CEF" w:rsidRDefault="00A02C90" w:rsidP="00A02C90">
            <w:pPr>
              <w:autoSpaceDE w:val="0"/>
              <w:autoSpaceDN w:val="0"/>
              <w:adjustRightInd w:val="0"/>
              <w:jc w:val="both"/>
              <w:outlineLvl w:val="0"/>
              <w:rPr>
                <w:bCs/>
              </w:rPr>
            </w:pPr>
            <w:r w:rsidRPr="00851CEF">
              <w:rPr>
                <w:bCs/>
              </w:rPr>
              <w:t xml:space="preserve">Расширение </w:t>
            </w:r>
            <w:proofErr w:type="gramStart"/>
            <w:r w:rsidRPr="00851CEF">
              <w:rPr>
                <w:bCs/>
              </w:rPr>
              <w:t>перечня исключительных случаев осущест</w:t>
            </w:r>
            <w:r w:rsidRPr="00851CEF">
              <w:rPr>
                <w:bCs/>
              </w:rPr>
              <w:t>в</w:t>
            </w:r>
            <w:r w:rsidRPr="00851CEF">
              <w:rPr>
                <w:bCs/>
              </w:rPr>
              <w:t>ления заготовки древесины</w:t>
            </w:r>
            <w:proofErr w:type="gramEnd"/>
            <w:r w:rsidRPr="00851CEF">
              <w:rPr>
                <w:bCs/>
              </w:rPr>
              <w:t xml:space="preserve"> для обеспечения государс</w:t>
            </w:r>
            <w:r w:rsidRPr="00851CEF">
              <w:rPr>
                <w:bCs/>
              </w:rPr>
              <w:t>т</w:t>
            </w:r>
            <w:r w:rsidRPr="00851CEF">
              <w:rPr>
                <w:bCs/>
              </w:rPr>
              <w:t>венных нужд или муниципальных нужд на основании договоров купли-продажи лесных насаждений.</w:t>
            </w:r>
          </w:p>
          <w:p w:rsidR="002E551F" w:rsidRPr="00851CEF" w:rsidRDefault="002E551F" w:rsidP="00056F7E">
            <w:pPr>
              <w:widowControl w:val="0"/>
              <w:autoSpaceDE w:val="0"/>
              <w:autoSpaceDN w:val="0"/>
              <w:adjustRightInd w:val="0"/>
              <w:jc w:val="both"/>
            </w:pPr>
          </w:p>
        </w:tc>
        <w:tc>
          <w:tcPr>
            <w:tcW w:w="1560" w:type="dxa"/>
          </w:tcPr>
          <w:p w:rsidR="002E551F" w:rsidRPr="00851CEF" w:rsidRDefault="00B15D41" w:rsidP="005366CD">
            <w:pPr>
              <w:pStyle w:val="a3"/>
              <w:ind w:left="-76" w:right="-56" w:firstLine="0"/>
              <w:jc w:val="center"/>
              <w:rPr>
                <w:sz w:val="24"/>
                <w:szCs w:val="24"/>
              </w:rPr>
            </w:pPr>
            <w:r w:rsidRPr="00851CEF">
              <w:rPr>
                <w:sz w:val="24"/>
                <w:szCs w:val="24"/>
              </w:rPr>
              <w:t>В</w:t>
            </w:r>
            <w:r w:rsidR="0066139C" w:rsidRPr="00851CEF">
              <w:rPr>
                <w:sz w:val="24"/>
                <w:szCs w:val="24"/>
              </w:rPr>
              <w:t>не плана</w:t>
            </w:r>
          </w:p>
        </w:tc>
        <w:tc>
          <w:tcPr>
            <w:tcW w:w="1560" w:type="dxa"/>
          </w:tcPr>
          <w:p w:rsidR="002E551F" w:rsidRPr="00851CEF" w:rsidRDefault="00A02C90" w:rsidP="00056F7E">
            <w:pPr>
              <w:pStyle w:val="a3"/>
              <w:ind w:firstLine="0"/>
              <w:rPr>
                <w:sz w:val="24"/>
                <w:szCs w:val="24"/>
              </w:rPr>
            </w:pPr>
            <w:r w:rsidRPr="00851CEF">
              <w:rPr>
                <w:sz w:val="24"/>
                <w:szCs w:val="24"/>
              </w:rPr>
              <w:t>Поддержать проект обл</w:t>
            </w:r>
            <w:r w:rsidRPr="00851CEF">
              <w:rPr>
                <w:sz w:val="24"/>
                <w:szCs w:val="24"/>
              </w:rPr>
              <w:t>а</w:t>
            </w:r>
            <w:r w:rsidRPr="00851CEF">
              <w:rPr>
                <w:sz w:val="24"/>
                <w:szCs w:val="24"/>
              </w:rPr>
              <w:t>стного зак</w:t>
            </w:r>
            <w:r w:rsidRPr="00851CEF">
              <w:rPr>
                <w:sz w:val="24"/>
                <w:szCs w:val="24"/>
              </w:rPr>
              <w:t>о</w:t>
            </w:r>
            <w:r w:rsidRPr="00851CEF">
              <w:rPr>
                <w:sz w:val="24"/>
                <w:szCs w:val="24"/>
              </w:rPr>
              <w:t>на</w:t>
            </w:r>
          </w:p>
        </w:tc>
      </w:tr>
      <w:tr w:rsidR="00056F7E" w:rsidRPr="00851CEF" w:rsidTr="00206F52">
        <w:tc>
          <w:tcPr>
            <w:tcW w:w="588" w:type="dxa"/>
          </w:tcPr>
          <w:p w:rsidR="00056F7E" w:rsidRPr="00851CEF" w:rsidRDefault="00056F7E" w:rsidP="005366CD">
            <w:pPr>
              <w:pStyle w:val="a3"/>
              <w:ind w:firstLine="0"/>
              <w:jc w:val="center"/>
              <w:rPr>
                <w:sz w:val="24"/>
                <w:szCs w:val="24"/>
              </w:rPr>
            </w:pPr>
            <w:r w:rsidRPr="00851CEF">
              <w:rPr>
                <w:sz w:val="24"/>
                <w:szCs w:val="24"/>
              </w:rPr>
              <w:t>2.</w:t>
            </w:r>
          </w:p>
        </w:tc>
        <w:tc>
          <w:tcPr>
            <w:tcW w:w="3773" w:type="dxa"/>
          </w:tcPr>
          <w:p w:rsidR="00A02C90" w:rsidRPr="00851CEF" w:rsidRDefault="00A02C90" w:rsidP="00A02C90">
            <w:pPr>
              <w:autoSpaceDE w:val="0"/>
              <w:autoSpaceDN w:val="0"/>
              <w:adjustRightInd w:val="0"/>
              <w:jc w:val="both"/>
              <w:outlineLvl w:val="0"/>
              <w:rPr>
                <w:bCs/>
              </w:rPr>
            </w:pPr>
            <w:r w:rsidRPr="00851CEF">
              <w:t>Законодательное регулир</w:t>
            </w:r>
            <w:r w:rsidRPr="00851CEF">
              <w:t>о</w:t>
            </w:r>
            <w:r w:rsidRPr="00851CEF">
              <w:t>вание в сфере лесных отн</w:t>
            </w:r>
            <w:r w:rsidRPr="00851CEF">
              <w:t>о</w:t>
            </w:r>
            <w:r w:rsidRPr="00851CEF">
              <w:t>шений</w:t>
            </w:r>
          </w:p>
          <w:p w:rsidR="00056F7E" w:rsidRPr="00851CEF" w:rsidRDefault="00056F7E" w:rsidP="00A02C90">
            <w:pPr>
              <w:pStyle w:val="a3"/>
              <w:ind w:firstLine="0"/>
              <w:rPr>
                <w:sz w:val="24"/>
                <w:szCs w:val="24"/>
              </w:rPr>
            </w:pPr>
          </w:p>
        </w:tc>
        <w:tc>
          <w:tcPr>
            <w:tcW w:w="1701" w:type="dxa"/>
          </w:tcPr>
          <w:p w:rsidR="00792FD0" w:rsidRPr="00851CEF" w:rsidRDefault="00792FD0" w:rsidP="005366CD">
            <w:pPr>
              <w:pStyle w:val="a3"/>
              <w:ind w:left="-66" w:firstLine="0"/>
              <w:jc w:val="center"/>
              <w:rPr>
                <w:sz w:val="24"/>
                <w:szCs w:val="24"/>
              </w:rPr>
            </w:pPr>
            <w:r w:rsidRPr="00851CEF">
              <w:rPr>
                <w:sz w:val="24"/>
                <w:szCs w:val="24"/>
              </w:rPr>
              <w:t>А.Н. Трусов</w:t>
            </w:r>
          </w:p>
        </w:tc>
        <w:tc>
          <w:tcPr>
            <w:tcW w:w="6166" w:type="dxa"/>
          </w:tcPr>
          <w:p w:rsidR="00A02C90" w:rsidRPr="00851CEF" w:rsidRDefault="00A02C90" w:rsidP="00792FD0">
            <w:pPr>
              <w:autoSpaceDE w:val="0"/>
              <w:autoSpaceDN w:val="0"/>
              <w:adjustRightInd w:val="0"/>
              <w:jc w:val="both"/>
              <w:outlineLvl w:val="0"/>
              <w:rPr>
                <w:bCs/>
              </w:rPr>
            </w:pPr>
            <w:r w:rsidRPr="00851CEF">
              <w:t>Перспективы изменения фед</w:t>
            </w:r>
            <w:r w:rsidRPr="00851CEF">
              <w:t>е</w:t>
            </w:r>
            <w:r w:rsidRPr="00851CEF">
              <w:t xml:space="preserve">рального законодательства в части </w:t>
            </w:r>
            <w:r w:rsidRPr="00851CEF">
              <w:rPr>
                <w:bCs/>
              </w:rPr>
              <w:t xml:space="preserve">предоставления </w:t>
            </w:r>
            <w:proofErr w:type="gramStart"/>
            <w:r w:rsidRPr="00851CEF">
              <w:rPr>
                <w:bCs/>
              </w:rPr>
              <w:t>права заключения договора ку</w:t>
            </w:r>
            <w:r w:rsidRPr="00851CEF">
              <w:rPr>
                <w:bCs/>
              </w:rPr>
              <w:t>п</w:t>
            </w:r>
            <w:r w:rsidRPr="00851CEF">
              <w:rPr>
                <w:bCs/>
              </w:rPr>
              <w:t>ли-продажи лесных насаждений</w:t>
            </w:r>
            <w:proofErr w:type="gramEnd"/>
            <w:r w:rsidRPr="00851CEF">
              <w:rPr>
                <w:bCs/>
              </w:rPr>
              <w:t xml:space="preserve"> для заготовки древ</w:t>
            </w:r>
            <w:r w:rsidRPr="00851CEF">
              <w:rPr>
                <w:bCs/>
              </w:rPr>
              <w:t>е</w:t>
            </w:r>
            <w:r w:rsidRPr="00851CEF">
              <w:rPr>
                <w:bCs/>
              </w:rPr>
              <w:t>сины субъектами малого и среднего предпринимател</w:t>
            </w:r>
            <w:r w:rsidRPr="00851CEF">
              <w:rPr>
                <w:bCs/>
              </w:rPr>
              <w:t>ь</w:t>
            </w:r>
            <w:r w:rsidRPr="00851CEF">
              <w:rPr>
                <w:bCs/>
              </w:rPr>
              <w:t>ства</w:t>
            </w:r>
          </w:p>
          <w:p w:rsidR="00056F7E" w:rsidRPr="00851CEF" w:rsidRDefault="00056F7E" w:rsidP="00A02C90">
            <w:pPr>
              <w:autoSpaceDE w:val="0"/>
              <w:autoSpaceDN w:val="0"/>
              <w:adjustRightInd w:val="0"/>
              <w:jc w:val="both"/>
              <w:outlineLvl w:val="0"/>
            </w:pPr>
          </w:p>
        </w:tc>
        <w:tc>
          <w:tcPr>
            <w:tcW w:w="1560" w:type="dxa"/>
          </w:tcPr>
          <w:p w:rsidR="00056F7E" w:rsidRPr="00851CEF" w:rsidRDefault="000423F2" w:rsidP="005366CD">
            <w:pPr>
              <w:pStyle w:val="a3"/>
              <w:ind w:left="-76" w:right="-56" w:firstLine="0"/>
              <w:jc w:val="center"/>
              <w:rPr>
                <w:sz w:val="24"/>
                <w:szCs w:val="24"/>
              </w:rPr>
            </w:pPr>
            <w:r w:rsidRPr="00851CEF">
              <w:rPr>
                <w:sz w:val="24"/>
                <w:szCs w:val="24"/>
              </w:rPr>
              <w:t>Вне плана</w:t>
            </w:r>
          </w:p>
        </w:tc>
        <w:tc>
          <w:tcPr>
            <w:tcW w:w="1560" w:type="dxa"/>
          </w:tcPr>
          <w:p w:rsidR="00056F7E" w:rsidRPr="00851CEF" w:rsidRDefault="00A02C90" w:rsidP="00056F7E">
            <w:pPr>
              <w:pStyle w:val="a3"/>
              <w:ind w:firstLine="0"/>
              <w:rPr>
                <w:sz w:val="24"/>
                <w:szCs w:val="24"/>
              </w:rPr>
            </w:pPr>
            <w:r w:rsidRPr="00851CEF">
              <w:rPr>
                <w:sz w:val="24"/>
                <w:szCs w:val="24"/>
              </w:rPr>
              <w:t>Принять информ</w:t>
            </w:r>
            <w:r w:rsidRPr="00851CEF">
              <w:rPr>
                <w:sz w:val="24"/>
                <w:szCs w:val="24"/>
              </w:rPr>
              <w:t>а</w:t>
            </w:r>
            <w:r w:rsidRPr="00851CEF">
              <w:rPr>
                <w:sz w:val="24"/>
                <w:szCs w:val="24"/>
              </w:rPr>
              <w:t>цию к св</w:t>
            </w:r>
            <w:r w:rsidRPr="00851CEF">
              <w:rPr>
                <w:sz w:val="24"/>
                <w:szCs w:val="24"/>
              </w:rPr>
              <w:t>е</w:t>
            </w:r>
            <w:r w:rsidRPr="00851CEF">
              <w:rPr>
                <w:sz w:val="24"/>
                <w:szCs w:val="24"/>
              </w:rPr>
              <w:t>дению</w:t>
            </w:r>
          </w:p>
        </w:tc>
      </w:tr>
      <w:tr w:rsidR="00A02C90" w:rsidRPr="00851CEF" w:rsidTr="00206F52">
        <w:tc>
          <w:tcPr>
            <w:tcW w:w="588" w:type="dxa"/>
          </w:tcPr>
          <w:p w:rsidR="00A02C90" w:rsidRPr="00851CEF" w:rsidRDefault="00A02C90" w:rsidP="005366CD">
            <w:pPr>
              <w:pStyle w:val="a3"/>
              <w:ind w:firstLine="0"/>
              <w:jc w:val="center"/>
              <w:rPr>
                <w:sz w:val="24"/>
                <w:szCs w:val="24"/>
              </w:rPr>
            </w:pPr>
            <w:r w:rsidRPr="00851CEF">
              <w:rPr>
                <w:sz w:val="24"/>
                <w:szCs w:val="24"/>
              </w:rPr>
              <w:t>3.</w:t>
            </w:r>
          </w:p>
        </w:tc>
        <w:tc>
          <w:tcPr>
            <w:tcW w:w="3773" w:type="dxa"/>
          </w:tcPr>
          <w:p w:rsidR="00A02C90" w:rsidRPr="00851CEF" w:rsidRDefault="00A02C90" w:rsidP="00A02C90">
            <w:pPr>
              <w:autoSpaceDE w:val="0"/>
              <w:autoSpaceDN w:val="0"/>
              <w:adjustRightInd w:val="0"/>
              <w:jc w:val="both"/>
              <w:outlineLvl w:val="0"/>
            </w:pPr>
            <w:r w:rsidRPr="00851CEF">
              <w:t xml:space="preserve">О вступлении в силу </w:t>
            </w:r>
            <w:r w:rsidRPr="00851CEF">
              <w:rPr>
                <w:rFonts w:eastAsia="Tahoma"/>
                <w:lang w:eastAsia="en-US"/>
              </w:rPr>
              <w:t>Федеральн</w:t>
            </w:r>
            <w:r w:rsidRPr="00851CEF">
              <w:rPr>
                <w:rFonts w:eastAsia="Tahoma"/>
                <w:lang w:eastAsia="en-US"/>
              </w:rPr>
              <w:t>о</w:t>
            </w:r>
            <w:r w:rsidRPr="00851CEF">
              <w:rPr>
                <w:rFonts w:eastAsia="Tahoma"/>
                <w:lang w:eastAsia="en-US"/>
              </w:rPr>
              <w:lastRenderedPageBreak/>
              <w:t xml:space="preserve">го закона от 28 декабря 2013 года № </w:t>
            </w:r>
            <w:r w:rsidRPr="00851CEF">
              <w:t>415-ФЗ «О внесении измен</w:t>
            </w:r>
            <w:r w:rsidRPr="00851CEF">
              <w:t>е</w:t>
            </w:r>
            <w:r w:rsidRPr="00851CEF">
              <w:t>ний в Лесной кодекс Российской Федерации и Кодекс Росси</w:t>
            </w:r>
            <w:r w:rsidRPr="00851CEF">
              <w:t>й</w:t>
            </w:r>
            <w:r w:rsidRPr="00851CEF">
              <w:t>ской Федерации об админ</w:t>
            </w:r>
            <w:r w:rsidRPr="00851CEF">
              <w:t>и</w:t>
            </w:r>
            <w:r w:rsidRPr="00851CEF">
              <w:t>стративных правонарушен</w:t>
            </w:r>
            <w:r w:rsidRPr="00851CEF">
              <w:t>и</w:t>
            </w:r>
            <w:r w:rsidRPr="00851CEF">
              <w:t>ях» и внесении изменений и дополнений в о</w:t>
            </w:r>
            <w:r w:rsidRPr="00851CEF">
              <w:t>т</w:t>
            </w:r>
            <w:r w:rsidRPr="00851CEF">
              <w:t>дельные областные законы в сф</w:t>
            </w:r>
            <w:r w:rsidRPr="00851CEF">
              <w:t>е</w:t>
            </w:r>
            <w:r w:rsidRPr="00851CEF">
              <w:t>ре пр</w:t>
            </w:r>
            <w:r w:rsidRPr="00851CEF">
              <w:t>о</w:t>
            </w:r>
            <w:r w:rsidRPr="00851CEF">
              <w:t>тиводействия нелегальному обороту древесины</w:t>
            </w:r>
          </w:p>
        </w:tc>
        <w:tc>
          <w:tcPr>
            <w:tcW w:w="1701" w:type="dxa"/>
          </w:tcPr>
          <w:p w:rsidR="00A02C90" w:rsidRPr="00851CEF" w:rsidRDefault="00851CEF" w:rsidP="005366CD">
            <w:pPr>
              <w:pStyle w:val="a3"/>
              <w:ind w:left="-66" w:firstLine="0"/>
              <w:jc w:val="center"/>
              <w:rPr>
                <w:sz w:val="24"/>
                <w:szCs w:val="24"/>
              </w:rPr>
            </w:pPr>
            <w:r w:rsidRPr="00851CEF">
              <w:rPr>
                <w:sz w:val="24"/>
                <w:szCs w:val="24"/>
              </w:rPr>
              <w:lastRenderedPageBreak/>
              <w:t>А.А. Попов</w:t>
            </w:r>
          </w:p>
        </w:tc>
        <w:tc>
          <w:tcPr>
            <w:tcW w:w="6166" w:type="dxa"/>
          </w:tcPr>
          <w:p w:rsidR="00851CEF" w:rsidRPr="00883BAF" w:rsidRDefault="00851CEF" w:rsidP="00851CEF">
            <w:pPr>
              <w:jc w:val="both"/>
              <w:rPr>
                <w:bCs/>
                <w:szCs w:val="28"/>
              </w:rPr>
            </w:pPr>
            <w:r>
              <w:rPr>
                <w:szCs w:val="28"/>
              </w:rPr>
              <w:t>В</w:t>
            </w:r>
            <w:r w:rsidRPr="00AC74B7">
              <w:rPr>
                <w:szCs w:val="28"/>
              </w:rPr>
              <w:t xml:space="preserve"> декабре 2013 года принят федеральный закон № 415-</w:t>
            </w:r>
            <w:r w:rsidRPr="00AC74B7">
              <w:rPr>
                <w:szCs w:val="28"/>
              </w:rPr>
              <w:lastRenderedPageBreak/>
              <w:t>ФЗ "О внесении изменений в Лесной кодекс Росси</w:t>
            </w:r>
            <w:r w:rsidRPr="00AC74B7">
              <w:rPr>
                <w:szCs w:val="28"/>
              </w:rPr>
              <w:t>й</w:t>
            </w:r>
            <w:r w:rsidRPr="00AC74B7">
              <w:rPr>
                <w:szCs w:val="28"/>
              </w:rPr>
              <w:t>ской Федерации и Кодекс Российской Федерации об админ</w:t>
            </w:r>
            <w:r w:rsidRPr="00AC74B7">
              <w:rPr>
                <w:szCs w:val="28"/>
              </w:rPr>
              <w:t>и</w:t>
            </w:r>
            <w:r w:rsidRPr="00AC74B7">
              <w:rPr>
                <w:szCs w:val="28"/>
              </w:rPr>
              <w:t xml:space="preserve">стративных правонарушениях", предусматривающий внесение в Лесной кодекс и </w:t>
            </w:r>
            <w:proofErr w:type="spellStart"/>
            <w:r w:rsidRPr="00AC74B7">
              <w:rPr>
                <w:szCs w:val="28"/>
              </w:rPr>
              <w:t>КоАП</w:t>
            </w:r>
            <w:proofErr w:type="spellEnd"/>
            <w:r w:rsidRPr="00AC74B7">
              <w:rPr>
                <w:szCs w:val="28"/>
              </w:rPr>
              <w:t xml:space="preserve"> РФ многочисле</w:t>
            </w:r>
            <w:r w:rsidRPr="00AC74B7">
              <w:rPr>
                <w:szCs w:val="28"/>
              </w:rPr>
              <w:t>н</w:t>
            </w:r>
            <w:r w:rsidRPr="00AC74B7">
              <w:rPr>
                <w:szCs w:val="28"/>
              </w:rPr>
              <w:t>ных изменений, связанных с учетом древесины и сделок с ней.</w:t>
            </w:r>
          </w:p>
          <w:p w:rsidR="00A02C90" w:rsidRPr="00851CEF" w:rsidRDefault="00851CEF" w:rsidP="00851CEF">
            <w:pPr>
              <w:autoSpaceDE w:val="0"/>
              <w:autoSpaceDN w:val="0"/>
              <w:adjustRightInd w:val="0"/>
              <w:jc w:val="both"/>
              <w:rPr>
                <w:rFonts w:eastAsia="Tahoma"/>
                <w:szCs w:val="28"/>
              </w:rPr>
            </w:pPr>
            <w:r w:rsidRPr="00AC74B7">
              <w:rPr>
                <w:rFonts w:eastAsia="Tahoma"/>
                <w:szCs w:val="28"/>
              </w:rPr>
              <w:t xml:space="preserve">Данный Федеральный закон </w:t>
            </w:r>
            <w:r w:rsidRPr="00AC74B7">
              <w:rPr>
                <w:szCs w:val="28"/>
              </w:rPr>
              <w:t>изменил подход к регулир</w:t>
            </w:r>
            <w:r w:rsidRPr="00AC74B7">
              <w:rPr>
                <w:szCs w:val="28"/>
              </w:rPr>
              <w:t>о</w:t>
            </w:r>
            <w:r w:rsidRPr="00AC74B7">
              <w:rPr>
                <w:szCs w:val="28"/>
              </w:rPr>
              <w:t>ванию противодействия нелегальному обороту древес</w:t>
            </w:r>
            <w:r w:rsidRPr="00AC74B7">
              <w:rPr>
                <w:szCs w:val="28"/>
              </w:rPr>
              <w:t>и</w:t>
            </w:r>
            <w:r w:rsidRPr="00AC74B7">
              <w:rPr>
                <w:szCs w:val="28"/>
              </w:rPr>
              <w:t>ны на территории Российской Федерации и предусмо</w:t>
            </w:r>
            <w:r w:rsidRPr="00AC74B7">
              <w:rPr>
                <w:szCs w:val="28"/>
              </w:rPr>
              <w:t>т</w:t>
            </w:r>
            <w:r w:rsidRPr="00AC74B7">
              <w:rPr>
                <w:szCs w:val="28"/>
              </w:rPr>
              <w:t>рел закрепление соответствующих полномочий за фед</w:t>
            </w:r>
            <w:r w:rsidRPr="00AC74B7">
              <w:rPr>
                <w:szCs w:val="28"/>
              </w:rPr>
              <w:t>е</w:t>
            </w:r>
            <w:r w:rsidRPr="00AC74B7">
              <w:rPr>
                <w:szCs w:val="28"/>
              </w:rPr>
              <w:t>ральными органами государственной власти.</w:t>
            </w:r>
          </w:p>
        </w:tc>
        <w:tc>
          <w:tcPr>
            <w:tcW w:w="1560" w:type="dxa"/>
          </w:tcPr>
          <w:p w:rsidR="00A02C90" w:rsidRPr="00851CEF" w:rsidRDefault="00851CEF" w:rsidP="005366CD">
            <w:pPr>
              <w:pStyle w:val="a3"/>
              <w:ind w:left="-76" w:right="-56" w:firstLine="0"/>
              <w:jc w:val="center"/>
              <w:rPr>
                <w:sz w:val="24"/>
                <w:szCs w:val="24"/>
              </w:rPr>
            </w:pPr>
            <w:r w:rsidRPr="00851CEF">
              <w:rPr>
                <w:sz w:val="24"/>
                <w:szCs w:val="24"/>
              </w:rPr>
              <w:lastRenderedPageBreak/>
              <w:t>Вне плана</w:t>
            </w:r>
          </w:p>
        </w:tc>
        <w:tc>
          <w:tcPr>
            <w:tcW w:w="1560" w:type="dxa"/>
          </w:tcPr>
          <w:p w:rsidR="00A02C90" w:rsidRPr="00851CEF" w:rsidRDefault="00851CEF" w:rsidP="00056F7E">
            <w:pPr>
              <w:pStyle w:val="a3"/>
              <w:ind w:firstLine="0"/>
              <w:rPr>
                <w:sz w:val="24"/>
                <w:szCs w:val="24"/>
              </w:rPr>
            </w:pPr>
            <w:r w:rsidRPr="00851CEF">
              <w:rPr>
                <w:sz w:val="24"/>
                <w:szCs w:val="24"/>
              </w:rPr>
              <w:t xml:space="preserve">Принять </w:t>
            </w:r>
            <w:r w:rsidRPr="00851CEF">
              <w:rPr>
                <w:sz w:val="24"/>
                <w:szCs w:val="24"/>
              </w:rPr>
              <w:lastRenderedPageBreak/>
              <w:t>информ</w:t>
            </w:r>
            <w:r w:rsidRPr="00851CEF">
              <w:rPr>
                <w:sz w:val="24"/>
                <w:szCs w:val="24"/>
              </w:rPr>
              <w:t>а</w:t>
            </w:r>
            <w:r w:rsidRPr="00851CEF">
              <w:rPr>
                <w:sz w:val="24"/>
                <w:szCs w:val="24"/>
              </w:rPr>
              <w:t>цию к св</w:t>
            </w:r>
            <w:r w:rsidRPr="00851CEF">
              <w:rPr>
                <w:sz w:val="24"/>
                <w:szCs w:val="24"/>
              </w:rPr>
              <w:t>е</w:t>
            </w:r>
            <w:r w:rsidRPr="00851CEF">
              <w:rPr>
                <w:sz w:val="24"/>
                <w:szCs w:val="24"/>
              </w:rPr>
              <w:t>дению</w:t>
            </w:r>
          </w:p>
        </w:tc>
      </w:tr>
      <w:tr w:rsidR="00851CEF" w:rsidRPr="00851CEF" w:rsidTr="00206F52">
        <w:tc>
          <w:tcPr>
            <w:tcW w:w="588" w:type="dxa"/>
          </w:tcPr>
          <w:p w:rsidR="00851CEF" w:rsidRPr="00851CEF" w:rsidRDefault="00851CEF" w:rsidP="005366CD">
            <w:pPr>
              <w:pStyle w:val="a3"/>
              <w:ind w:firstLine="0"/>
              <w:jc w:val="center"/>
              <w:rPr>
                <w:sz w:val="24"/>
                <w:szCs w:val="24"/>
              </w:rPr>
            </w:pPr>
            <w:r w:rsidRPr="00851CEF">
              <w:rPr>
                <w:sz w:val="24"/>
                <w:szCs w:val="24"/>
              </w:rPr>
              <w:lastRenderedPageBreak/>
              <w:t>4.</w:t>
            </w:r>
          </w:p>
        </w:tc>
        <w:tc>
          <w:tcPr>
            <w:tcW w:w="3773" w:type="dxa"/>
          </w:tcPr>
          <w:p w:rsidR="00851CEF" w:rsidRPr="00851CEF" w:rsidRDefault="00851CEF" w:rsidP="00A02C90">
            <w:pPr>
              <w:autoSpaceDE w:val="0"/>
              <w:autoSpaceDN w:val="0"/>
              <w:adjustRightInd w:val="0"/>
              <w:jc w:val="both"/>
              <w:outlineLvl w:val="0"/>
            </w:pPr>
            <w:r w:rsidRPr="00851CEF">
              <w:t>О состоянии лесопромы</w:t>
            </w:r>
            <w:r w:rsidRPr="00851CEF">
              <w:t>ш</w:t>
            </w:r>
            <w:r w:rsidRPr="00851CEF">
              <w:t>ленного комплекса Шенкурского ра</w:t>
            </w:r>
            <w:r w:rsidRPr="00851CEF">
              <w:t>й</w:t>
            </w:r>
            <w:r w:rsidRPr="00851CEF">
              <w:t>она</w:t>
            </w:r>
          </w:p>
        </w:tc>
        <w:tc>
          <w:tcPr>
            <w:tcW w:w="1701" w:type="dxa"/>
          </w:tcPr>
          <w:p w:rsidR="00851CEF" w:rsidRPr="00851CEF" w:rsidRDefault="00851CEF" w:rsidP="005366CD">
            <w:pPr>
              <w:pStyle w:val="a3"/>
              <w:ind w:left="-66" w:firstLine="0"/>
              <w:jc w:val="center"/>
              <w:rPr>
                <w:sz w:val="24"/>
                <w:szCs w:val="24"/>
              </w:rPr>
            </w:pPr>
            <w:r w:rsidRPr="00851CEF">
              <w:rPr>
                <w:sz w:val="24"/>
                <w:szCs w:val="24"/>
              </w:rPr>
              <w:t>С.А. Котлов</w:t>
            </w:r>
          </w:p>
        </w:tc>
        <w:tc>
          <w:tcPr>
            <w:tcW w:w="6166" w:type="dxa"/>
          </w:tcPr>
          <w:p w:rsidR="00851CEF" w:rsidRPr="00851CEF" w:rsidRDefault="00851CEF" w:rsidP="00792FD0">
            <w:pPr>
              <w:autoSpaceDE w:val="0"/>
              <w:autoSpaceDN w:val="0"/>
              <w:adjustRightInd w:val="0"/>
              <w:jc w:val="both"/>
              <w:outlineLvl w:val="0"/>
            </w:pPr>
            <w:proofErr w:type="gramStart"/>
            <w:r w:rsidRPr="00851CEF">
              <w:t xml:space="preserve">Существенно ощущается нехватка лесного фонда для стабильной работы предприятий лесного сектора, при этом освоение расчетной лесосеки составляет не более 50 %. Это связано с </w:t>
            </w:r>
            <w:proofErr w:type="spellStart"/>
            <w:r w:rsidRPr="00851CEF">
              <w:t>неосвоением</w:t>
            </w:r>
            <w:proofErr w:type="spellEnd"/>
            <w:r w:rsidRPr="00851CEF">
              <w:t xml:space="preserve"> расчетной лесосеки кру</w:t>
            </w:r>
            <w:r w:rsidRPr="00851CEF">
              <w:t>п</w:t>
            </w:r>
            <w:r w:rsidRPr="00851CEF">
              <w:t>ными арендаторами (ОАО «</w:t>
            </w:r>
            <w:proofErr w:type="spellStart"/>
            <w:r w:rsidRPr="00851CEF">
              <w:t>Соломбальский</w:t>
            </w:r>
            <w:proofErr w:type="spellEnd"/>
            <w:r w:rsidRPr="00851CEF">
              <w:t xml:space="preserve"> ЛДК»), </w:t>
            </w:r>
            <w:proofErr w:type="spellStart"/>
            <w:r w:rsidRPr="00851CEF">
              <w:t>нео</w:t>
            </w:r>
            <w:r w:rsidRPr="00851CEF">
              <w:t>с</w:t>
            </w:r>
            <w:r w:rsidRPr="00851CEF">
              <w:t>воением</w:t>
            </w:r>
            <w:proofErr w:type="spellEnd"/>
            <w:r w:rsidRPr="00851CEF">
              <w:t xml:space="preserve"> лесосеки в свободных кварталах из-за внесения изменений в 2013 году в статью 18 областного закона 368-19-ОЗ, отсутствием </w:t>
            </w:r>
            <w:proofErr w:type="spellStart"/>
            <w:r w:rsidRPr="00851CEF">
              <w:t>лесфонда</w:t>
            </w:r>
            <w:proofErr w:type="spellEnd"/>
            <w:r w:rsidRPr="00851CEF">
              <w:t xml:space="preserve"> на участках, где он числится в соответствии с материалами лес</w:t>
            </w:r>
            <w:r w:rsidRPr="00851CEF">
              <w:t>о</w:t>
            </w:r>
            <w:r w:rsidRPr="00851CEF">
              <w:t>устройства.</w:t>
            </w:r>
            <w:proofErr w:type="gramEnd"/>
          </w:p>
        </w:tc>
        <w:tc>
          <w:tcPr>
            <w:tcW w:w="1560" w:type="dxa"/>
          </w:tcPr>
          <w:p w:rsidR="00851CEF" w:rsidRPr="00851CEF" w:rsidRDefault="00851CEF" w:rsidP="005366CD">
            <w:pPr>
              <w:pStyle w:val="a3"/>
              <w:ind w:left="-76" w:right="-56" w:firstLine="0"/>
              <w:jc w:val="center"/>
              <w:rPr>
                <w:sz w:val="24"/>
                <w:szCs w:val="24"/>
              </w:rPr>
            </w:pPr>
            <w:r w:rsidRPr="00851CEF">
              <w:rPr>
                <w:sz w:val="24"/>
                <w:szCs w:val="24"/>
              </w:rPr>
              <w:t>Вне плана</w:t>
            </w:r>
          </w:p>
        </w:tc>
        <w:tc>
          <w:tcPr>
            <w:tcW w:w="1560" w:type="dxa"/>
          </w:tcPr>
          <w:p w:rsidR="00851CEF" w:rsidRPr="00851CEF" w:rsidRDefault="00851CEF" w:rsidP="00056F7E">
            <w:pPr>
              <w:pStyle w:val="a3"/>
              <w:ind w:firstLine="0"/>
              <w:rPr>
                <w:sz w:val="24"/>
                <w:szCs w:val="24"/>
              </w:rPr>
            </w:pPr>
            <w:r w:rsidRPr="00851CEF">
              <w:rPr>
                <w:sz w:val="24"/>
                <w:szCs w:val="24"/>
              </w:rPr>
              <w:t>Принять информ</w:t>
            </w:r>
            <w:r w:rsidRPr="00851CEF">
              <w:rPr>
                <w:sz w:val="24"/>
                <w:szCs w:val="24"/>
              </w:rPr>
              <w:t>а</w:t>
            </w:r>
            <w:r w:rsidRPr="00851CEF">
              <w:rPr>
                <w:sz w:val="24"/>
                <w:szCs w:val="24"/>
              </w:rPr>
              <w:t>цию к св</w:t>
            </w:r>
            <w:r w:rsidRPr="00851CEF">
              <w:rPr>
                <w:sz w:val="24"/>
                <w:szCs w:val="24"/>
              </w:rPr>
              <w:t>е</w:t>
            </w:r>
            <w:r w:rsidRPr="00851CEF">
              <w:rPr>
                <w:sz w:val="24"/>
                <w:szCs w:val="24"/>
              </w:rPr>
              <w:t>дению</w:t>
            </w:r>
          </w:p>
        </w:tc>
      </w:tr>
      <w:tr w:rsidR="00851CEF" w:rsidRPr="00851CEF" w:rsidTr="00206F52">
        <w:tc>
          <w:tcPr>
            <w:tcW w:w="588" w:type="dxa"/>
          </w:tcPr>
          <w:p w:rsidR="00851CEF" w:rsidRPr="00851CEF" w:rsidRDefault="00851CEF" w:rsidP="005366CD">
            <w:pPr>
              <w:pStyle w:val="a3"/>
              <w:ind w:firstLine="0"/>
              <w:jc w:val="center"/>
              <w:rPr>
                <w:sz w:val="24"/>
                <w:szCs w:val="24"/>
              </w:rPr>
            </w:pPr>
            <w:r w:rsidRPr="00851CEF">
              <w:rPr>
                <w:sz w:val="24"/>
                <w:szCs w:val="24"/>
              </w:rPr>
              <w:t>5.</w:t>
            </w:r>
          </w:p>
        </w:tc>
        <w:tc>
          <w:tcPr>
            <w:tcW w:w="3773" w:type="dxa"/>
          </w:tcPr>
          <w:p w:rsidR="00851CEF" w:rsidRPr="00851CEF" w:rsidRDefault="00851CEF" w:rsidP="00A02C90">
            <w:pPr>
              <w:autoSpaceDE w:val="0"/>
              <w:autoSpaceDN w:val="0"/>
              <w:adjustRightInd w:val="0"/>
              <w:jc w:val="both"/>
              <w:outlineLvl w:val="0"/>
            </w:pPr>
            <w:r w:rsidRPr="00851CEF">
              <w:t>О состоянии дел в лесопромы</w:t>
            </w:r>
            <w:r w:rsidRPr="00851CEF">
              <w:t>ш</w:t>
            </w:r>
            <w:r w:rsidRPr="00851CEF">
              <w:t xml:space="preserve">ленном комплексе </w:t>
            </w:r>
            <w:proofErr w:type="spellStart"/>
            <w:r w:rsidRPr="00851CEF">
              <w:t>Виноградо</w:t>
            </w:r>
            <w:r w:rsidRPr="00851CEF">
              <w:t>в</w:t>
            </w:r>
            <w:r w:rsidRPr="00851CEF">
              <w:t>ского</w:t>
            </w:r>
            <w:proofErr w:type="spellEnd"/>
            <w:r w:rsidRPr="00851CEF">
              <w:t xml:space="preserve"> района, и о влиянии реал</w:t>
            </w:r>
            <w:r w:rsidRPr="00851CEF">
              <w:t>и</w:t>
            </w:r>
            <w:r w:rsidRPr="00851CEF">
              <w:t>зации инв</w:t>
            </w:r>
            <w:r w:rsidRPr="00851CEF">
              <w:t>е</w:t>
            </w:r>
            <w:r w:rsidRPr="00851CEF">
              <w:t xml:space="preserve">стиционного проекта </w:t>
            </w:r>
            <w:proofErr w:type="spellStart"/>
            <w:r w:rsidRPr="00851CEF">
              <w:t>Борецкого</w:t>
            </w:r>
            <w:proofErr w:type="spellEnd"/>
            <w:r w:rsidRPr="00851CEF">
              <w:t xml:space="preserve"> леспромхоза и </w:t>
            </w:r>
            <w:proofErr w:type="spellStart"/>
            <w:r w:rsidRPr="00851CEF">
              <w:t>Коне</w:t>
            </w:r>
            <w:r w:rsidRPr="00851CEF">
              <w:t>ц</w:t>
            </w:r>
            <w:r w:rsidRPr="00851CEF">
              <w:t>горского</w:t>
            </w:r>
            <w:proofErr w:type="spellEnd"/>
            <w:r w:rsidRPr="00851CEF">
              <w:t xml:space="preserve"> леспромхоза, вх</w:t>
            </w:r>
            <w:r w:rsidRPr="00851CEF">
              <w:t>о</w:t>
            </w:r>
            <w:r w:rsidRPr="00851CEF">
              <w:t>дящих в холдинг «</w:t>
            </w:r>
            <w:proofErr w:type="spellStart"/>
            <w:r w:rsidRPr="00851CEF">
              <w:t>Соломбалалес</w:t>
            </w:r>
            <w:proofErr w:type="spellEnd"/>
            <w:r w:rsidRPr="00851CEF">
              <w:t>» на территории района</w:t>
            </w:r>
          </w:p>
        </w:tc>
        <w:tc>
          <w:tcPr>
            <w:tcW w:w="1701" w:type="dxa"/>
          </w:tcPr>
          <w:p w:rsidR="00851CEF" w:rsidRPr="00851CEF" w:rsidRDefault="00851CEF" w:rsidP="005366CD">
            <w:pPr>
              <w:pStyle w:val="a3"/>
              <w:ind w:left="-66" w:firstLine="0"/>
              <w:jc w:val="center"/>
              <w:rPr>
                <w:sz w:val="24"/>
                <w:szCs w:val="24"/>
              </w:rPr>
            </w:pPr>
            <w:r w:rsidRPr="00851CEF">
              <w:rPr>
                <w:sz w:val="24"/>
                <w:szCs w:val="24"/>
              </w:rPr>
              <w:t>О.В. Шадрина</w:t>
            </w:r>
          </w:p>
        </w:tc>
        <w:tc>
          <w:tcPr>
            <w:tcW w:w="6166" w:type="dxa"/>
          </w:tcPr>
          <w:p w:rsidR="00851CEF" w:rsidRPr="00851CEF" w:rsidRDefault="00851CEF" w:rsidP="00851CEF">
            <w:pPr>
              <w:pStyle w:val="Heading"/>
              <w:jc w:val="both"/>
              <w:rPr>
                <w:rFonts w:ascii="Times New Roman" w:hAnsi="Times New Roman" w:cs="Times New Roman"/>
                <w:b w:val="0"/>
                <w:sz w:val="24"/>
                <w:szCs w:val="24"/>
              </w:rPr>
            </w:pPr>
            <w:proofErr w:type="gramStart"/>
            <w:r w:rsidRPr="00851CEF">
              <w:rPr>
                <w:rFonts w:ascii="Times New Roman" w:hAnsi="Times New Roman" w:cs="Times New Roman"/>
                <w:b w:val="0"/>
                <w:sz w:val="24"/>
                <w:szCs w:val="24"/>
              </w:rPr>
              <w:t>Для поддержания</w:t>
            </w:r>
            <w:r>
              <w:rPr>
                <w:rFonts w:ascii="Times New Roman" w:hAnsi="Times New Roman" w:cs="Times New Roman"/>
                <w:b w:val="0"/>
                <w:sz w:val="24"/>
                <w:szCs w:val="24"/>
              </w:rPr>
              <w:t xml:space="preserve"> малых и средних</w:t>
            </w:r>
            <w:r w:rsidRPr="00851CEF">
              <w:rPr>
                <w:rFonts w:ascii="Times New Roman" w:hAnsi="Times New Roman" w:cs="Times New Roman"/>
                <w:b w:val="0"/>
                <w:sz w:val="24"/>
                <w:szCs w:val="24"/>
              </w:rPr>
              <w:t xml:space="preserve"> лесозаготовителей и </w:t>
            </w:r>
            <w:proofErr w:type="spellStart"/>
            <w:r w:rsidRPr="00851CEF">
              <w:rPr>
                <w:rFonts w:ascii="Times New Roman" w:hAnsi="Times New Roman" w:cs="Times New Roman"/>
                <w:b w:val="0"/>
                <w:sz w:val="24"/>
                <w:szCs w:val="24"/>
              </w:rPr>
              <w:t>лесопереработчиков</w:t>
            </w:r>
            <w:proofErr w:type="spellEnd"/>
            <w:r w:rsidRPr="00851CEF">
              <w:rPr>
                <w:rFonts w:ascii="Times New Roman" w:hAnsi="Times New Roman" w:cs="Times New Roman"/>
                <w:b w:val="0"/>
                <w:sz w:val="24"/>
                <w:szCs w:val="24"/>
              </w:rPr>
              <w:t xml:space="preserve"> в районе необходимо сохранить ра</w:t>
            </w:r>
            <w:r w:rsidRPr="00851CEF">
              <w:rPr>
                <w:rFonts w:ascii="Times New Roman" w:hAnsi="Times New Roman" w:cs="Times New Roman"/>
                <w:b w:val="0"/>
                <w:sz w:val="24"/>
                <w:szCs w:val="24"/>
              </w:rPr>
              <w:t>с</w:t>
            </w:r>
            <w:r w:rsidRPr="00851CEF">
              <w:rPr>
                <w:rFonts w:ascii="Times New Roman" w:hAnsi="Times New Roman" w:cs="Times New Roman"/>
                <w:b w:val="0"/>
                <w:sz w:val="24"/>
                <w:szCs w:val="24"/>
              </w:rPr>
              <w:t>четную лесосеку для крупных леспромхозов только в объеме фактической заготовки; высвободившиеся учас</w:t>
            </w:r>
            <w:r w:rsidRPr="00851CEF">
              <w:rPr>
                <w:rFonts w:ascii="Times New Roman" w:hAnsi="Times New Roman" w:cs="Times New Roman"/>
                <w:b w:val="0"/>
                <w:sz w:val="24"/>
                <w:szCs w:val="24"/>
              </w:rPr>
              <w:t>т</w:t>
            </w:r>
            <w:r w:rsidRPr="00851CEF">
              <w:rPr>
                <w:rFonts w:ascii="Times New Roman" w:hAnsi="Times New Roman" w:cs="Times New Roman"/>
                <w:b w:val="0"/>
                <w:sz w:val="24"/>
                <w:szCs w:val="24"/>
              </w:rPr>
              <w:t>ки лесного фонда предоставлять в аренду малым пре</w:t>
            </w:r>
            <w:r w:rsidRPr="00851CEF">
              <w:rPr>
                <w:rFonts w:ascii="Times New Roman" w:hAnsi="Times New Roman" w:cs="Times New Roman"/>
                <w:b w:val="0"/>
                <w:sz w:val="24"/>
                <w:szCs w:val="24"/>
              </w:rPr>
              <w:t>д</w:t>
            </w:r>
            <w:r w:rsidRPr="00851CEF">
              <w:rPr>
                <w:rFonts w:ascii="Times New Roman" w:hAnsi="Times New Roman" w:cs="Times New Roman"/>
                <w:b w:val="0"/>
                <w:sz w:val="24"/>
                <w:szCs w:val="24"/>
              </w:rPr>
              <w:t xml:space="preserve">приятиям; предоставлять </w:t>
            </w:r>
            <w:proofErr w:type="spellStart"/>
            <w:r w:rsidRPr="00851CEF">
              <w:rPr>
                <w:rFonts w:ascii="Times New Roman" w:hAnsi="Times New Roman" w:cs="Times New Roman"/>
                <w:b w:val="0"/>
                <w:sz w:val="24"/>
                <w:szCs w:val="24"/>
              </w:rPr>
              <w:t>лесфонд</w:t>
            </w:r>
            <w:proofErr w:type="spellEnd"/>
            <w:r w:rsidRPr="00851CEF">
              <w:rPr>
                <w:rFonts w:ascii="Times New Roman" w:hAnsi="Times New Roman" w:cs="Times New Roman"/>
                <w:b w:val="0"/>
                <w:sz w:val="24"/>
                <w:szCs w:val="24"/>
              </w:rPr>
              <w:t xml:space="preserve"> малому бизнесу по д</w:t>
            </w:r>
            <w:r w:rsidRPr="00851CEF">
              <w:rPr>
                <w:rFonts w:ascii="Times New Roman" w:hAnsi="Times New Roman" w:cs="Times New Roman"/>
                <w:b w:val="0"/>
                <w:sz w:val="24"/>
                <w:szCs w:val="24"/>
              </w:rPr>
              <w:t>о</w:t>
            </w:r>
            <w:r w:rsidRPr="00851CEF">
              <w:rPr>
                <w:rFonts w:ascii="Times New Roman" w:hAnsi="Times New Roman" w:cs="Times New Roman"/>
                <w:b w:val="0"/>
                <w:sz w:val="24"/>
                <w:szCs w:val="24"/>
              </w:rPr>
              <w:t xml:space="preserve">говорам купли-продажи в свободных кварталах (в </w:t>
            </w:r>
            <w:proofErr w:type="spellStart"/>
            <w:r w:rsidRPr="00851CEF">
              <w:rPr>
                <w:rFonts w:ascii="Times New Roman" w:hAnsi="Times New Roman" w:cs="Times New Roman"/>
                <w:b w:val="0"/>
                <w:sz w:val="24"/>
                <w:szCs w:val="24"/>
              </w:rPr>
              <w:t>Вин</w:t>
            </w:r>
            <w:r w:rsidRPr="00851CEF">
              <w:rPr>
                <w:rFonts w:ascii="Times New Roman" w:hAnsi="Times New Roman" w:cs="Times New Roman"/>
                <w:b w:val="0"/>
                <w:sz w:val="24"/>
                <w:szCs w:val="24"/>
              </w:rPr>
              <w:t>о</w:t>
            </w:r>
            <w:r w:rsidRPr="00851CEF">
              <w:rPr>
                <w:rFonts w:ascii="Times New Roman" w:hAnsi="Times New Roman" w:cs="Times New Roman"/>
                <w:b w:val="0"/>
                <w:sz w:val="24"/>
                <w:szCs w:val="24"/>
              </w:rPr>
              <w:t>градовском</w:t>
            </w:r>
            <w:proofErr w:type="spellEnd"/>
            <w:r w:rsidRPr="00851CEF">
              <w:rPr>
                <w:rFonts w:ascii="Times New Roman" w:hAnsi="Times New Roman" w:cs="Times New Roman"/>
                <w:b w:val="0"/>
                <w:sz w:val="24"/>
                <w:szCs w:val="24"/>
              </w:rPr>
              <w:t xml:space="preserve"> районе 70 тыс. кубометров лесосеки по св</w:t>
            </w:r>
            <w:r w:rsidRPr="00851CEF">
              <w:rPr>
                <w:rFonts w:ascii="Times New Roman" w:hAnsi="Times New Roman" w:cs="Times New Roman"/>
                <w:b w:val="0"/>
                <w:sz w:val="24"/>
                <w:szCs w:val="24"/>
              </w:rPr>
              <w:t>о</w:t>
            </w:r>
            <w:r w:rsidRPr="00851CEF">
              <w:rPr>
                <w:rFonts w:ascii="Times New Roman" w:hAnsi="Times New Roman" w:cs="Times New Roman"/>
                <w:b w:val="0"/>
                <w:sz w:val="24"/>
                <w:szCs w:val="24"/>
              </w:rPr>
              <w:t>бодным кварталам осталось в подвешенном состо</w:t>
            </w:r>
            <w:r w:rsidRPr="00851CEF">
              <w:rPr>
                <w:rFonts w:ascii="Times New Roman" w:hAnsi="Times New Roman" w:cs="Times New Roman"/>
                <w:b w:val="0"/>
                <w:sz w:val="24"/>
                <w:szCs w:val="24"/>
              </w:rPr>
              <w:t>я</w:t>
            </w:r>
            <w:r w:rsidRPr="00851CEF">
              <w:rPr>
                <w:rFonts w:ascii="Times New Roman" w:hAnsi="Times New Roman" w:cs="Times New Roman"/>
                <w:b w:val="0"/>
                <w:sz w:val="24"/>
                <w:szCs w:val="24"/>
              </w:rPr>
              <w:t>нии);</w:t>
            </w:r>
            <w:proofErr w:type="gramEnd"/>
          </w:p>
          <w:p w:rsidR="00851CEF" w:rsidRPr="00851CEF" w:rsidRDefault="00851CEF" w:rsidP="00F26E3B">
            <w:pPr>
              <w:pStyle w:val="Heading"/>
              <w:jc w:val="both"/>
              <w:rPr>
                <w:rFonts w:ascii="Times New Roman" w:hAnsi="Times New Roman" w:cs="Times New Roman"/>
                <w:b w:val="0"/>
                <w:sz w:val="24"/>
                <w:szCs w:val="24"/>
              </w:rPr>
            </w:pPr>
            <w:r w:rsidRPr="00851CEF">
              <w:rPr>
                <w:rFonts w:ascii="Times New Roman" w:hAnsi="Times New Roman" w:cs="Times New Roman"/>
                <w:b w:val="0"/>
                <w:sz w:val="24"/>
                <w:szCs w:val="24"/>
              </w:rPr>
              <w:t>проработать вопрос возвращения к практике предоста</w:t>
            </w:r>
            <w:r w:rsidRPr="00851CEF">
              <w:rPr>
                <w:rFonts w:ascii="Times New Roman" w:hAnsi="Times New Roman" w:cs="Times New Roman"/>
                <w:b w:val="0"/>
                <w:sz w:val="24"/>
                <w:szCs w:val="24"/>
              </w:rPr>
              <w:t>в</w:t>
            </w:r>
            <w:r w:rsidRPr="00851CEF">
              <w:rPr>
                <w:rFonts w:ascii="Times New Roman" w:hAnsi="Times New Roman" w:cs="Times New Roman"/>
                <w:b w:val="0"/>
                <w:sz w:val="24"/>
                <w:szCs w:val="24"/>
              </w:rPr>
              <w:t xml:space="preserve">ления </w:t>
            </w:r>
            <w:proofErr w:type="spellStart"/>
            <w:r w:rsidRPr="00851CEF">
              <w:rPr>
                <w:rFonts w:ascii="Times New Roman" w:hAnsi="Times New Roman" w:cs="Times New Roman"/>
                <w:b w:val="0"/>
                <w:sz w:val="24"/>
                <w:szCs w:val="24"/>
              </w:rPr>
              <w:t>лесфонда</w:t>
            </w:r>
            <w:proofErr w:type="spellEnd"/>
            <w:r w:rsidRPr="00851CEF">
              <w:rPr>
                <w:rFonts w:ascii="Times New Roman" w:hAnsi="Times New Roman" w:cs="Times New Roman"/>
                <w:b w:val="0"/>
                <w:sz w:val="24"/>
                <w:szCs w:val="24"/>
              </w:rPr>
              <w:t xml:space="preserve"> не с аукциона, а по конкурсу.</w:t>
            </w:r>
          </w:p>
          <w:p w:rsidR="00851CEF" w:rsidRPr="00851CEF" w:rsidRDefault="00851CEF" w:rsidP="00792FD0">
            <w:pPr>
              <w:autoSpaceDE w:val="0"/>
              <w:autoSpaceDN w:val="0"/>
              <w:adjustRightInd w:val="0"/>
              <w:jc w:val="both"/>
              <w:outlineLvl w:val="0"/>
            </w:pPr>
          </w:p>
        </w:tc>
        <w:tc>
          <w:tcPr>
            <w:tcW w:w="1560" w:type="dxa"/>
          </w:tcPr>
          <w:p w:rsidR="00851CEF" w:rsidRPr="00851CEF" w:rsidRDefault="00851CEF" w:rsidP="005366CD">
            <w:pPr>
              <w:pStyle w:val="a3"/>
              <w:ind w:left="-76" w:right="-56" w:firstLine="0"/>
              <w:jc w:val="center"/>
              <w:rPr>
                <w:sz w:val="24"/>
                <w:szCs w:val="24"/>
              </w:rPr>
            </w:pPr>
            <w:r w:rsidRPr="00851CEF">
              <w:rPr>
                <w:sz w:val="24"/>
                <w:szCs w:val="24"/>
              </w:rPr>
              <w:t>Вне плана</w:t>
            </w:r>
          </w:p>
        </w:tc>
        <w:tc>
          <w:tcPr>
            <w:tcW w:w="1560" w:type="dxa"/>
          </w:tcPr>
          <w:p w:rsidR="00851CEF" w:rsidRPr="00851CEF" w:rsidRDefault="00851CEF" w:rsidP="00056F7E">
            <w:pPr>
              <w:pStyle w:val="a3"/>
              <w:ind w:firstLine="0"/>
              <w:rPr>
                <w:sz w:val="24"/>
                <w:szCs w:val="24"/>
              </w:rPr>
            </w:pPr>
            <w:r w:rsidRPr="00851CEF">
              <w:rPr>
                <w:sz w:val="24"/>
                <w:szCs w:val="24"/>
              </w:rPr>
              <w:t>Принять информ</w:t>
            </w:r>
            <w:r w:rsidRPr="00851CEF">
              <w:rPr>
                <w:sz w:val="24"/>
                <w:szCs w:val="24"/>
              </w:rPr>
              <w:t>а</w:t>
            </w:r>
            <w:r w:rsidRPr="00851CEF">
              <w:rPr>
                <w:sz w:val="24"/>
                <w:szCs w:val="24"/>
              </w:rPr>
              <w:t>цию к св</w:t>
            </w:r>
            <w:r w:rsidRPr="00851CEF">
              <w:rPr>
                <w:sz w:val="24"/>
                <w:szCs w:val="24"/>
              </w:rPr>
              <w:t>е</w:t>
            </w:r>
            <w:r w:rsidRPr="00851CEF">
              <w:rPr>
                <w:sz w:val="24"/>
                <w:szCs w:val="24"/>
              </w:rPr>
              <w:t>дению</w:t>
            </w:r>
          </w:p>
        </w:tc>
      </w:tr>
    </w:tbl>
    <w:p w:rsidR="00566920" w:rsidRDefault="00566920" w:rsidP="00C110AD"/>
    <w:p w:rsidR="009A0D7F" w:rsidRPr="009A0D7F" w:rsidRDefault="009A0D7F" w:rsidP="009A0D7F">
      <w:pPr>
        <w:ind w:firstLine="709"/>
        <w:jc w:val="both"/>
        <w:rPr>
          <w:b/>
        </w:rPr>
      </w:pPr>
    </w:p>
    <w:sectPr w:rsidR="009A0D7F" w:rsidRPr="009A0D7F" w:rsidSect="00263FD3">
      <w:headerReference w:type="even" r:id="rId8"/>
      <w:headerReference w:type="default" r:id="rId9"/>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F35" w:rsidRDefault="00741F35">
      <w:r>
        <w:separator/>
      </w:r>
    </w:p>
  </w:endnote>
  <w:endnote w:type="continuationSeparator" w:id="0">
    <w:p w:rsidR="00741F35" w:rsidRDefault="00741F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F35" w:rsidRDefault="00741F35">
      <w:r>
        <w:separator/>
      </w:r>
    </w:p>
  </w:footnote>
  <w:footnote w:type="continuationSeparator" w:id="0">
    <w:p w:rsidR="00741F35" w:rsidRDefault="00741F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D7F" w:rsidRDefault="00024625" w:rsidP="00C967F6">
    <w:pPr>
      <w:pStyle w:val="a5"/>
      <w:framePr w:wrap="around" w:vAnchor="text" w:hAnchor="margin" w:xAlign="center" w:y="1"/>
      <w:rPr>
        <w:rStyle w:val="a9"/>
      </w:rPr>
    </w:pPr>
    <w:r>
      <w:rPr>
        <w:rStyle w:val="a9"/>
      </w:rPr>
      <w:fldChar w:fldCharType="begin"/>
    </w:r>
    <w:r w:rsidR="009A0D7F">
      <w:rPr>
        <w:rStyle w:val="a9"/>
      </w:rPr>
      <w:instrText xml:space="preserve">PAGE  </w:instrText>
    </w:r>
    <w:r>
      <w:rPr>
        <w:rStyle w:val="a9"/>
      </w:rPr>
      <w:fldChar w:fldCharType="end"/>
    </w:r>
  </w:p>
  <w:p w:rsidR="009A0D7F" w:rsidRDefault="009A0D7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D7F" w:rsidRDefault="00024625" w:rsidP="00C967F6">
    <w:pPr>
      <w:pStyle w:val="a5"/>
      <w:framePr w:wrap="around" w:vAnchor="text" w:hAnchor="margin" w:xAlign="center" w:y="1"/>
      <w:rPr>
        <w:rStyle w:val="a9"/>
      </w:rPr>
    </w:pPr>
    <w:r>
      <w:rPr>
        <w:rStyle w:val="a9"/>
      </w:rPr>
      <w:fldChar w:fldCharType="begin"/>
    </w:r>
    <w:r w:rsidR="009A0D7F">
      <w:rPr>
        <w:rStyle w:val="a9"/>
      </w:rPr>
      <w:instrText xml:space="preserve">PAGE  </w:instrText>
    </w:r>
    <w:r>
      <w:rPr>
        <w:rStyle w:val="a9"/>
      </w:rPr>
      <w:fldChar w:fldCharType="separate"/>
    </w:r>
    <w:r w:rsidR="00F26E3B">
      <w:rPr>
        <w:rStyle w:val="a9"/>
        <w:noProof/>
      </w:rPr>
      <w:t>2</w:t>
    </w:r>
    <w:r>
      <w:rPr>
        <w:rStyle w:val="a9"/>
      </w:rPr>
      <w:fldChar w:fldCharType="end"/>
    </w:r>
  </w:p>
  <w:p w:rsidR="009A0D7F" w:rsidRDefault="009A0D7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3A29"/>
    <w:rsid w:val="00024625"/>
    <w:rsid w:val="00027EC1"/>
    <w:rsid w:val="000314E6"/>
    <w:rsid w:val="00033451"/>
    <w:rsid w:val="00037567"/>
    <w:rsid w:val="000423F2"/>
    <w:rsid w:val="000455B2"/>
    <w:rsid w:val="00050A25"/>
    <w:rsid w:val="00051BED"/>
    <w:rsid w:val="0005533F"/>
    <w:rsid w:val="00056F7E"/>
    <w:rsid w:val="00067165"/>
    <w:rsid w:val="00067CBE"/>
    <w:rsid w:val="000740B9"/>
    <w:rsid w:val="000778AB"/>
    <w:rsid w:val="0008760B"/>
    <w:rsid w:val="00096089"/>
    <w:rsid w:val="000B0D9C"/>
    <w:rsid w:val="000B3C9E"/>
    <w:rsid w:val="000B64FB"/>
    <w:rsid w:val="000C38DD"/>
    <w:rsid w:val="000C7363"/>
    <w:rsid w:val="000D2FDE"/>
    <w:rsid w:val="000E7544"/>
    <w:rsid w:val="001068A6"/>
    <w:rsid w:val="00114948"/>
    <w:rsid w:val="00127C30"/>
    <w:rsid w:val="001369F3"/>
    <w:rsid w:val="00137DA1"/>
    <w:rsid w:val="00141CC9"/>
    <w:rsid w:val="00151243"/>
    <w:rsid w:val="0016141F"/>
    <w:rsid w:val="00162F62"/>
    <w:rsid w:val="00172AD7"/>
    <w:rsid w:val="00172AE3"/>
    <w:rsid w:val="00176352"/>
    <w:rsid w:val="00176D1B"/>
    <w:rsid w:val="001813EE"/>
    <w:rsid w:val="001A31B4"/>
    <w:rsid w:val="001A4379"/>
    <w:rsid w:val="001B6674"/>
    <w:rsid w:val="001B672A"/>
    <w:rsid w:val="001B6C8B"/>
    <w:rsid w:val="001D3C9D"/>
    <w:rsid w:val="001D4CD5"/>
    <w:rsid w:val="001E33E3"/>
    <w:rsid w:val="001E4F38"/>
    <w:rsid w:val="001F3A95"/>
    <w:rsid w:val="001F430A"/>
    <w:rsid w:val="00206F52"/>
    <w:rsid w:val="00222E33"/>
    <w:rsid w:val="002310B6"/>
    <w:rsid w:val="00232936"/>
    <w:rsid w:val="00232CA1"/>
    <w:rsid w:val="00234C38"/>
    <w:rsid w:val="00235BFD"/>
    <w:rsid w:val="0023744B"/>
    <w:rsid w:val="002378B0"/>
    <w:rsid w:val="00243C0F"/>
    <w:rsid w:val="00256497"/>
    <w:rsid w:val="002575C2"/>
    <w:rsid w:val="002634F0"/>
    <w:rsid w:val="00263EEA"/>
    <w:rsid w:val="00263FD3"/>
    <w:rsid w:val="00264B13"/>
    <w:rsid w:val="00274D31"/>
    <w:rsid w:val="00284285"/>
    <w:rsid w:val="00293DFC"/>
    <w:rsid w:val="00294716"/>
    <w:rsid w:val="002A02E6"/>
    <w:rsid w:val="002A1796"/>
    <w:rsid w:val="002A404B"/>
    <w:rsid w:val="002A422E"/>
    <w:rsid w:val="002A75B8"/>
    <w:rsid w:val="002B4FCA"/>
    <w:rsid w:val="002C131E"/>
    <w:rsid w:val="002C3E6D"/>
    <w:rsid w:val="002C481E"/>
    <w:rsid w:val="002D0EF0"/>
    <w:rsid w:val="002D4744"/>
    <w:rsid w:val="002D5020"/>
    <w:rsid w:val="002E534C"/>
    <w:rsid w:val="002E551F"/>
    <w:rsid w:val="00317BB7"/>
    <w:rsid w:val="00320A5C"/>
    <w:rsid w:val="0033264B"/>
    <w:rsid w:val="00337BAD"/>
    <w:rsid w:val="0034691E"/>
    <w:rsid w:val="003469B3"/>
    <w:rsid w:val="003518BB"/>
    <w:rsid w:val="003552D1"/>
    <w:rsid w:val="0036256D"/>
    <w:rsid w:val="003633DA"/>
    <w:rsid w:val="003668E8"/>
    <w:rsid w:val="0036743A"/>
    <w:rsid w:val="003734D2"/>
    <w:rsid w:val="00375D0B"/>
    <w:rsid w:val="0038422F"/>
    <w:rsid w:val="00386204"/>
    <w:rsid w:val="00395309"/>
    <w:rsid w:val="0039591F"/>
    <w:rsid w:val="003973FF"/>
    <w:rsid w:val="003A4AAF"/>
    <w:rsid w:val="003A4B3C"/>
    <w:rsid w:val="003A6701"/>
    <w:rsid w:val="003B3391"/>
    <w:rsid w:val="003C6424"/>
    <w:rsid w:val="003D13C7"/>
    <w:rsid w:val="003D1DB7"/>
    <w:rsid w:val="003D7433"/>
    <w:rsid w:val="003E61DC"/>
    <w:rsid w:val="003E652B"/>
    <w:rsid w:val="003E68FC"/>
    <w:rsid w:val="003E6A60"/>
    <w:rsid w:val="003F1E8B"/>
    <w:rsid w:val="003F4FD5"/>
    <w:rsid w:val="003F6D78"/>
    <w:rsid w:val="004056F3"/>
    <w:rsid w:val="00406B20"/>
    <w:rsid w:val="00410A5B"/>
    <w:rsid w:val="00411C72"/>
    <w:rsid w:val="0041370B"/>
    <w:rsid w:val="00414481"/>
    <w:rsid w:val="004210BA"/>
    <w:rsid w:val="0042605B"/>
    <w:rsid w:val="00431277"/>
    <w:rsid w:val="00446397"/>
    <w:rsid w:val="00447435"/>
    <w:rsid w:val="0044790C"/>
    <w:rsid w:val="00452379"/>
    <w:rsid w:val="0045674B"/>
    <w:rsid w:val="00456DC0"/>
    <w:rsid w:val="0046429F"/>
    <w:rsid w:val="00465934"/>
    <w:rsid w:val="00471F2A"/>
    <w:rsid w:val="00472370"/>
    <w:rsid w:val="00472DF3"/>
    <w:rsid w:val="0047589A"/>
    <w:rsid w:val="004866DD"/>
    <w:rsid w:val="00494ED8"/>
    <w:rsid w:val="004C765D"/>
    <w:rsid w:val="004F6201"/>
    <w:rsid w:val="004F7438"/>
    <w:rsid w:val="005015AA"/>
    <w:rsid w:val="00502A3C"/>
    <w:rsid w:val="00521475"/>
    <w:rsid w:val="005226EA"/>
    <w:rsid w:val="00530F77"/>
    <w:rsid w:val="005366CD"/>
    <w:rsid w:val="00536B88"/>
    <w:rsid w:val="00564DA8"/>
    <w:rsid w:val="00566920"/>
    <w:rsid w:val="00583C34"/>
    <w:rsid w:val="00585CEB"/>
    <w:rsid w:val="005912C4"/>
    <w:rsid w:val="005A0C1A"/>
    <w:rsid w:val="005A64CD"/>
    <w:rsid w:val="005C3B1F"/>
    <w:rsid w:val="005C609B"/>
    <w:rsid w:val="005F01E3"/>
    <w:rsid w:val="005F66F5"/>
    <w:rsid w:val="00600588"/>
    <w:rsid w:val="00606FA8"/>
    <w:rsid w:val="00614A4F"/>
    <w:rsid w:val="0061647A"/>
    <w:rsid w:val="0062241A"/>
    <w:rsid w:val="00625100"/>
    <w:rsid w:val="00627464"/>
    <w:rsid w:val="006303A3"/>
    <w:rsid w:val="00645744"/>
    <w:rsid w:val="00653519"/>
    <w:rsid w:val="00656A80"/>
    <w:rsid w:val="0066139C"/>
    <w:rsid w:val="00666C91"/>
    <w:rsid w:val="0067293A"/>
    <w:rsid w:val="00676C85"/>
    <w:rsid w:val="00686744"/>
    <w:rsid w:val="006D0F56"/>
    <w:rsid w:val="006D2613"/>
    <w:rsid w:val="006D49A1"/>
    <w:rsid w:val="006D61B8"/>
    <w:rsid w:val="006E3212"/>
    <w:rsid w:val="006E6B5A"/>
    <w:rsid w:val="006F2E51"/>
    <w:rsid w:val="006F49C8"/>
    <w:rsid w:val="006F6CC3"/>
    <w:rsid w:val="00700D58"/>
    <w:rsid w:val="00702C96"/>
    <w:rsid w:val="00722BD9"/>
    <w:rsid w:val="00725235"/>
    <w:rsid w:val="00741A75"/>
    <w:rsid w:val="00741F35"/>
    <w:rsid w:val="00745377"/>
    <w:rsid w:val="00745F75"/>
    <w:rsid w:val="007503EE"/>
    <w:rsid w:val="00754F09"/>
    <w:rsid w:val="00767AE4"/>
    <w:rsid w:val="00770F10"/>
    <w:rsid w:val="00771603"/>
    <w:rsid w:val="00773F41"/>
    <w:rsid w:val="007776DD"/>
    <w:rsid w:val="00792C26"/>
    <w:rsid w:val="00792FD0"/>
    <w:rsid w:val="007A0F51"/>
    <w:rsid w:val="007A38CB"/>
    <w:rsid w:val="007A43BB"/>
    <w:rsid w:val="007A6519"/>
    <w:rsid w:val="007B0B3B"/>
    <w:rsid w:val="007B2E75"/>
    <w:rsid w:val="007C13C4"/>
    <w:rsid w:val="007E27B8"/>
    <w:rsid w:val="007E45A7"/>
    <w:rsid w:val="007F55B5"/>
    <w:rsid w:val="008068CD"/>
    <w:rsid w:val="00825D82"/>
    <w:rsid w:val="00834B5B"/>
    <w:rsid w:val="008509C9"/>
    <w:rsid w:val="00851CEF"/>
    <w:rsid w:val="00852D2B"/>
    <w:rsid w:val="00854582"/>
    <w:rsid w:val="00861F06"/>
    <w:rsid w:val="00862C8A"/>
    <w:rsid w:val="00871593"/>
    <w:rsid w:val="00885695"/>
    <w:rsid w:val="008A32AC"/>
    <w:rsid w:val="008A3678"/>
    <w:rsid w:val="008A537B"/>
    <w:rsid w:val="008B177F"/>
    <w:rsid w:val="008B438F"/>
    <w:rsid w:val="008B581A"/>
    <w:rsid w:val="008C7231"/>
    <w:rsid w:val="008E285D"/>
    <w:rsid w:val="008E5E30"/>
    <w:rsid w:val="00901901"/>
    <w:rsid w:val="00904431"/>
    <w:rsid w:val="00905F57"/>
    <w:rsid w:val="009200F4"/>
    <w:rsid w:val="00920CB1"/>
    <w:rsid w:val="00925004"/>
    <w:rsid w:val="00926D5B"/>
    <w:rsid w:val="00932EBA"/>
    <w:rsid w:val="00945984"/>
    <w:rsid w:val="00945994"/>
    <w:rsid w:val="00955701"/>
    <w:rsid w:val="00955BF1"/>
    <w:rsid w:val="0095644B"/>
    <w:rsid w:val="00964066"/>
    <w:rsid w:val="0097297E"/>
    <w:rsid w:val="00972A9A"/>
    <w:rsid w:val="009740A1"/>
    <w:rsid w:val="00982D1E"/>
    <w:rsid w:val="009A0D7F"/>
    <w:rsid w:val="009A275F"/>
    <w:rsid w:val="009A4AC8"/>
    <w:rsid w:val="009B0598"/>
    <w:rsid w:val="009C01D5"/>
    <w:rsid w:val="009C53F6"/>
    <w:rsid w:val="009D0319"/>
    <w:rsid w:val="009D414A"/>
    <w:rsid w:val="009D4500"/>
    <w:rsid w:val="009D5F9F"/>
    <w:rsid w:val="009D7309"/>
    <w:rsid w:val="009E4B88"/>
    <w:rsid w:val="009F24F2"/>
    <w:rsid w:val="009F3C0E"/>
    <w:rsid w:val="00A02C90"/>
    <w:rsid w:val="00A1096D"/>
    <w:rsid w:val="00A132F6"/>
    <w:rsid w:val="00A20ACB"/>
    <w:rsid w:val="00A534CA"/>
    <w:rsid w:val="00A54C83"/>
    <w:rsid w:val="00A71BB8"/>
    <w:rsid w:val="00A7346F"/>
    <w:rsid w:val="00A738A5"/>
    <w:rsid w:val="00A81291"/>
    <w:rsid w:val="00A923CE"/>
    <w:rsid w:val="00A96D7A"/>
    <w:rsid w:val="00AA3A8E"/>
    <w:rsid w:val="00AA42AB"/>
    <w:rsid w:val="00AA6040"/>
    <w:rsid w:val="00AB7A4F"/>
    <w:rsid w:val="00AC5BBA"/>
    <w:rsid w:val="00AD514D"/>
    <w:rsid w:val="00AE1147"/>
    <w:rsid w:val="00AE4E0E"/>
    <w:rsid w:val="00AF002A"/>
    <w:rsid w:val="00AF5E39"/>
    <w:rsid w:val="00B0071F"/>
    <w:rsid w:val="00B00E0D"/>
    <w:rsid w:val="00B030F0"/>
    <w:rsid w:val="00B12071"/>
    <w:rsid w:val="00B12AC7"/>
    <w:rsid w:val="00B1455A"/>
    <w:rsid w:val="00B15D41"/>
    <w:rsid w:val="00B17287"/>
    <w:rsid w:val="00B2207A"/>
    <w:rsid w:val="00B2386B"/>
    <w:rsid w:val="00B27A37"/>
    <w:rsid w:val="00B3345E"/>
    <w:rsid w:val="00B427F2"/>
    <w:rsid w:val="00B47B7A"/>
    <w:rsid w:val="00B57442"/>
    <w:rsid w:val="00B6666D"/>
    <w:rsid w:val="00BA114B"/>
    <w:rsid w:val="00BA70D1"/>
    <w:rsid w:val="00BB3E75"/>
    <w:rsid w:val="00BC4F52"/>
    <w:rsid w:val="00BE2C07"/>
    <w:rsid w:val="00BF55F1"/>
    <w:rsid w:val="00C0433B"/>
    <w:rsid w:val="00C110AD"/>
    <w:rsid w:val="00C146D0"/>
    <w:rsid w:val="00C343E2"/>
    <w:rsid w:val="00C4661A"/>
    <w:rsid w:val="00C51B85"/>
    <w:rsid w:val="00C51B87"/>
    <w:rsid w:val="00C54227"/>
    <w:rsid w:val="00C54468"/>
    <w:rsid w:val="00C60D11"/>
    <w:rsid w:val="00C6213A"/>
    <w:rsid w:val="00C74CFA"/>
    <w:rsid w:val="00C8270E"/>
    <w:rsid w:val="00C8369E"/>
    <w:rsid w:val="00C90DF5"/>
    <w:rsid w:val="00C95A82"/>
    <w:rsid w:val="00C967F6"/>
    <w:rsid w:val="00C97C57"/>
    <w:rsid w:val="00CB3FE1"/>
    <w:rsid w:val="00CB6F35"/>
    <w:rsid w:val="00CD3BCC"/>
    <w:rsid w:val="00CD5C41"/>
    <w:rsid w:val="00CE7383"/>
    <w:rsid w:val="00D0450D"/>
    <w:rsid w:val="00D05C3C"/>
    <w:rsid w:val="00D05D40"/>
    <w:rsid w:val="00D112A1"/>
    <w:rsid w:val="00D222AE"/>
    <w:rsid w:val="00D355DB"/>
    <w:rsid w:val="00D360D4"/>
    <w:rsid w:val="00D37CAA"/>
    <w:rsid w:val="00D44F8A"/>
    <w:rsid w:val="00D47ED1"/>
    <w:rsid w:val="00D5476A"/>
    <w:rsid w:val="00D54C9B"/>
    <w:rsid w:val="00D552F8"/>
    <w:rsid w:val="00D67E03"/>
    <w:rsid w:val="00D71A82"/>
    <w:rsid w:val="00D724D4"/>
    <w:rsid w:val="00D75289"/>
    <w:rsid w:val="00D77A42"/>
    <w:rsid w:val="00D8293C"/>
    <w:rsid w:val="00D83A56"/>
    <w:rsid w:val="00D919ED"/>
    <w:rsid w:val="00D95903"/>
    <w:rsid w:val="00DA0521"/>
    <w:rsid w:val="00DB79F0"/>
    <w:rsid w:val="00DC1D30"/>
    <w:rsid w:val="00DD1237"/>
    <w:rsid w:val="00DD1C07"/>
    <w:rsid w:val="00DE14DE"/>
    <w:rsid w:val="00DF1EDA"/>
    <w:rsid w:val="00DF203E"/>
    <w:rsid w:val="00DF22DC"/>
    <w:rsid w:val="00DF62C0"/>
    <w:rsid w:val="00DF64AA"/>
    <w:rsid w:val="00E020E2"/>
    <w:rsid w:val="00E25B48"/>
    <w:rsid w:val="00E33BF5"/>
    <w:rsid w:val="00E501AE"/>
    <w:rsid w:val="00E60655"/>
    <w:rsid w:val="00E6221B"/>
    <w:rsid w:val="00E644A7"/>
    <w:rsid w:val="00E81EEB"/>
    <w:rsid w:val="00E83624"/>
    <w:rsid w:val="00E85EF6"/>
    <w:rsid w:val="00E903C2"/>
    <w:rsid w:val="00EB04C5"/>
    <w:rsid w:val="00EB1652"/>
    <w:rsid w:val="00EB3C2E"/>
    <w:rsid w:val="00EC4535"/>
    <w:rsid w:val="00EC4915"/>
    <w:rsid w:val="00ED1317"/>
    <w:rsid w:val="00EE4528"/>
    <w:rsid w:val="00EE6082"/>
    <w:rsid w:val="00EF1DD9"/>
    <w:rsid w:val="00EF6953"/>
    <w:rsid w:val="00EF7981"/>
    <w:rsid w:val="00F007E9"/>
    <w:rsid w:val="00F03E75"/>
    <w:rsid w:val="00F106E1"/>
    <w:rsid w:val="00F10E43"/>
    <w:rsid w:val="00F1416C"/>
    <w:rsid w:val="00F26E3B"/>
    <w:rsid w:val="00F27079"/>
    <w:rsid w:val="00F3087A"/>
    <w:rsid w:val="00F34863"/>
    <w:rsid w:val="00F512ED"/>
    <w:rsid w:val="00F603B5"/>
    <w:rsid w:val="00F64254"/>
    <w:rsid w:val="00F65870"/>
    <w:rsid w:val="00F71130"/>
    <w:rsid w:val="00F72769"/>
    <w:rsid w:val="00F77300"/>
    <w:rsid w:val="00F77B25"/>
    <w:rsid w:val="00F83B40"/>
    <w:rsid w:val="00F95081"/>
    <w:rsid w:val="00F95107"/>
    <w:rsid w:val="00FB522B"/>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3A29"/>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5E5058F9D6AD99295A41F52D8078F37492C3B0F7F9BD86139B89EF1B7BB3AE2B5356B41E6D40E61FIAkB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582</Words>
  <Characters>3318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3893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Лукина Юлия Андреевна</cp:lastModifiedBy>
  <cp:revision>3</cp:revision>
  <cp:lastPrinted>2014-01-23T06:53:00Z</cp:lastPrinted>
  <dcterms:created xsi:type="dcterms:W3CDTF">2014-11-07T08:56:00Z</dcterms:created>
  <dcterms:modified xsi:type="dcterms:W3CDTF">2014-11-07T09:20:00Z</dcterms:modified>
</cp:coreProperties>
</file>