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056F7E">
        <w:rPr>
          <w:b/>
          <w:iCs/>
          <w:sz w:val="24"/>
        </w:rPr>
        <w:t>7</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056F7E">
        <w:rPr>
          <w:b/>
          <w:sz w:val="24"/>
          <w:szCs w:val="24"/>
        </w:rPr>
        <w:t>7</w:t>
      </w:r>
      <w:r>
        <w:rPr>
          <w:b/>
          <w:sz w:val="24"/>
          <w:szCs w:val="24"/>
        </w:rPr>
        <w:t>»</w:t>
      </w:r>
      <w:r w:rsidR="00DF64AA" w:rsidRPr="00BF55F1">
        <w:rPr>
          <w:b/>
          <w:sz w:val="24"/>
          <w:szCs w:val="24"/>
        </w:rPr>
        <w:t xml:space="preserve"> </w:t>
      </w:r>
      <w:r w:rsidR="00056F7E">
        <w:rPr>
          <w:b/>
          <w:sz w:val="24"/>
          <w:szCs w:val="24"/>
        </w:rPr>
        <w:t>октября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w:t>
      </w:r>
      <w:r w:rsidR="00056F7E">
        <w:rPr>
          <w:b/>
          <w:sz w:val="24"/>
          <w:szCs w:val="24"/>
        </w:rPr>
        <w:t>5</w:t>
      </w:r>
      <w:r w:rsidR="0066139C">
        <w:rPr>
          <w:b/>
          <w:sz w:val="24"/>
          <w:szCs w:val="24"/>
        </w:rPr>
        <w:t>.</w:t>
      </w:r>
      <w:r w:rsidR="006303A3">
        <w:rPr>
          <w:b/>
          <w:sz w:val="24"/>
          <w:szCs w:val="24"/>
        </w:rPr>
        <w:t>00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773"/>
        <w:gridCol w:w="1701"/>
        <w:gridCol w:w="6166"/>
        <w:gridCol w:w="1560"/>
        <w:gridCol w:w="1560"/>
      </w:tblGrid>
      <w:tr w:rsidR="008A32AC" w:rsidRPr="00B15D41" w:rsidTr="00206F52">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3773"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нормативного</w:t>
            </w:r>
            <w:r w:rsidR="002E551F" w:rsidRPr="00B15D41">
              <w:rPr>
                <w:b/>
                <w:sz w:val="24"/>
                <w:szCs w:val="24"/>
              </w:rPr>
              <w:t xml:space="preserve"> </w:t>
            </w:r>
            <w:r w:rsidRPr="00B15D41">
              <w:rPr>
                <w:b/>
                <w:sz w:val="24"/>
                <w:szCs w:val="24"/>
              </w:rPr>
              <w:t>правов</w:t>
            </w:r>
            <w:r w:rsidRPr="00B15D41">
              <w:rPr>
                <w:b/>
                <w:sz w:val="24"/>
                <w:szCs w:val="24"/>
              </w:rPr>
              <w:t>о</w:t>
            </w:r>
            <w:r w:rsidRPr="00B15D41">
              <w:rPr>
                <w:b/>
                <w:sz w:val="24"/>
                <w:szCs w:val="24"/>
              </w:rPr>
              <w:t>го акта</w:t>
            </w:r>
            <w:r w:rsidR="00B3345E" w:rsidRPr="00B15D41">
              <w:rPr>
                <w:b/>
                <w:sz w:val="24"/>
                <w:szCs w:val="24"/>
              </w:rPr>
              <w:t xml:space="preserve"> / рассматриваемого в</w:t>
            </w:r>
            <w:r w:rsidR="00B3345E" w:rsidRPr="00B15D41">
              <w:rPr>
                <w:b/>
                <w:sz w:val="24"/>
                <w:szCs w:val="24"/>
              </w:rPr>
              <w:t>о</w:t>
            </w:r>
            <w:r w:rsidR="00B3345E" w:rsidRPr="00B15D41">
              <w:rPr>
                <w:b/>
                <w:sz w:val="24"/>
                <w:szCs w:val="24"/>
              </w:rPr>
              <w:t>проса</w:t>
            </w:r>
          </w:p>
        </w:tc>
        <w:tc>
          <w:tcPr>
            <w:tcW w:w="1701" w:type="dxa"/>
            <w:vAlign w:val="center"/>
          </w:tcPr>
          <w:p w:rsidR="00DF64AA" w:rsidRPr="00B15D41" w:rsidRDefault="008A32AC" w:rsidP="005366CD">
            <w:pPr>
              <w:pStyle w:val="a3"/>
              <w:ind w:firstLine="0"/>
              <w:jc w:val="center"/>
              <w:rPr>
                <w:b/>
                <w:sz w:val="24"/>
                <w:szCs w:val="24"/>
              </w:rPr>
            </w:pPr>
            <w:r w:rsidRPr="00B15D41">
              <w:rPr>
                <w:b/>
                <w:sz w:val="24"/>
                <w:szCs w:val="24"/>
              </w:rPr>
              <w:t>Суб</w:t>
            </w:r>
            <w:r w:rsidRPr="00B15D41">
              <w:rPr>
                <w:b/>
                <w:sz w:val="24"/>
                <w:szCs w:val="24"/>
              </w:rPr>
              <w:t>ъ</w:t>
            </w:r>
            <w:r w:rsidRPr="00B15D41">
              <w:rPr>
                <w:b/>
                <w:sz w:val="24"/>
                <w:szCs w:val="24"/>
              </w:rPr>
              <w:t xml:space="preserve">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w:t>
            </w:r>
            <w:r w:rsidRPr="00B15D41">
              <w:rPr>
                <w:b/>
                <w:sz w:val="24"/>
                <w:szCs w:val="24"/>
              </w:rPr>
              <w:t>и</w:t>
            </w:r>
            <w:r w:rsidRPr="00B15D41">
              <w:rPr>
                <w:b/>
                <w:sz w:val="24"/>
                <w:szCs w:val="24"/>
              </w:rPr>
              <w:t>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w:t>
            </w:r>
            <w:r w:rsidRPr="00B15D41">
              <w:rPr>
                <w:b/>
                <w:sz w:val="24"/>
                <w:szCs w:val="24"/>
              </w:rPr>
              <w:t>д</w:t>
            </w:r>
            <w:r w:rsidRPr="00B15D41">
              <w:rPr>
                <w:b/>
                <w:sz w:val="24"/>
                <w:szCs w:val="24"/>
              </w:rPr>
              <w:t>чик</w:t>
            </w:r>
          </w:p>
        </w:tc>
        <w:tc>
          <w:tcPr>
            <w:tcW w:w="6166"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9F24F2">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206F52">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3773" w:type="dxa"/>
          </w:tcPr>
          <w:p w:rsidR="005C609B" w:rsidRPr="00B15D41" w:rsidRDefault="002E551F" w:rsidP="005366CD">
            <w:pPr>
              <w:pStyle w:val="a3"/>
              <w:ind w:firstLine="0"/>
              <w:jc w:val="center"/>
              <w:rPr>
                <w:sz w:val="24"/>
                <w:szCs w:val="24"/>
              </w:rPr>
            </w:pPr>
            <w:r w:rsidRPr="00B15D41">
              <w:rPr>
                <w:sz w:val="24"/>
                <w:szCs w:val="24"/>
              </w:rPr>
              <w:t>2</w:t>
            </w:r>
          </w:p>
        </w:tc>
        <w:tc>
          <w:tcPr>
            <w:tcW w:w="1701" w:type="dxa"/>
          </w:tcPr>
          <w:p w:rsidR="00B27A37" w:rsidRPr="00B15D41" w:rsidRDefault="002E551F" w:rsidP="005366CD">
            <w:pPr>
              <w:pStyle w:val="a3"/>
              <w:ind w:left="-66" w:firstLine="0"/>
              <w:jc w:val="center"/>
              <w:rPr>
                <w:sz w:val="24"/>
                <w:szCs w:val="24"/>
              </w:rPr>
            </w:pPr>
            <w:r w:rsidRPr="00B15D41">
              <w:rPr>
                <w:sz w:val="24"/>
                <w:szCs w:val="24"/>
              </w:rPr>
              <w:t>3</w:t>
            </w:r>
          </w:p>
        </w:tc>
        <w:tc>
          <w:tcPr>
            <w:tcW w:w="6166"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206F52">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3773" w:type="dxa"/>
          </w:tcPr>
          <w:p w:rsidR="002E551F" w:rsidRPr="009F24F2" w:rsidRDefault="0066139C" w:rsidP="00056F7E">
            <w:pPr>
              <w:pStyle w:val="a3"/>
              <w:ind w:firstLine="0"/>
              <w:rPr>
                <w:sz w:val="24"/>
                <w:szCs w:val="24"/>
              </w:rPr>
            </w:pPr>
            <w:r w:rsidRPr="009F24F2">
              <w:rPr>
                <w:sz w:val="24"/>
                <w:szCs w:val="24"/>
              </w:rPr>
              <w:t xml:space="preserve">Рассмотрение </w:t>
            </w:r>
            <w:r w:rsidR="009F24F2" w:rsidRPr="009F24F2">
              <w:rPr>
                <w:sz w:val="24"/>
                <w:szCs w:val="24"/>
              </w:rPr>
              <w:t>вопроса о награ</w:t>
            </w:r>
            <w:r w:rsidR="009F24F2" w:rsidRPr="009F24F2">
              <w:rPr>
                <w:sz w:val="24"/>
                <w:szCs w:val="24"/>
              </w:rPr>
              <w:t>ж</w:t>
            </w:r>
            <w:r w:rsidR="009F24F2" w:rsidRPr="009F24F2">
              <w:rPr>
                <w:sz w:val="24"/>
                <w:szCs w:val="24"/>
              </w:rPr>
              <w:t>дении Почетн</w:t>
            </w:r>
            <w:r w:rsidR="00056F7E">
              <w:rPr>
                <w:sz w:val="24"/>
                <w:szCs w:val="24"/>
              </w:rPr>
              <w:t>ой</w:t>
            </w:r>
            <w:r w:rsidR="009F24F2" w:rsidRPr="009F24F2">
              <w:rPr>
                <w:sz w:val="24"/>
                <w:szCs w:val="24"/>
              </w:rPr>
              <w:t xml:space="preserve"> грамот</w:t>
            </w:r>
            <w:r w:rsidR="00056F7E">
              <w:rPr>
                <w:sz w:val="24"/>
                <w:szCs w:val="24"/>
              </w:rPr>
              <w:t>ой</w:t>
            </w:r>
            <w:r w:rsidR="009F24F2" w:rsidRPr="009F24F2">
              <w:rPr>
                <w:sz w:val="24"/>
                <w:szCs w:val="24"/>
              </w:rPr>
              <w:t xml:space="preserve"> Арха</w:t>
            </w:r>
            <w:r w:rsidR="009F24F2" w:rsidRPr="009F24F2">
              <w:rPr>
                <w:sz w:val="24"/>
                <w:szCs w:val="24"/>
              </w:rPr>
              <w:t>н</w:t>
            </w:r>
            <w:r w:rsidR="009F24F2" w:rsidRPr="009F24F2">
              <w:rPr>
                <w:sz w:val="24"/>
                <w:szCs w:val="24"/>
              </w:rPr>
              <w:t>гельского облас</w:t>
            </w:r>
            <w:r w:rsidR="009F24F2" w:rsidRPr="009F24F2">
              <w:rPr>
                <w:sz w:val="24"/>
                <w:szCs w:val="24"/>
              </w:rPr>
              <w:t>т</w:t>
            </w:r>
            <w:r w:rsidR="009F24F2" w:rsidRPr="009F24F2">
              <w:rPr>
                <w:sz w:val="24"/>
                <w:szCs w:val="24"/>
              </w:rPr>
              <w:t>ного Собрания деп</w:t>
            </w:r>
            <w:r w:rsidR="009F24F2" w:rsidRPr="009F24F2">
              <w:rPr>
                <w:sz w:val="24"/>
                <w:szCs w:val="24"/>
              </w:rPr>
              <w:t>у</w:t>
            </w:r>
            <w:r w:rsidR="009F24F2" w:rsidRPr="009F24F2">
              <w:rPr>
                <w:sz w:val="24"/>
                <w:szCs w:val="24"/>
              </w:rPr>
              <w:t xml:space="preserve">татов </w:t>
            </w:r>
          </w:p>
        </w:tc>
        <w:tc>
          <w:tcPr>
            <w:tcW w:w="1701" w:type="dxa"/>
          </w:tcPr>
          <w:p w:rsidR="002E551F" w:rsidRPr="00B15D41" w:rsidRDefault="00653519" w:rsidP="005366CD">
            <w:pPr>
              <w:pStyle w:val="a3"/>
              <w:ind w:left="-66" w:firstLine="0"/>
              <w:jc w:val="center"/>
              <w:rPr>
                <w:sz w:val="24"/>
                <w:szCs w:val="24"/>
              </w:rPr>
            </w:pPr>
            <w:r>
              <w:rPr>
                <w:sz w:val="24"/>
                <w:szCs w:val="24"/>
              </w:rPr>
              <w:t>А.В. Дя</w:t>
            </w:r>
            <w:r>
              <w:rPr>
                <w:sz w:val="24"/>
                <w:szCs w:val="24"/>
              </w:rPr>
              <w:t>т</w:t>
            </w:r>
            <w:r>
              <w:rPr>
                <w:sz w:val="24"/>
                <w:szCs w:val="24"/>
              </w:rPr>
              <w:t>лов</w:t>
            </w:r>
          </w:p>
        </w:tc>
        <w:tc>
          <w:tcPr>
            <w:tcW w:w="6166" w:type="dxa"/>
          </w:tcPr>
          <w:p w:rsidR="002E551F" w:rsidRPr="00B15D41" w:rsidRDefault="0066139C" w:rsidP="00056F7E">
            <w:pPr>
              <w:widowControl w:val="0"/>
              <w:autoSpaceDE w:val="0"/>
              <w:autoSpaceDN w:val="0"/>
              <w:adjustRightInd w:val="0"/>
              <w:jc w:val="both"/>
            </w:pPr>
            <w:r w:rsidRPr="00B15D41">
              <w:t>Рассмотрение ходатайств</w:t>
            </w:r>
            <w:r w:rsidR="00653519">
              <w:t xml:space="preserve">а </w:t>
            </w:r>
            <w:r w:rsidR="00056F7E">
              <w:t>генерального директор</w:t>
            </w:r>
            <w:proofErr w:type="gramStart"/>
            <w:r w:rsidR="00056F7E">
              <w:t>а ООО</w:t>
            </w:r>
            <w:proofErr w:type="gramEnd"/>
            <w:r w:rsidR="00056F7E">
              <w:t xml:space="preserve"> «</w:t>
            </w:r>
            <w:proofErr w:type="spellStart"/>
            <w:r w:rsidR="00056F7E">
              <w:t>Юмиж-лес</w:t>
            </w:r>
            <w:proofErr w:type="spellEnd"/>
            <w:r w:rsidR="00056F7E">
              <w:t xml:space="preserve">» А.А. </w:t>
            </w:r>
            <w:proofErr w:type="spellStart"/>
            <w:r w:rsidR="00056F7E">
              <w:t>Колыбина</w:t>
            </w:r>
            <w:proofErr w:type="spellEnd"/>
            <w:r w:rsidR="00056F7E">
              <w:t>.</w:t>
            </w:r>
          </w:p>
        </w:tc>
        <w:tc>
          <w:tcPr>
            <w:tcW w:w="1560" w:type="dxa"/>
          </w:tcPr>
          <w:p w:rsidR="002E551F" w:rsidRPr="00B15D41" w:rsidRDefault="00B15D41" w:rsidP="005366CD">
            <w:pPr>
              <w:pStyle w:val="a3"/>
              <w:ind w:left="-76" w:right="-56" w:firstLine="0"/>
              <w:jc w:val="center"/>
              <w:rPr>
                <w:sz w:val="24"/>
                <w:szCs w:val="24"/>
              </w:rPr>
            </w:pPr>
            <w:r>
              <w:rPr>
                <w:sz w:val="24"/>
                <w:szCs w:val="24"/>
              </w:rPr>
              <w:t>В</w:t>
            </w:r>
            <w:r w:rsidR="0066139C" w:rsidRPr="00B15D41">
              <w:rPr>
                <w:sz w:val="24"/>
                <w:szCs w:val="24"/>
              </w:rPr>
              <w:t>не плана</w:t>
            </w:r>
          </w:p>
        </w:tc>
        <w:tc>
          <w:tcPr>
            <w:tcW w:w="1560" w:type="dxa"/>
          </w:tcPr>
          <w:p w:rsidR="002E551F" w:rsidRPr="00B15D41" w:rsidRDefault="002E534C" w:rsidP="00056F7E">
            <w:pPr>
              <w:pStyle w:val="a3"/>
              <w:ind w:firstLine="0"/>
              <w:rPr>
                <w:sz w:val="24"/>
                <w:szCs w:val="24"/>
              </w:rPr>
            </w:pPr>
            <w:r>
              <w:rPr>
                <w:sz w:val="24"/>
                <w:szCs w:val="24"/>
              </w:rPr>
              <w:t>Кандидат</w:t>
            </w:r>
            <w:r>
              <w:rPr>
                <w:sz w:val="24"/>
                <w:szCs w:val="24"/>
              </w:rPr>
              <w:t>у</w:t>
            </w:r>
            <w:r>
              <w:rPr>
                <w:sz w:val="24"/>
                <w:szCs w:val="24"/>
              </w:rPr>
              <w:t>р</w:t>
            </w:r>
            <w:r w:rsidR="00056F7E">
              <w:rPr>
                <w:sz w:val="24"/>
                <w:szCs w:val="24"/>
              </w:rPr>
              <w:t>а</w:t>
            </w:r>
            <w:r w:rsidR="00904431">
              <w:rPr>
                <w:sz w:val="24"/>
                <w:szCs w:val="24"/>
              </w:rPr>
              <w:t xml:space="preserve"> </w:t>
            </w:r>
            <w:r>
              <w:rPr>
                <w:sz w:val="24"/>
                <w:szCs w:val="24"/>
              </w:rPr>
              <w:t>рекоменд</w:t>
            </w:r>
            <w:r>
              <w:rPr>
                <w:sz w:val="24"/>
                <w:szCs w:val="24"/>
              </w:rPr>
              <w:t>о</w:t>
            </w:r>
            <w:r>
              <w:rPr>
                <w:sz w:val="24"/>
                <w:szCs w:val="24"/>
              </w:rPr>
              <w:t>ван</w:t>
            </w:r>
            <w:r w:rsidR="00056F7E">
              <w:rPr>
                <w:sz w:val="24"/>
                <w:szCs w:val="24"/>
              </w:rPr>
              <w:t>а</w:t>
            </w:r>
            <w:r>
              <w:rPr>
                <w:sz w:val="24"/>
                <w:szCs w:val="24"/>
              </w:rPr>
              <w:t xml:space="preserve"> для н</w:t>
            </w:r>
            <w:r>
              <w:rPr>
                <w:sz w:val="24"/>
                <w:szCs w:val="24"/>
              </w:rPr>
              <w:t>а</w:t>
            </w:r>
            <w:r>
              <w:rPr>
                <w:sz w:val="24"/>
                <w:szCs w:val="24"/>
              </w:rPr>
              <w:t>граждения</w:t>
            </w:r>
          </w:p>
        </w:tc>
      </w:tr>
      <w:tr w:rsidR="00056F7E" w:rsidRPr="00B15D41" w:rsidTr="00206F52">
        <w:tc>
          <w:tcPr>
            <w:tcW w:w="588" w:type="dxa"/>
          </w:tcPr>
          <w:p w:rsidR="00056F7E" w:rsidRPr="00B15D41" w:rsidRDefault="00056F7E" w:rsidP="005366CD">
            <w:pPr>
              <w:pStyle w:val="a3"/>
              <w:ind w:firstLine="0"/>
              <w:jc w:val="center"/>
              <w:rPr>
                <w:sz w:val="24"/>
                <w:szCs w:val="24"/>
              </w:rPr>
            </w:pPr>
            <w:r>
              <w:rPr>
                <w:sz w:val="24"/>
                <w:szCs w:val="24"/>
              </w:rPr>
              <w:t>2.</w:t>
            </w:r>
          </w:p>
        </w:tc>
        <w:tc>
          <w:tcPr>
            <w:tcW w:w="3773" w:type="dxa"/>
          </w:tcPr>
          <w:p w:rsidR="00056F7E" w:rsidRPr="009F24F2" w:rsidRDefault="00056F7E" w:rsidP="00056F7E">
            <w:pPr>
              <w:pStyle w:val="a3"/>
              <w:ind w:firstLine="0"/>
              <w:rPr>
                <w:sz w:val="24"/>
                <w:szCs w:val="24"/>
              </w:rPr>
            </w:pPr>
            <w:r>
              <w:rPr>
                <w:sz w:val="24"/>
                <w:szCs w:val="24"/>
              </w:rPr>
              <w:t>Рассмотрение вопроса</w:t>
            </w:r>
            <w:r w:rsidR="000423F2">
              <w:rPr>
                <w:sz w:val="24"/>
                <w:szCs w:val="24"/>
              </w:rPr>
              <w:t xml:space="preserve"> о необх</w:t>
            </w:r>
            <w:r w:rsidR="000423F2">
              <w:rPr>
                <w:sz w:val="24"/>
                <w:szCs w:val="24"/>
              </w:rPr>
              <w:t>о</w:t>
            </w:r>
            <w:r w:rsidR="000423F2">
              <w:rPr>
                <w:sz w:val="24"/>
                <w:szCs w:val="24"/>
              </w:rPr>
              <w:t>димости внесения и</w:t>
            </w:r>
            <w:r w:rsidR="000423F2">
              <w:rPr>
                <w:sz w:val="24"/>
                <w:szCs w:val="24"/>
              </w:rPr>
              <w:t>з</w:t>
            </w:r>
            <w:r w:rsidR="000423F2">
              <w:rPr>
                <w:sz w:val="24"/>
                <w:szCs w:val="24"/>
              </w:rPr>
              <w:t>менений в статью 18 обл</w:t>
            </w:r>
            <w:r w:rsidR="000423F2">
              <w:rPr>
                <w:sz w:val="24"/>
                <w:szCs w:val="24"/>
              </w:rPr>
              <w:t>а</w:t>
            </w:r>
            <w:r w:rsidR="000423F2">
              <w:rPr>
                <w:sz w:val="24"/>
                <w:szCs w:val="24"/>
              </w:rPr>
              <w:t xml:space="preserve">стного закона </w:t>
            </w:r>
            <w:r w:rsidR="00206F52">
              <w:rPr>
                <w:sz w:val="24"/>
                <w:szCs w:val="24"/>
              </w:rPr>
              <w:t xml:space="preserve">   </w:t>
            </w:r>
            <w:r w:rsidR="00F1416C">
              <w:rPr>
                <w:sz w:val="24"/>
                <w:szCs w:val="24"/>
              </w:rPr>
              <w:t xml:space="preserve">    </w:t>
            </w:r>
            <w:r w:rsidR="000423F2">
              <w:rPr>
                <w:sz w:val="24"/>
                <w:szCs w:val="24"/>
              </w:rPr>
              <w:t xml:space="preserve">№ 369-19-ОЗ </w:t>
            </w:r>
            <w:r w:rsidR="00206F52">
              <w:rPr>
                <w:sz w:val="24"/>
                <w:szCs w:val="24"/>
              </w:rPr>
              <w:t xml:space="preserve">   </w:t>
            </w:r>
            <w:r w:rsidR="000423F2">
              <w:rPr>
                <w:sz w:val="24"/>
                <w:szCs w:val="24"/>
              </w:rPr>
              <w:t>«</w:t>
            </w:r>
            <w:r w:rsidR="00206F52" w:rsidRPr="00F55A6A">
              <w:rPr>
                <w:sz w:val="24"/>
                <w:szCs w:val="24"/>
              </w:rPr>
              <w:t>О реализации о</w:t>
            </w:r>
            <w:r w:rsidR="00206F52" w:rsidRPr="00F55A6A">
              <w:rPr>
                <w:sz w:val="24"/>
                <w:szCs w:val="24"/>
              </w:rPr>
              <w:t>р</w:t>
            </w:r>
            <w:r w:rsidR="00206F52" w:rsidRPr="00F55A6A">
              <w:rPr>
                <w:sz w:val="24"/>
                <w:szCs w:val="24"/>
              </w:rPr>
              <w:t>ганами государственной власти Архангельской области госуда</w:t>
            </w:r>
            <w:r w:rsidR="00206F52" w:rsidRPr="00F55A6A">
              <w:rPr>
                <w:sz w:val="24"/>
                <w:szCs w:val="24"/>
              </w:rPr>
              <w:t>р</w:t>
            </w:r>
            <w:r w:rsidR="00206F52" w:rsidRPr="00F55A6A">
              <w:rPr>
                <w:sz w:val="24"/>
                <w:szCs w:val="24"/>
              </w:rPr>
              <w:t>ственных полномочий в сфере лесных отнош</w:t>
            </w:r>
            <w:r w:rsidR="00206F52" w:rsidRPr="00F55A6A">
              <w:rPr>
                <w:sz w:val="24"/>
                <w:szCs w:val="24"/>
              </w:rPr>
              <w:t>е</w:t>
            </w:r>
            <w:r w:rsidR="00206F52" w:rsidRPr="00F55A6A">
              <w:rPr>
                <w:sz w:val="24"/>
                <w:szCs w:val="24"/>
              </w:rPr>
              <w:t>ний</w:t>
            </w:r>
            <w:r w:rsidR="000423F2">
              <w:rPr>
                <w:sz w:val="24"/>
                <w:szCs w:val="24"/>
              </w:rPr>
              <w:t xml:space="preserve">» </w:t>
            </w:r>
          </w:p>
        </w:tc>
        <w:tc>
          <w:tcPr>
            <w:tcW w:w="1701" w:type="dxa"/>
          </w:tcPr>
          <w:p w:rsidR="00056F7E" w:rsidRDefault="000423F2" w:rsidP="005366CD">
            <w:pPr>
              <w:pStyle w:val="a3"/>
              <w:ind w:left="-66" w:firstLine="0"/>
              <w:jc w:val="center"/>
              <w:rPr>
                <w:sz w:val="24"/>
                <w:szCs w:val="24"/>
              </w:rPr>
            </w:pPr>
            <w:r>
              <w:rPr>
                <w:sz w:val="24"/>
                <w:szCs w:val="24"/>
              </w:rPr>
              <w:t>А.В. Дя</w:t>
            </w:r>
            <w:r>
              <w:rPr>
                <w:sz w:val="24"/>
                <w:szCs w:val="24"/>
              </w:rPr>
              <w:t>т</w:t>
            </w:r>
            <w:r>
              <w:rPr>
                <w:sz w:val="24"/>
                <w:szCs w:val="24"/>
              </w:rPr>
              <w:t>лов</w:t>
            </w:r>
          </w:p>
          <w:p w:rsidR="00792FD0" w:rsidRDefault="00792FD0" w:rsidP="005366CD">
            <w:pPr>
              <w:pStyle w:val="a3"/>
              <w:ind w:left="-66" w:firstLine="0"/>
              <w:jc w:val="center"/>
              <w:rPr>
                <w:sz w:val="24"/>
                <w:szCs w:val="24"/>
              </w:rPr>
            </w:pPr>
            <w:r>
              <w:rPr>
                <w:sz w:val="24"/>
                <w:szCs w:val="24"/>
              </w:rPr>
              <w:t>А.Н. Трусов</w:t>
            </w:r>
          </w:p>
        </w:tc>
        <w:tc>
          <w:tcPr>
            <w:tcW w:w="6166" w:type="dxa"/>
          </w:tcPr>
          <w:p w:rsidR="00792FD0" w:rsidRDefault="00792FD0" w:rsidP="00792FD0">
            <w:pPr>
              <w:autoSpaceDE w:val="0"/>
              <w:autoSpaceDN w:val="0"/>
              <w:adjustRightInd w:val="0"/>
              <w:jc w:val="both"/>
              <w:outlineLvl w:val="0"/>
              <w:rPr>
                <w:bCs/>
                <w:szCs w:val="28"/>
              </w:rPr>
            </w:pPr>
            <w:r>
              <w:rPr>
                <w:bCs/>
                <w:szCs w:val="28"/>
              </w:rPr>
              <w:t>Р</w:t>
            </w:r>
            <w:r w:rsidRPr="00E23BDC">
              <w:rPr>
                <w:bCs/>
                <w:szCs w:val="28"/>
              </w:rPr>
              <w:t>асширени</w:t>
            </w:r>
            <w:r>
              <w:rPr>
                <w:bCs/>
                <w:szCs w:val="28"/>
              </w:rPr>
              <w:t>е</w:t>
            </w:r>
            <w:r w:rsidRPr="00E23BDC">
              <w:rPr>
                <w:bCs/>
                <w:szCs w:val="28"/>
              </w:rPr>
              <w:t xml:space="preserve"> </w:t>
            </w:r>
            <w:proofErr w:type="gramStart"/>
            <w:r w:rsidRPr="00E23BDC">
              <w:rPr>
                <w:bCs/>
                <w:szCs w:val="28"/>
              </w:rPr>
              <w:t>перечня исключительных случаев осущест</w:t>
            </w:r>
            <w:r w:rsidRPr="00E23BDC">
              <w:rPr>
                <w:bCs/>
                <w:szCs w:val="28"/>
              </w:rPr>
              <w:t>в</w:t>
            </w:r>
            <w:r w:rsidRPr="00E23BDC">
              <w:rPr>
                <w:bCs/>
                <w:szCs w:val="28"/>
              </w:rPr>
              <w:t>ления заготовки древесины</w:t>
            </w:r>
            <w:proofErr w:type="gramEnd"/>
            <w:r w:rsidRPr="00E23BDC">
              <w:rPr>
                <w:bCs/>
                <w:szCs w:val="28"/>
              </w:rPr>
              <w:t xml:space="preserve"> для обеспечения государс</w:t>
            </w:r>
            <w:r w:rsidRPr="00E23BDC">
              <w:rPr>
                <w:bCs/>
                <w:szCs w:val="28"/>
              </w:rPr>
              <w:t>т</w:t>
            </w:r>
            <w:r w:rsidRPr="00E23BDC">
              <w:rPr>
                <w:bCs/>
                <w:szCs w:val="28"/>
              </w:rPr>
              <w:t>венных нужд или муниципальных нужд на основ</w:t>
            </w:r>
            <w:r w:rsidRPr="00E23BDC">
              <w:rPr>
                <w:bCs/>
                <w:szCs w:val="28"/>
              </w:rPr>
              <w:t>а</w:t>
            </w:r>
            <w:r w:rsidRPr="00E23BDC">
              <w:rPr>
                <w:bCs/>
                <w:szCs w:val="28"/>
              </w:rPr>
              <w:t>нии договоров купли-продажи лесных н</w:t>
            </w:r>
            <w:r w:rsidRPr="00E23BDC">
              <w:rPr>
                <w:bCs/>
                <w:szCs w:val="28"/>
              </w:rPr>
              <w:t>а</w:t>
            </w:r>
            <w:r w:rsidRPr="00E23BDC">
              <w:rPr>
                <w:bCs/>
                <w:szCs w:val="28"/>
              </w:rPr>
              <w:t>саждений.</w:t>
            </w:r>
          </w:p>
          <w:p w:rsidR="00056F7E" w:rsidRPr="00B15D41" w:rsidRDefault="00056F7E" w:rsidP="00056F7E">
            <w:pPr>
              <w:widowControl w:val="0"/>
              <w:autoSpaceDE w:val="0"/>
              <w:autoSpaceDN w:val="0"/>
              <w:adjustRightInd w:val="0"/>
              <w:jc w:val="both"/>
            </w:pPr>
          </w:p>
        </w:tc>
        <w:tc>
          <w:tcPr>
            <w:tcW w:w="1560" w:type="dxa"/>
          </w:tcPr>
          <w:p w:rsidR="00056F7E" w:rsidRDefault="000423F2" w:rsidP="005366CD">
            <w:pPr>
              <w:pStyle w:val="a3"/>
              <w:ind w:left="-76" w:right="-56" w:firstLine="0"/>
              <w:jc w:val="center"/>
              <w:rPr>
                <w:sz w:val="24"/>
                <w:szCs w:val="24"/>
              </w:rPr>
            </w:pPr>
            <w:r>
              <w:rPr>
                <w:sz w:val="24"/>
                <w:szCs w:val="24"/>
              </w:rPr>
              <w:t>Вне плана</w:t>
            </w:r>
          </w:p>
        </w:tc>
        <w:tc>
          <w:tcPr>
            <w:tcW w:w="1560" w:type="dxa"/>
          </w:tcPr>
          <w:p w:rsidR="00056F7E" w:rsidRDefault="00206F52" w:rsidP="00056F7E">
            <w:pPr>
              <w:pStyle w:val="a3"/>
              <w:ind w:firstLine="0"/>
              <w:rPr>
                <w:sz w:val="24"/>
                <w:szCs w:val="24"/>
              </w:rPr>
            </w:pPr>
            <w:r>
              <w:rPr>
                <w:sz w:val="24"/>
                <w:szCs w:val="24"/>
              </w:rPr>
              <w:t>Подготовить и внести з</w:t>
            </w:r>
            <w:r>
              <w:rPr>
                <w:sz w:val="24"/>
                <w:szCs w:val="24"/>
              </w:rPr>
              <w:t>а</w:t>
            </w:r>
            <w:r>
              <w:rPr>
                <w:sz w:val="24"/>
                <w:szCs w:val="24"/>
              </w:rPr>
              <w:t>конопр</w:t>
            </w:r>
            <w:r>
              <w:rPr>
                <w:sz w:val="24"/>
                <w:szCs w:val="24"/>
              </w:rPr>
              <w:t>о</w:t>
            </w:r>
            <w:r>
              <w:rPr>
                <w:sz w:val="24"/>
                <w:szCs w:val="24"/>
              </w:rPr>
              <w:t>ект на рассмо</w:t>
            </w:r>
            <w:r>
              <w:rPr>
                <w:sz w:val="24"/>
                <w:szCs w:val="24"/>
              </w:rPr>
              <w:t>т</w:t>
            </w:r>
            <w:r>
              <w:rPr>
                <w:sz w:val="24"/>
                <w:szCs w:val="24"/>
              </w:rPr>
              <w:t>рение оч</w:t>
            </w:r>
            <w:r>
              <w:rPr>
                <w:sz w:val="24"/>
                <w:szCs w:val="24"/>
              </w:rPr>
              <w:t>е</w:t>
            </w:r>
            <w:r>
              <w:rPr>
                <w:sz w:val="24"/>
                <w:szCs w:val="24"/>
              </w:rPr>
              <w:t>редной се</w:t>
            </w:r>
            <w:r>
              <w:rPr>
                <w:sz w:val="24"/>
                <w:szCs w:val="24"/>
              </w:rPr>
              <w:t>с</w:t>
            </w:r>
            <w:r>
              <w:rPr>
                <w:sz w:val="24"/>
                <w:szCs w:val="24"/>
              </w:rPr>
              <w:t>сии облас</w:t>
            </w:r>
            <w:r>
              <w:rPr>
                <w:sz w:val="24"/>
                <w:szCs w:val="24"/>
              </w:rPr>
              <w:t>т</w:t>
            </w:r>
            <w:r>
              <w:rPr>
                <w:sz w:val="24"/>
                <w:szCs w:val="24"/>
              </w:rPr>
              <w:t>ного Собр</w:t>
            </w:r>
            <w:r>
              <w:rPr>
                <w:sz w:val="24"/>
                <w:szCs w:val="24"/>
              </w:rPr>
              <w:t>а</w:t>
            </w:r>
            <w:r>
              <w:rPr>
                <w:sz w:val="24"/>
                <w:szCs w:val="24"/>
              </w:rPr>
              <w:t>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CE" w:rsidRDefault="00A923CE">
      <w:r>
        <w:separator/>
      </w:r>
    </w:p>
  </w:endnote>
  <w:endnote w:type="continuationSeparator" w:id="0">
    <w:p w:rsidR="00A923CE" w:rsidRDefault="00A923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CE" w:rsidRDefault="00A923CE">
      <w:r>
        <w:separator/>
      </w:r>
    </w:p>
  </w:footnote>
  <w:footnote w:type="continuationSeparator" w:id="0">
    <w:p w:rsidR="00A923CE" w:rsidRDefault="00A92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825D82"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825D82"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206F52">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303A3"/>
    <w:rsid w:val="00645744"/>
    <w:rsid w:val="00653519"/>
    <w:rsid w:val="00656A80"/>
    <w:rsid w:val="0066139C"/>
    <w:rsid w:val="00666C91"/>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1096D"/>
    <w:rsid w:val="00A132F6"/>
    <w:rsid w:val="00A20ACB"/>
    <w:rsid w:val="00A534CA"/>
    <w:rsid w:val="00A54C83"/>
    <w:rsid w:val="00A71BB8"/>
    <w:rsid w:val="00A7346F"/>
    <w:rsid w:val="00A738A5"/>
    <w:rsid w:val="00A81291"/>
    <w:rsid w:val="00A923CE"/>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2</cp:revision>
  <cp:lastPrinted>2014-01-23T06:53:00Z</cp:lastPrinted>
  <dcterms:created xsi:type="dcterms:W3CDTF">2014-10-08T10:58:00Z</dcterms:created>
  <dcterms:modified xsi:type="dcterms:W3CDTF">2014-10-08T10:58:00Z</dcterms:modified>
</cp:coreProperties>
</file>