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№3</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2E534C">
        <w:rPr>
          <w:b/>
          <w:sz w:val="24"/>
          <w:szCs w:val="24"/>
        </w:rPr>
        <w:t>16</w:t>
      </w:r>
      <w:r>
        <w:rPr>
          <w:b/>
          <w:sz w:val="24"/>
          <w:szCs w:val="24"/>
        </w:rPr>
        <w:t>»</w:t>
      </w:r>
      <w:r w:rsidR="00DF64AA" w:rsidRPr="00BF55F1">
        <w:rPr>
          <w:b/>
          <w:sz w:val="24"/>
          <w:szCs w:val="24"/>
        </w:rPr>
        <w:t xml:space="preserve"> </w:t>
      </w:r>
      <w:r w:rsidR="002E534C">
        <w:rPr>
          <w:b/>
          <w:sz w:val="24"/>
          <w:szCs w:val="24"/>
        </w:rPr>
        <w:t>июня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14.30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7800"/>
        <w:gridCol w:w="1560"/>
        <w:gridCol w:w="1560"/>
      </w:tblGrid>
      <w:tr w:rsidR="008A32AC" w:rsidRPr="00B15D41" w:rsidTr="005366CD">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2040"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w:t>
            </w:r>
            <w:r w:rsidRPr="00B15D41">
              <w:rPr>
                <w:b/>
                <w:sz w:val="24"/>
                <w:szCs w:val="24"/>
              </w:rPr>
              <w:t>а</w:t>
            </w:r>
            <w:r w:rsidRPr="00B15D41">
              <w:rPr>
                <w:b/>
                <w:sz w:val="24"/>
                <w:szCs w:val="24"/>
              </w:rPr>
              <w:t>тивного</w:t>
            </w:r>
            <w:r w:rsidR="002E551F" w:rsidRPr="00B15D41">
              <w:rPr>
                <w:b/>
                <w:sz w:val="24"/>
                <w:szCs w:val="24"/>
              </w:rPr>
              <w:t xml:space="preserve"> </w:t>
            </w:r>
            <w:r w:rsidRPr="00B15D41">
              <w:rPr>
                <w:b/>
                <w:sz w:val="24"/>
                <w:szCs w:val="24"/>
              </w:rPr>
              <w:t>прав</w:t>
            </w:r>
            <w:r w:rsidRPr="00B15D41">
              <w:rPr>
                <w:b/>
                <w:sz w:val="24"/>
                <w:szCs w:val="24"/>
              </w:rPr>
              <w:t>о</w:t>
            </w:r>
            <w:r w:rsidRPr="00B15D41">
              <w:rPr>
                <w:b/>
                <w:sz w:val="24"/>
                <w:szCs w:val="24"/>
              </w:rPr>
              <w:t>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вопроса</w:t>
            </w:r>
          </w:p>
        </w:tc>
        <w:tc>
          <w:tcPr>
            <w:tcW w:w="1800"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7800"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9F24F2">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5366CD">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040" w:type="dxa"/>
          </w:tcPr>
          <w:p w:rsidR="005C609B" w:rsidRPr="00B15D41" w:rsidRDefault="002E551F" w:rsidP="005366CD">
            <w:pPr>
              <w:pStyle w:val="a3"/>
              <w:ind w:firstLine="0"/>
              <w:jc w:val="center"/>
              <w:rPr>
                <w:sz w:val="24"/>
                <w:szCs w:val="24"/>
              </w:rPr>
            </w:pPr>
            <w:r w:rsidRPr="00B15D41">
              <w:rPr>
                <w:sz w:val="24"/>
                <w:szCs w:val="24"/>
              </w:rPr>
              <w:t>2</w:t>
            </w:r>
          </w:p>
        </w:tc>
        <w:tc>
          <w:tcPr>
            <w:tcW w:w="1800" w:type="dxa"/>
          </w:tcPr>
          <w:p w:rsidR="00B27A37" w:rsidRPr="00B15D41" w:rsidRDefault="002E551F" w:rsidP="005366CD">
            <w:pPr>
              <w:pStyle w:val="a3"/>
              <w:ind w:left="-66" w:firstLine="0"/>
              <w:jc w:val="center"/>
              <w:rPr>
                <w:sz w:val="24"/>
                <w:szCs w:val="24"/>
              </w:rPr>
            </w:pPr>
            <w:r w:rsidRPr="00B15D41">
              <w:rPr>
                <w:sz w:val="24"/>
                <w:szCs w:val="24"/>
              </w:rPr>
              <w:t>3</w:t>
            </w:r>
          </w:p>
        </w:tc>
        <w:tc>
          <w:tcPr>
            <w:tcW w:w="7800"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040" w:type="dxa"/>
          </w:tcPr>
          <w:p w:rsidR="002E551F" w:rsidRPr="009F24F2" w:rsidRDefault="0066139C" w:rsidP="009F24F2">
            <w:pPr>
              <w:pStyle w:val="a3"/>
              <w:ind w:firstLine="0"/>
              <w:rPr>
                <w:sz w:val="24"/>
                <w:szCs w:val="24"/>
              </w:rPr>
            </w:pPr>
            <w:r w:rsidRPr="009F24F2">
              <w:rPr>
                <w:sz w:val="24"/>
                <w:szCs w:val="24"/>
              </w:rPr>
              <w:t xml:space="preserve">Рассмотрение </w:t>
            </w:r>
            <w:r w:rsidR="009F24F2" w:rsidRPr="009F24F2">
              <w:rPr>
                <w:sz w:val="24"/>
                <w:szCs w:val="24"/>
              </w:rPr>
              <w:t>вопроса о нагр</w:t>
            </w:r>
            <w:r w:rsidR="009F24F2" w:rsidRPr="009F24F2">
              <w:rPr>
                <w:sz w:val="24"/>
                <w:szCs w:val="24"/>
              </w:rPr>
              <w:t>а</w:t>
            </w:r>
            <w:r w:rsidR="009F24F2" w:rsidRPr="009F24F2">
              <w:rPr>
                <w:sz w:val="24"/>
                <w:szCs w:val="24"/>
              </w:rPr>
              <w:t>ждении Поче</w:t>
            </w:r>
            <w:r w:rsidR="009F24F2" w:rsidRPr="009F24F2">
              <w:rPr>
                <w:sz w:val="24"/>
                <w:szCs w:val="24"/>
              </w:rPr>
              <w:t>т</w:t>
            </w:r>
            <w:r w:rsidR="009F24F2" w:rsidRPr="009F24F2">
              <w:rPr>
                <w:sz w:val="24"/>
                <w:szCs w:val="24"/>
              </w:rPr>
              <w:t>ной грамотой Архангел</w:t>
            </w:r>
            <w:r w:rsidR="009F24F2" w:rsidRPr="009F24F2">
              <w:rPr>
                <w:sz w:val="24"/>
                <w:szCs w:val="24"/>
              </w:rPr>
              <w:t>ь</w:t>
            </w:r>
            <w:r w:rsidR="009F24F2" w:rsidRPr="009F24F2">
              <w:rPr>
                <w:sz w:val="24"/>
                <w:szCs w:val="24"/>
              </w:rPr>
              <w:t>ского областного Со</w:t>
            </w:r>
            <w:r w:rsidR="009F24F2" w:rsidRPr="009F24F2">
              <w:rPr>
                <w:sz w:val="24"/>
                <w:szCs w:val="24"/>
              </w:rPr>
              <w:t>б</w:t>
            </w:r>
            <w:r w:rsidR="009F24F2" w:rsidRPr="009F24F2">
              <w:rPr>
                <w:sz w:val="24"/>
                <w:szCs w:val="24"/>
              </w:rPr>
              <w:t>рания д</w:t>
            </w:r>
            <w:r w:rsidR="009F24F2" w:rsidRPr="009F24F2">
              <w:rPr>
                <w:sz w:val="24"/>
                <w:szCs w:val="24"/>
              </w:rPr>
              <w:t>е</w:t>
            </w:r>
            <w:r w:rsidR="009F24F2" w:rsidRPr="009F24F2">
              <w:rPr>
                <w:sz w:val="24"/>
                <w:szCs w:val="24"/>
              </w:rPr>
              <w:t>путатов Шев</w:t>
            </w:r>
            <w:r w:rsidR="009F24F2" w:rsidRPr="009F24F2">
              <w:rPr>
                <w:sz w:val="24"/>
                <w:szCs w:val="24"/>
              </w:rPr>
              <w:t>е</w:t>
            </w:r>
            <w:r w:rsidR="009F24F2" w:rsidRPr="009F24F2">
              <w:rPr>
                <w:sz w:val="24"/>
                <w:szCs w:val="24"/>
              </w:rPr>
              <w:t>леву Ольгу Н</w:t>
            </w:r>
            <w:r w:rsidR="009F24F2" w:rsidRPr="009F24F2">
              <w:rPr>
                <w:sz w:val="24"/>
                <w:szCs w:val="24"/>
              </w:rPr>
              <w:t>и</w:t>
            </w:r>
            <w:r w:rsidR="009F24F2" w:rsidRPr="009F24F2">
              <w:rPr>
                <w:sz w:val="24"/>
                <w:szCs w:val="24"/>
              </w:rPr>
              <w:t>колаевну</w:t>
            </w:r>
          </w:p>
        </w:tc>
        <w:tc>
          <w:tcPr>
            <w:tcW w:w="1800" w:type="dxa"/>
          </w:tcPr>
          <w:p w:rsidR="002E551F" w:rsidRPr="00B15D41" w:rsidRDefault="0066139C" w:rsidP="005366CD">
            <w:pPr>
              <w:pStyle w:val="a3"/>
              <w:ind w:left="-66" w:firstLine="0"/>
              <w:jc w:val="center"/>
              <w:rPr>
                <w:sz w:val="24"/>
                <w:szCs w:val="24"/>
              </w:rPr>
            </w:pPr>
            <w:r w:rsidRPr="00B15D41">
              <w:rPr>
                <w:sz w:val="24"/>
                <w:szCs w:val="24"/>
              </w:rPr>
              <w:t>А.В. Дятлов</w:t>
            </w:r>
          </w:p>
        </w:tc>
        <w:tc>
          <w:tcPr>
            <w:tcW w:w="7800" w:type="dxa"/>
          </w:tcPr>
          <w:p w:rsidR="002E551F" w:rsidRPr="00B15D41" w:rsidRDefault="0066139C" w:rsidP="0066139C">
            <w:pPr>
              <w:widowControl w:val="0"/>
              <w:autoSpaceDE w:val="0"/>
              <w:autoSpaceDN w:val="0"/>
              <w:adjustRightInd w:val="0"/>
              <w:ind w:firstLine="708"/>
              <w:jc w:val="both"/>
            </w:pPr>
            <w:r w:rsidRPr="00B15D41">
              <w:t xml:space="preserve">Рассмотрение ходатайства директора производства ОСП ЛЗУ </w:t>
            </w:r>
            <w:proofErr w:type="spellStart"/>
            <w:r w:rsidRPr="00B15D41">
              <w:t>В</w:t>
            </w:r>
            <w:r w:rsidRPr="00B15D41">
              <w:t>и</w:t>
            </w:r>
            <w:r w:rsidRPr="00B15D41">
              <w:t>легодский</w:t>
            </w:r>
            <w:proofErr w:type="spellEnd"/>
            <w:r w:rsidRPr="00B15D41">
              <w:t xml:space="preserve"> ОАО «Группа «Илим» А.Н. </w:t>
            </w:r>
            <w:proofErr w:type="spellStart"/>
            <w:r w:rsidRPr="00B15D41">
              <w:t>Гомзякова</w:t>
            </w:r>
            <w:proofErr w:type="spellEnd"/>
          </w:p>
        </w:tc>
        <w:tc>
          <w:tcPr>
            <w:tcW w:w="1560" w:type="dxa"/>
          </w:tcPr>
          <w:p w:rsidR="002E551F" w:rsidRPr="00B15D41" w:rsidRDefault="00B15D41" w:rsidP="005366CD">
            <w:pPr>
              <w:pStyle w:val="a3"/>
              <w:ind w:left="-76" w:right="-56" w:firstLine="0"/>
              <w:jc w:val="center"/>
              <w:rPr>
                <w:sz w:val="24"/>
                <w:szCs w:val="24"/>
              </w:rPr>
            </w:pPr>
            <w:r>
              <w:rPr>
                <w:sz w:val="24"/>
                <w:szCs w:val="24"/>
              </w:rPr>
              <w:t>В</w:t>
            </w:r>
            <w:r w:rsidR="0066139C" w:rsidRPr="00B15D41">
              <w:rPr>
                <w:sz w:val="24"/>
                <w:szCs w:val="24"/>
              </w:rPr>
              <w:t>не плана</w:t>
            </w:r>
          </w:p>
        </w:tc>
        <w:tc>
          <w:tcPr>
            <w:tcW w:w="1560" w:type="dxa"/>
          </w:tcPr>
          <w:p w:rsidR="002E551F" w:rsidRPr="00B15D41" w:rsidRDefault="002E534C" w:rsidP="005366CD">
            <w:pPr>
              <w:pStyle w:val="a3"/>
              <w:ind w:firstLine="0"/>
              <w:rPr>
                <w:sz w:val="24"/>
                <w:szCs w:val="24"/>
              </w:rPr>
            </w:pPr>
            <w:r>
              <w:rPr>
                <w:sz w:val="24"/>
                <w:szCs w:val="24"/>
              </w:rPr>
              <w:t>Кандидатура рекоменд</w:t>
            </w:r>
            <w:r>
              <w:rPr>
                <w:sz w:val="24"/>
                <w:szCs w:val="24"/>
              </w:rPr>
              <w:t>о</w:t>
            </w:r>
            <w:r>
              <w:rPr>
                <w:sz w:val="24"/>
                <w:szCs w:val="24"/>
              </w:rPr>
              <w:t>вана для н</w:t>
            </w:r>
            <w:r>
              <w:rPr>
                <w:sz w:val="24"/>
                <w:szCs w:val="24"/>
              </w:rPr>
              <w:t>а</w:t>
            </w:r>
            <w:r>
              <w:rPr>
                <w:sz w:val="24"/>
                <w:szCs w:val="24"/>
              </w:rPr>
              <w:t>граждения</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2.</w:t>
            </w:r>
          </w:p>
        </w:tc>
        <w:tc>
          <w:tcPr>
            <w:tcW w:w="2040" w:type="dxa"/>
          </w:tcPr>
          <w:p w:rsidR="002E551F" w:rsidRPr="00B15D41" w:rsidRDefault="00B15D41" w:rsidP="005366CD">
            <w:pPr>
              <w:pStyle w:val="a3"/>
              <w:ind w:firstLine="0"/>
              <w:rPr>
                <w:sz w:val="24"/>
                <w:szCs w:val="24"/>
              </w:rPr>
            </w:pPr>
            <w:r w:rsidRPr="00B15D41">
              <w:rPr>
                <w:sz w:val="24"/>
                <w:szCs w:val="24"/>
              </w:rPr>
              <w:t>Об утверждении плана работы комитета на 2 полугодие</w:t>
            </w:r>
          </w:p>
        </w:tc>
        <w:tc>
          <w:tcPr>
            <w:tcW w:w="1800" w:type="dxa"/>
          </w:tcPr>
          <w:p w:rsidR="002E551F" w:rsidRPr="00B15D41" w:rsidRDefault="00B15D41" w:rsidP="005366CD">
            <w:pPr>
              <w:pStyle w:val="a3"/>
              <w:ind w:left="-66" w:firstLine="0"/>
              <w:jc w:val="center"/>
              <w:rPr>
                <w:sz w:val="24"/>
                <w:szCs w:val="24"/>
              </w:rPr>
            </w:pPr>
            <w:r w:rsidRPr="00B15D41">
              <w:rPr>
                <w:sz w:val="24"/>
                <w:szCs w:val="24"/>
              </w:rPr>
              <w:t>А.В. Дятлов</w:t>
            </w:r>
          </w:p>
        </w:tc>
        <w:tc>
          <w:tcPr>
            <w:tcW w:w="7800" w:type="dxa"/>
          </w:tcPr>
          <w:p w:rsidR="002E551F" w:rsidRPr="00B15D41" w:rsidRDefault="0066139C" w:rsidP="005366CD">
            <w:pPr>
              <w:widowControl w:val="0"/>
              <w:autoSpaceDE w:val="0"/>
              <w:autoSpaceDN w:val="0"/>
              <w:adjustRightInd w:val="0"/>
              <w:ind w:firstLine="708"/>
              <w:jc w:val="both"/>
            </w:pPr>
            <w:r w:rsidRPr="00B15D41">
              <w:t>Согласование примерного графика проведения основных парл</w:t>
            </w:r>
            <w:r w:rsidRPr="00B15D41">
              <w:t>а</w:t>
            </w:r>
            <w:r w:rsidRPr="00B15D41">
              <w:t>ментских мероприятий во 2-м полугодии 2014 года</w:t>
            </w:r>
          </w:p>
        </w:tc>
        <w:tc>
          <w:tcPr>
            <w:tcW w:w="1560" w:type="dxa"/>
          </w:tcPr>
          <w:p w:rsidR="002E551F" w:rsidRPr="00B15D41" w:rsidRDefault="00B15D41" w:rsidP="005366CD">
            <w:pPr>
              <w:pStyle w:val="a3"/>
              <w:ind w:left="-76" w:right="-56" w:firstLine="0"/>
              <w:jc w:val="center"/>
              <w:rPr>
                <w:sz w:val="24"/>
                <w:szCs w:val="24"/>
              </w:rPr>
            </w:pPr>
            <w:r w:rsidRPr="00B15D41">
              <w:rPr>
                <w:sz w:val="24"/>
                <w:szCs w:val="24"/>
              </w:rPr>
              <w:t>Вне плана</w:t>
            </w:r>
          </w:p>
        </w:tc>
        <w:tc>
          <w:tcPr>
            <w:tcW w:w="1560" w:type="dxa"/>
          </w:tcPr>
          <w:p w:rsidR="002E551F" w:rsidRPr="00B15D41" w:rsidRDefault="002E534C" w:rsidP="005366CD">
            <w:pPr>
              <w:pStyle w:val="a3"/>
              <w:ind w:firstLine="0"/>
              <w:rPr>
                <w:sz w:val="24"/>
                <w:szCs w:val="24"/>
              </w:rPr>
            </w:pPr>
            <w:r>
              <w:rPr>
                <w:sz w:val="24"/>
                <w:szCs w:val="24"/>
              </w:rPr>
              <w:t>Примерный график с</w:t>
            </w:r>
            <w:r w:rsidR="00B15D41" w:rsidRPr="00B15D41">
              <w:rPr>
                <w:sz w:val="24"/>
                <w:szCs w:val="24"/>
              </w:rPr>
              <w:t>о</w:t>
            </w:r>
            <w:r w:rsidR="00B15D41" w:rsidRPr="00B15D41">
              <w:rPr>
                <w:sz w:val="24"/>
                <w:szCs w:val="24"/>
              </w:rPr>
              <w:t>гласован</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3C" w:rsidRDefault="00D05C3C">
      <w:r>
        <w:separator/>
      </w:r>
    </w:p>
  </w:endnote>
  <w:endnote w:type="continuationSeparator" w:id="0">
    <w:p w:rsidR="00D05C3C" w:rsidRDefault="00D05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3C" w:rsidRDefault="00D05C3C">
      <w:r>
        <w:separator/>
      </w:r>
    </w:p>
  </w:footnote>
  <w:footnote w:type="continuationSeparator" w:id="0">
    <w:p w:rsidR="00D05C3C" w:rsidRDefault="00D05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E7544"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E7544"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B15D41">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45744"/>
    <w:rsid w:val="00656A80"/>
    <w:rsid w:val="0066139C"/>
    <w:rsid w:val="00666C91"/>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1096D"/>
    <w:rsid w:val="00A132F6"/>
    <w:rsid w:val="00A20ACB"/>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44A7"/>
    <w:rsid w:val="00E81EEB"/>
    <w:rsid w:val="00E83624"/>
    <w:rsid w:val="00E85EF6"/>
    <w:rsid w:val="00E903C2"/>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4</cp:revision>
  <cp:lastPrinted>2014-01-23T06:53:00Z</cp:lastPrinted>
  <dcterms:created xsi:type="dcterms:W3CDTF">2014-06-16T07:58:00Z</dcterms:created>
  <dcterms:modified xsi:type="dcterms:W3CDTF">2014-06-20T08:53:00Z</dcterms:modified>
</cp:coreProperties>
</file>