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A4417B">
        <w:rPr>
          <w:b/>
          <w:iCs/>
          <w:sz w:val="24"/>
        </w:rPr>
        <w:t>1</w:t>
      </w:r>
      <w:r w:rsidR="00CA1E1C">
        <w:rPr>
          <w:b/>
          <w:iCs/>
          <w:sz w:val="24"/>
        </w:rPr>
        <w:t>2</w:t>
      </w:r>
    </w:p>
    <w:p w:rsidR="002E551F" w:rsidRPr="002E551F" w:rsidRDefault="002E551F" w:rsidP="008A32AC">
      <w:pPr>
        <w:pStyle w:val="a3"/>
        <w:ind w:firstLine="0"/>
        <w:jc w:val="center"/>
        <w:rPr>
          <w:b/>
          <w:i/>
          <w:iCs/>
          <w:sz w:val="24"/>
        </w:rPr>
      </w:pP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CA1E1C">
        <w:rPr>
          <w:b/>
          <w:sz w:val="24"/>
          <w:szCs w:val="24"/>
        </w:rPr>
        <w:t>8</w:t>
      </w:r>
      <w:r>
        <w:rPr>
          <w:b/>
          <w:sz w:val="24"/>
          <w:szCs w:val="24"/>
        </w:rPr>
        <w:t>»</w:t>
      </w:r>
      <w:r w:rsidR="00DF64AA" w:rsidRPr="00BF55F1">
        <w:rPr>
          <w:b/>
          <w:sz w:val="24"/>
          <w:szCs w:val="24"/>
        </w:rPr>
        <w:t xml:space="preserve"> </w:t>
      </w:r>
      <w:r w:rsidR="00CA1E1C">
        <w:rPr>
          <w:b/>
          <w:sz w:val="24"/>
          <w:szCs w:val="24"/>
        </w:rPr>
        <w:t>декабря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14</w:t>
      </w:r>
      <w:r w:rsidR="0066139C">
        <w:rPr>
          <w:b/>
          <w:sz w:val="24"/>
          <w:szCs w:val="24"/>
        </w:rPr>
        <w:t>.</w:t>
      </w:r>
      <w:r w:rsidR="00CA1E1C">
        <w:rPr>
          <w:b/>
          <w:sz w:val="24"/>
          <w:szCs w:val="24"/>
        </w:rPr>
        <w:t>15</w:t>
      </w:r>
    </w:p>
    <w:p w:rsidR="005912C4" w:rsidRPr="003A6701" w:rsidRDefault="00A4417B" w:rsidP="003A6701">
      <w:pPr>
        <w:pStyle w:val="a3"/>
        <w:ind w:left="11766" w:firstLine="0"/>
        <w:rPr>
          <w:b/>
          <w:sz w:val="24"/>
          <w:szCs w:val="24"/>
        </w:rPr>
      </w:pPr>
      <w:r>
        <w:rPr>
          <w:b/>
          <w:sz w:val="24"/>
          <w:szCs w:val="24"/>
        </w:rPr>
        <w:t>каб.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773"/>
        <w:gridCol w:w="1701"/>
        <w:gridCol w:w="6166"/>
        <w:gridCol w:w="1560"/>
        <w:gridCol w:w="1560"/>
      </w:tblGrid>
      <w:tr w:rsidR="008A32AC" w:rsidRPr="008E334F" w:rsidTr="00206F52">
        <w:tc>
          <w:tcPr>
            <w:tcW w:w="588" w:type="dxa"/>
            <w:vAlign w:val="center"/>
          </w:tcPr>
          <w:p w:rsidR="008A32AC" w:rsidRPr="008E334F" w:rsidRDefault="008A32AC" w:rsidP="005366CD">
            <w:pPr>
              <w:pStyle w:val="a3"/>
              <w:ind w:firstLine="0"/>
              <w:jc w:val="center"/>
              <w:rPr>
                <w:b/>
                <w:sz w:val="24"/>
                <w:szCs w:val="24"/>
              </w:rPr>
            </w:pPr>
            <w:r w:rsidRPr="008E334F">
              <w:rPr>
                <w:b/>
                <w:sz w:val="24"/>
                <w:szCs w:val="24"/>
              </w:rPr>
              <w:t xml:space="preserve">№ </w:t>
            </w:r>
            <w:proofErr w:type="gramStart"/>
            <w:r w:rsidRPr="008E334F">
              <w:rPr>
                <w:b/>
                <w:sz w:val="24"/>
                <w:szCs w:val="24"/>
              </w:rPr>
              <w:t>п</w:t>
            </w:r>
            <w:proofErr w:type="gramEnd"/>
            <w:r w:rsidRPr="008E334F">
              <w:rPr>
                <w:b/>
                <w:sz w:val="24"/>
                <w:szCs w:val="24"/>
              </w:rPr>
              <w:t>/п</w:t>
            </w:r>
          </w:p>
        </w:tc>
        <w:tc>
          <w:tcPr>
            <w:tcW w:w="3773" w:type="dxa"/>
            <w:vAlign w:val="center"/>
          </w:tcPr>
          <w:p w:rsidR="00DF64AA" w:rsidRPr="008E334F" w:rsidRDefault="008A32AC" w:rsidP="005366CD">
            <w:pPr>
              <w:pStyle w:val="a3"/>
              <w:ind w:firstLine="0"/>
              <w:jc w:val="center"/>
              <w:rPr>
                <w:b/>
                <w:sz w:val="24"/>
                <w:szCs w:val="24"/>
              </w:rPr>
            </w:pPr>
            <w:r w:rsidRPr="008E334F">
              <w:rPr>
                <w:b/>
                <w:sz w:val="24"/>
                <w:szCs w:val="24"/>
              </w:rPr>
              <w:t xml:space="preserve">Наименование </w:t>
            </w:r>
          </w:p>
          <w:p w:rsidR="008A32AC" w:rsidRPr="008E334F" w:rsidRDefault="008A32AC" w:rsidP="005366CD">
            <w:pPr>
              <w:pStyle w:val="a3"/>
              <w:ind w:firstLine="0"/>
              <w:jc w:val="center"/>
              <w:rPr>
                <w:b/>
                <w:sz w:val="24"/>
                <w:szCs w:val="24"/>
              </w:rPr>
            </w:pPr>
            <w:r w:rsidRPr="008E334F">
              <w:rPr>
                <w:b/>
                <w:sz w:val="24"/>
                <w:szCs w:val="24"/>
              </w:rPr>
              <w:t>проекта нормативного</w:t>
            </w:r>
            <w:r w:rsidR="002E551F" w:rsidRPr="008E334F">
              <w:rPr>
                <w:b/>
                <w:sz w:val="24"/>
                <w:szCs w:val="24"/>
              </w:rPr>
              <w:t xml:space="preserve"> </w:t>
            </w:r>
            <w:r w:rsidRPr="008E334F">
              <w:rPr>
                <w:b/>
                <w:sz w:val="24"/>
                <w:szCs w:val="24"/>
              </w:rPr>
              <w:t>правов</w:t>
            </w:r>
            <w:r w:rsidRPr="008E334F">
              <w:rPr>
                <w:b/>
                <w:sz w:val="24"/>
                <w:szCs w:val="24"/>
              </w:rPr>
              <w:t>о</w:t>
            </w:r>
            <w:r w:rsidRPr="008E334F">
              <w:rPr>
                <w:b/>
                <w:sz w:val="24"/>
                <w:szCs w:val="24"/>
              </w:rPr>
              <w:t>го акта</w:t>
            </w:r>
            <w:r w:rsidR="00B3345E" w:rsidRPr="008E334F">
              <w:rPr>
                <w:b/>
                <w:sz w:val="24"/>
                <w:szCs w:val="24"/>
              </w:rPr>
              <w:t xml:space="preserve"> / рассматриваемого в</w:t>
            </w:r>
            <w:r w:rsidR="00B3345E" w:rsidRPr="008E334F">
              <w:rPr>
                <w:b/>
                <w:sz w:val="24"/>
                <w:szCs w:val="24"/>
              </w:rPr>
              <w:t>о</w:t>
            </w:r>
            <w:r w:rsidR="00B3345E" w:rsidRPr="008E334F">
              <w:rPr>
                <w:b/>
                <w:sz w:val="24"/>
                <w:szCs w:val="24"/>
              </w:rPr>
              <w:t>проса</w:t>
            </w:r>
          </w:p>
        </w:tc>
        <w:tc>
          <w:tcPr>
            <w:tcW w:w="1701" w:type="dxa"/>
            <w:vAlign w:val="center"/>
          </w:tcPr>
          <w:p w:rsidR="00DF64AA" w:rsidRPr="008E334F" w:rsidRDefault="008A32AC" w:rsidP="005366CD">
            <w:pPr>
              <w:pStyle w:val="a3"/>
              <w:ind w:firstLine="0"/>
              <w:jc w:val="center"/>
              <w:rPr>
                <w:b/>
                <w:sz w:val="24"/>
                <w:szCs w:val="24"/>
              </w:rPr>
            </w:pPr>
            <w:r w:rsidRPr="008E334F">
              <w:rPr>
                <w:b/>
                <w:sz w:val="24"/>
                <w:szCs w:val="24"/>
              </w:rPr>
              <w:t xml:space="preserve">Субъект </w:t>
            </w:r>
          </w:p>
          <w:p w:rsidR="00DF64AA" w:rsidRPr="008E334F" w:rsidRDefault="008A32AC" w:rsidP="005366CD">
            <w:pPr>
              <w:pStyle w:val="a3"/>
              <w:ind w:firstLine="0"/>
              <w:jc w:val="center"/>
              <w:rPr>
                <w:b/>
                <w:sz w:val="24"/>
                <w:szCs w:val="24"/>
              </w:rPr>
            </w:pPr>
            <w:r w:rsidRPr="008E334F">
              <w:rPr>
                <w:b/>
                <w:sz w:val="24"/>
                <w:szCs w:val="24"/>
              </w:rPr>
              <w:t>законод</w:t>
            </w:r>
            <w:r w:rsidRPr="008E334F">
              <w:rPr>
                <w:b/>
                <w:sz w:val="24"/>
                <w:szCs w:val="24"/>
              </w:rPr>
              <w:t>а</w:t>
            </w:r>
            <w:r w:rsidRPr="008E334F">
              <w:rPr>
                <w:b/>
                <w:sz w:val="24"/>
                <w:szCs w:val="24"/>
              </w:rPr>
              <w:t xml:space="preserve">тельной </w:t>
            </w:r>
          </w:p>
          <w:p w:rsidR="008A32AC" w:rsidRPr="008E334F" w:rsidRDefault="008A32AC" w:rsidP="005366CD">
            <w:pPr>
              <w:pStyle w:val="a3"/>
              <w:ind w:firstLine="0"/>
              <w:jc w:val="center"/>
              <w:rPr>
                <w:b/>
                <w:sz w:val="24"/>
                <w:szCs w:val="24"/>
              </w:rPr>
            </w:pPr>
            <w:r w:rsidRPr="008E334F">
              <w:rPr>
                <w:b/>
                <w:sz w:val="24"/>
                <w:szCs w:val="24"/>
              </w:rPr>
              <w:t>инициативы</w:t>
            </w:r>
          </w:p>
          <w:p w:rsidR="008A32AC" w:rsidRPr="008E334F" w:rsidRDefault="008A32AC" w:rsidP="005366CD">
            <w:pPr>
              <w:pStyle w:val="a3"/>
              <w:ind w:firstLine="0"/>
              <w:jc w:val="center"/>
              <w:rPr>
                <w:b/>
                <w:sz w:val="24"/>
                <w:szCs w:val="24"/>
              </w:rPr>
            </w:pPr>
            <w:r w:rsidRPr="008E334F">
              <w:rPr>
                <w:b/>
                <w:sz w:val="24"/>
                <w:szCs w:val="24"/>
              </w:rPr>
              <w:t>/</w:t>
            </w:r>
          </w:p>
          <w:p w:rsidR="008A32AC" w:rsidRPr="008E334F" w:rsidRDefault="008A32AC" w:rsidP="005366CD">
            <w:pPr>
              <w:pStyle w:val="a3"/>
              <w:ind w:firstLine="0"/>
              <w:jc w:val="center"/>
              <w:rPr>
                <w:b/>
                <w:sz w:val="24"/>
                <w:szCs w:val="24"/>
              </w:rPr>
            </w:pPr>
            <w:r w:rsidRPr="008E334F">
              <w:rPr>
                <w:b/>
                <w:sz w:val="24"/>
                <w:szCs w:val="24"/>
              </w:rPr>
              <w:t>докладчик</w:t>
            </w:r>
          </w:p>
        </w:tc>
        <w:tc>
          <w:tcPr>
            <w:tcW w:w="6166" w:type="dxa"/>
            <w:vAlign w:val="center"/>
          </w:tcPr>
          <w:p w:rsidR="008A32AC" w:rsidRPr="008E334F" w:rsidRDefault="008A32AC" w:rsidP="005366CD">
            <w:pPr>
              <w:pStyle w:val="a3"/>
              <w:ind w:firstLine="492"/>
              <w:jc w:val="center"/>
              <w:rPr>
                <w:b/>
                <w:sz w:val="24"/>
                <w:szCs w:val="24"/>
              </w:rPr>
            </w:pPr>
            <w:r w:rsidRPr="008E334F">
              <w:rPr>
                <w:b/>
                <w:sz w:val="24"/>
                <w:szCs w:val="24"/>
              </w:rPr>
              <w:t>Краткая характеристика проекта нормативного правового акта</w:t>
            </w:r>
            <w:r w:rsidR="00B3345E" w:rsidRPr="008E334F">
              <w:rPr>
                <w:b/>
                <w:sz w:val="24"/>
                <w:szCs w:val="24"/>
              </w:rPr>
              <w:t xml:space="preserve"> /рассматриваемого вопроса</w:t>
            </w:r>
          </w:p>
        </w:tc>
        <w:tc>
          <w:tcPr>
            <w:tcW w:w="1560" w:type="dxa"/>
            <w:vAlign w:val="center"/>
          </w:tcPr>
          <w:p w:rsidR="008A32AC" w:rsidRPr="008E334F" w:rsidRDefault="008A32AC" w:rsidP="005366CD">
            <w:pPr>
              <w:pStyle w:val="a3"/>
              <w:ind w:left="-76" w:right="-56" w:firstLine="0"/>
              <w:jc w:val="center"/>
              <w:rPr>
                <w:b/>
                <w:sz w:val="24"/>
                <w:szCs w:val="24"/>
              </w:rPr>
            </w:pPr>
            <w:r w:rsidRPr="008E334F">
              <w:rPr>
                <w:b/>
                <w:sz w:val="24"/>
                <w:szCs w:val="24"/>
              </w:rPr>
              <w:t>Соответс</w:t>
            </w:r>
            <w:r w:rsidRPr="008E334F">
              <w:rPr>
                <w:b/>
                <w:sz w:val="24"/>
                <w:szCs w:val="24"/>
              </w:rPr>
              <w:t>т</w:t>
            </w:r>
            <w:r w:rsidRPr="008E334F">
              <w:rPr>
                <w:b/>
                <w:sz w:val="24"/>
                <w:szCs w:val="24"/>
              </w:rPr>
              <w:t>вие плану деятельности комитета</w:t>
            </w:r>
            <w:r w:rsidR="009A0D7F" w:rsidRPr="008E334F">
              <w:rPr>
                <w:b/>
                <w:sz w:val="24"/>
                <w:szCs w:val="24"/>
              </w:rPr>
              <w:t xml:space="preserve"> на 201</w:t>
            </w:r>
            <w:r w:rsidR="009F24F2" w:rsidRPr="008E334F">
              <w:rPr>
                <w:b/>
                <w:sz w:val="24"/>
                <w:szCs w:val="24"/>
              </w:rPr>
              <w:t>4</w:t>
            </w:r>
            <w:r w:rsidR="009A0D7F" w:rsidRPr="008E334F">
              <w:rPr>
                <w:b/>
                <w:sz w:val="24"/>
                <w:szCs w:val="24"/>
              </w:rPr>
              <w:t xml:space="preserve"> </w:t>
            </w:r>
          </w:p>
          <w:p w:rsidR="008A32AC" w:rsidRPr="008E334F" w:rsidRDefault="009A0D7F" w:rsidP="005366CD">
            <w:pPr>
              <w:pStyle w:val="a3"/>
              <w:ind w:left="-76" w:right="-56" w:firstLine="0"/>
              <w:jc w:val="center"/>
              <w:rPr>
                <w:b/>
                <w:sz w:val="24"/>
                <w:szCs w:val="24"/>
              </w:rPr>
            </w:pPr>
            <w:r w:rsidRPr="008E334F">
              <w:rPr>
                <w:b/>
                <w:sz w:val="24"/>
                <w:szCs w:val="24"/>
              </w:rPr>
              <w:t>г</w:t>
            </w:r>
            <w:r w:rsidR="008A32AC" w:rsidRPr="008E334F">
              <w:rPr>
                <w:b/>
                <w:sz w:val="24"/>
                <w:szCs w:val="24"/>
              </w:rPr>
              <w:t>од</w:t>
            </w:r>
          </w:p>
        </w:tc>
        <w:tc>
          <w:tcPr>
            <w:tcW w:w="1560" w:type="dxa"/>
            <w:vAlign w:val="center"/>
          </w:tcPr>
          <w:p w:rsidR="008A32AC" w:rsidRPr="008E334F" w:rsidRDefault="008A32AC" w:rsidP="005366CD">
            <w:pPr>
              <w:pStyle w:val="a3"/>
              <w:ind w:firstLine="0"/>
              <w:jc w:val="center"/>
              <w:rPr>
                <w:b/>
                <w:sz w:val="24"/>
                <w:szCs w:val="24"/>
              </w:rPr>
            </w:pPr>
            <w:r w:rsidRPr="008E334F">
              <w:rPr>
                <w:b/>
                <w:sz w:val="24"/>
                <w:szCs w:val="24"/>
              </w:rPr>
              <w:t>Результаты рассмотр</w:t>
            </w:r>
            <w:r w:rsidRPr="008E334F">
              <w:rPr>
                <w:b/>
                <w:sz w:val="24"/>
                <w:szCs w:val="24"/>
              </w:rPr>
              <w:t>е</w:t>
            </w:r>
            <w:r w:rsidRPr="008E334F">
              <w:rPr>
                <w:b/>
                <w:sz w:val="24"/>
                <w:szCs w:val="24"/>
              </w:rPr>
              <w:t>ния</w:t>
            </w:r>
          </w:p>
        </w:tc>
      </w:tr>
      <w:tr w:rsidR="00B27A37" w:rsidRPr="008E334F" w:rsidTr="00206F52">
        <w:tc>
          <w:tcPr>
            <w:tcW w:w="588" w:type="dxa"/>
          </w:tcPr>
          <w:p w:rsidR="00B27A37" w:rsidRPr="008E334F" w:rsidRDefault="002E551F" w:rsidP="005366CD">
            <w:pPr>
              <w:pStyle w:val="a3"/>
              <w:ind w:firstLine="0"/>
              <w:jc w:val="center"/>
              <w:rPr>
                <w:sz w:val="24"/>
                <w:szCs w:val="24"/>
              </w:rPr>
            </w:pPr>
            <w:r w:rsidRPr="008E334F">
              <w:rPr>
                <w:sz w:val="24"/>
                <w:szCs w:val="24"/>
              </w:rPr>
              <w:t>1</w:t>
            </w:r>
          </w:p>
        </w:tc>
        <w:tc>
          <w:tcPr>
            <w:tcW w:w="3773" w:type="dxa"/>
          </w:tcPr>
          <w:p w:rsidR="005C609B" w:rsidRPr="008E334F" w:rsidRDefault="002E551F" w:rsidP="005366CD">
            <w:pPr>
              <w:pStyle w:val="a3"/>
              <w:ind w:firstLine="0"/>
              <w:jc w:val="center"/>
              <w:rPr>
                <w:sz w:val="24"/>
                <w:szCs w:val="24"/>
              </w:rPr>
            </w:pPr>
            <w:r w:rsidRPr="008E334F">
              <w:rPr>
                <w:sz w:val="24"/>
                <w:szCs w:val="24"/>
              </w:rPr>
              <w:t>2</w:t>
            </w:r>
          </w:p>
        </w:tc>
        <w:tc>
          <w:tcPr>
            <w:tcW w:w="1701" w:type="dxa"/>
          </w:tcPr>
          <w:p w:rsidR="00B27A37" w:rsidRPr="008E334F" w:rsidRDefault="002E551F" w:rsidP="005366CD">
            <w:pPr>
              <w:pStyle w:val="a3"/>
              <w:ind w:left="-66" w:firstLine="0"/>
              <w:jc w:val="center"/>
              <w:rPr>
                <w:sz w:val="24"/>
                <w:szCs w:val="24"/>
              </w:rPr>
            </w:pPr>
            <w:r w:rsidRPr="008E334F">
              <w:rPr>
                <w:sz w:val="24"/>
                <w:szCs w:val="24"/>
              </w:rPr>
              <w:t>3</w:t>
            </w:r>
          </w:p>
        </w:tc>
        <w:tc>
          <w:tcPr>
            <w:tcW w:w="6166" w:type="dxa"/>
          </w:tcPr>
          <w:p w:rsidR="0036256D" w:rsidRPr="008E334F" w:rsidRDefault="002E551F" w:rsidP="005366CD">
            <w:pPr>
              <w:widowControl w:val="0"/>
              <w:autoSpaceDE w:val="0"/>
              <w:autoSpaceDN w:val="0"/>
              <w:adjustRightInd w:val="0"/>
              <w:ind w:firstLine="708"/>
              <w:jc w:val="center"/>
            </w:pPr>
            <w:r w:rsidRPr="008E334F">
              <w:t>4</w:t>
            </w:r>
          </w:p>
        </w:tc>
        <w:tc>
          <w:tcPr>
            <w:tcW w:w="1560" w:type="dxa"/>
          </w:tcPr>
          <w:p w:rsidR="00B27A37" w:rsidRPr="008E334F" w:rsidRDefault="002E551F" w:rsidP="005366CD">
            <w:pPr>
              <w:pStyle w:val="a3"/>
              <w:ind w:left="-76" w:right="-56" w:firstLine="0"/>
              <w:jc w:val="center"/>
              <w:rPr>
                <w:sz w:val="24"/>
                <w:szCs w:val="24"/>
              </w:rPr>
            </w:pPr>
            <w:r w:rsidRPr="008E334F">
              <w:rPr>
                <w:sz w:val="24"/>
                <w:szCs w:val="24"/>
              </w:rPr>
              <w:t>5</w:t>
            </w:r>
          </w:p>
        </w:tc>
        <w:tc>
          <w:tcPr>
            <w:tcW w:w="1560" w:type="dxa"/>
          </w:tcPr>
          <w:p w:rsidR="00B27A37" w:rsidRPr="008E334F" w:rsidRDefault="002E551F" w:rsidP="005366CD">
            <w:pPr>
              <w:pStyle w:val="a3"/>
              <w:ind w:firstLine="0"/>
              <w:jc w:val="center"/>
              <w:rPr>
                <w:sz w:val="24"/>
                <w:szCs w:val="24"/>
              </w:rPr>
            </w:pPr>
            <w:r w:rsidRPr="008E334F">
              <w:rPr>
                <w:sz w:val="24"/>
                <w:szCs w:val="24"/>
              </w:rPr>
              <w:t>6</w:t>
            </w:r>
          </w:p>
        </w:tc>
      </w:tr>
      <w:tr w:rsidR="002E551F" w:rsidRPr="008E334F" w:rsidTr="00206F52">
        <w:tc>
          <w:tcPr>
            <w:tcW w:w="588" w:type="dxa"/>
          </w:tcPr>
          <w:p w:rsidR="002E551F" w:rsidRPr="008E334F" w:rsidRDefault="0066139C" w:rsidP="00E70287">
            <w:pPr>
              <w:pStyle w:val="a3"/>
              <w:spacing w:line="276" w:lineRule="auto"/>
              <w:ind w:firstLine="0"/>
              <w:jc w:val="center"/>
              <w:rPr>
                <w:sz w:val="24"/>
                <w:szCs w:val="24"/>
              </w:rPr>
            </w:pPr>
            <w:r w:rsidRPr="008E334F">
              <w:rPr>
                <w:sz w:val="24"/>
                <w:szCs w:val="24"/>
              </w:rPr>
              <w:t>1.</w:t>
            </w:r>
          </w:p>
        </w:tc>
        <w:tc>
          <w:tcPr>
            <w:tcW w:w="3773" w:type="dxa"/>
          </w:tcPr>
          <w:p w:rsidR="002E551F" w:rsidRPr="008E334F" w:rsidRDefault="00392A55" w:rsidP="00E70287">
            <w:pPr>
              <w:pStyle w:val="a3"/>
              <w:spacing w:line="276" w:lineRule="auto"/>
              <w:ind w:firstLine="0"/>
              <w:rPr>
                <w:sz w:val="24"/>
                <w:szCs w:val="24"/>
              </w:rPr>
            </w:pPr>
            <w:r w:rsidRPr="008E334F">
              <w:rPr>
                <w:sz w:val="24"/>
                <w:szCs w:val="24"/>
              </w:rPr>
              <w:t xml:space="preserve">Рассмотрение проекта областного закона </w:t>
            </w:r>
            <w:r w:rsidR="00CA1E1C" w:rsidRPr="008E334F">
              <w:rPr>
                <w:sz w:val="24"/>
                <w:szCs w:val="24"/>
              </w:rPr>
              <w:t>«Об особо охраняемых природных территориях в Арха</w:t>
            </w:r>
            <w:r w:rsidR="00CA1E1C" w:rsidRPr="008E334F">
              <w:rPr>
                <w:sz w:val="24"/>
                <w:szCs w:val="24"/>
              </w:rPr>
              <w:t>н</w:t>
            </w:r>
            <w:r w:rsidR="00CA1E1C" w:rsidRPr="008E334F">
              <w:rPr>
                <w:sz w:val="24"/>
                <w:szCs w:val="24"/>
              </w:rPr>
              <w:t>гельской области»</w:t>
            </w:r>
            <w:r w:rsidR="00E70287">
              <w:rPr>
                <w:sz w:val="24"/>
                <w:szCs w:val="24"/>
              </w:rPr>
              <w:t>.</w:t>
            </w:r>
          </w:p>
        </w:tc>
        <w:tc>
          <w:tcPr>
            <w:tcW w:w="1701" w:type="dxa"/>
          </w:tcPr>
          <w:p w:rsidR="005C3C89" w:rsidRPr="008E334F" w:rsidRDefault="00CA1E1C" w:rsidP="00E70287">
            <w:pPr>
              <w:pStyle w:val="a3"/>
              <w:spacing w:line="276" w:lineRule="auto"/>
              <w:ind w:left="-66" w:firstLine="0"/>
              <w:rPr>
                <w:sz w:val="24"/>
                <w:szCs w:val="24"/>
              </w:rPr>
            </w:pPr>
            <w:r w:rsidRPr="008E334F">
              <w:rPr>
                <w:sz w:val="24"/>
                <w:szCs w:val="24"/>
              </w:rPr>
              <w:t>И.А. Орлов/ А.В. Копосова</w:t>
            </w:r>
          </w:p>
        </w:tc>
        <w:tc>
          <w:tcPr>
            <w:tcW w:w="6166" w:type="dxa"/>
          </w:tcPr>
          <w:p w:rsidR="00CA1E1C" w:rsidRPr="008E334F" w:rsidRDefault="00CA1E1C" w:rsidP="00E70287">
            <w:pPr>
              <w:pStyle w:val="af3"/>
              <w:spacing w:line="276" w:lineRule="auto"/>
              <w:jc w:val="both"/>
              <w:rPr>
                <w:sz w:val="24"/>
                <w:szCs w:val="24"/>
              </w:rPr>
            </w:pPr>
            <w:r w:rsidRPr="008E334F">
              <w:rPr>
                <w:sz w:val="24"/>
                <w:szCs w:val="24"/>
              </w:rPr>
              <w:t xml:space="preserve">Внесение проекта обусловлено необходимостью </w:t>
            </w:r>
            <w:bookmarkStart w:id="0" w:name="OLE_LINK2"/>
            <w:r w:rsidRPr="008E334F">
              <w:rPr>
                <w:sz w:val="24"/>
                <w:szCs w:val="24"/>
              </w:rPr>
              <w:t>созд</w:t>
            </w:r>
            <w:r w:rsidRPr="008E334F">
              <w:rPr>
                <w:sz w:val="24"/>
                <w:szCs w:val="24"/>
              </w:rPr>
              <w:t>а</w:t>
            </w:r>
            <w:r w:rsidRPr="008E334F">
              <w:rPr>
                <w:sz w:val="24"/>
                <w:szCs w:val="24"/>
              </w:rPr>
              <w:t>ния региональной нормативно-правовой базы, регул</w:t>
            </w:r>
            <w:r w:rsidRPr="008E334F">
              <w:rPr>
                <w:sz w:val="24"/>
                <w:szCs w:val="24"/>
              </w:rPr>
              <w:t>и</w:t>
            </w:r>
            <w:r w:rsidRPr="008E334F">
              <w:rPr>
                <w:sz w:val="24"/>
                <w:szCs w:val="24"/>
              </w:rPr>
              <w:t>рующей отношения в сфере организации, охраны и и</w:t>
            </w:r>
            <w:r w:rsidRPr="008E334F">
              <w:rPr>
                <w:sz w:val="24"/>
                <w:szCs w:val="24"/>
              </w:rPr>
              <w:t>с</w:t>
            </w:r>
            <w:r w:rsidRPr="008E334F">
              <w:rPr>
                <w:sz w:val="24"/>
                <w:szCs w:val="24"/>
              </w:rPr>
              <w:t>пользования особо охраняемых природных территорий с целью сохранения разнообразия окружающей среды А</w:t>
            </w:r>
            <w:r w:rsidRPr="008E334F">
              <w:rPr>
                <w:sz w:val="24"/>
                <w:szCs w:val="24"/>
              </w:rPr>
              <w:t>р</w:t>
            </w:r>
            <w:r w:rsidRPr="008E334F">
              <w:rPr>
                <w:sz w:val="24"/>
                <w:szCs w:val="24"/>
              </w:rPr>
              <w:t>хангельской области.</w:t>
            </w:r>
          </w:p>
          <w:p w:rsidR="00CA1E1C" w:rsidRPr="008E334F" w:rsidRDefault="00CA1E1C" w:rsidP="00E70287">
            <w:pPr>
              <w:pStyle w:val="af3"/>
              <w:spacing w:line="276" w:lineRule="auto"/>
              <w:jc w:val="both"/>
              <w:rPr>
                <w:sz w:val="24"/>
                <w:szCs w:val="24"/>
              </w:rPr>
            </w:pPr>
            <w:bookmarkStart w:id="1" w:name="OLE_LINK3"/>
            <w:bookmarkStart w:id="2" w:name="OLE_LINK6"/>
            <w:bookmarkEnd w:id="0"/>
            <w:r w:rsidRPr="008E334F">
              <w:rPr>
                <w:sz w:val="24"/>
                <w:szCs w:val="24"/>
              </w:rPr>
              <w:t>Представленным законопроектом устанавливается пор</w:t>
            </w:r>
            <w:r w:rsidRPr="008E334F">
              <w:rPr>
                <w:sz w:val="24"/>
                <w:szCs w:val="24"/>
              </w:rPr>
              <w:t>я</w:t>
            </w:r>
            <w:r w:rsidRPr="008E334F">
              <w:rPr>
                <w:sz w:val="24"/>
                <w:szCs w:val="24"/>
              </w:rPr>
              <w:t xml:space="preserve">док организации, охраны и </w:t>
            </w:r>
            <w:proofErr w:type="gramStart"/>
            <w:r w:rsidRPr="008E334F">
              <w:rPr>
                <w:sz w:val="24"/>
                <w:szCs w:val="24"/>
              </w:rPr>
              <w:t>использования</w:t>
            </w:r>
            <w:proofErr w:type="gramEnd"/>
            <w:r w:rsidRPr="008E334F">
              <w:rPr>
                <w:sz w:val="24"/>
                <w:szCs w:val="24"/>
              </w:rPr>
              <w:t xml:space="preserve"> особо охр</w:t>
            </w:r>
            <w:r w:rsidRPr="008E334F">
              <w:rPr>
                <w:sz w:val="24"/>
                <w:szCs w:val="24"/>
              </w:rPr>
              <w:t>а</w:t>
            </w:r>
            <w:r w:rsidRPr="008E334F">
              <w:rPr>
                <w:sz w:val="24"/>
                <w:szCs w:val="24"/>
              </w:rPr>
              <w:t>няемых природных территорий регионального и местн</w:t>
            </w:r>
            <w:r w:rsidRPr="008E334F">
              <w:rPr>
                <w:sz w:val="24"/>
                <w:szCs w:val="24"/>
              </w:rPr>
              <w:t>о</w:t>
            </w:r>
            <w:r w:rsidRPr="008E334F">
              <w:rPr>
                <w:sz w:val="24"/>
                <w:szCs w:val="24"/>
              </w:rPr>
              <w:t>го значения в Архангельской области; устанавливаются категории особо охраняемых природных территорий, к</w:t>
            </w:r>
            <w:r w:rsidRPr="008E334F">
              <w:rPr>
                <w:sz w:val="24"/>
                <w:szCs w:val="24"/>
              </w:rPr>
              <w:t>о</w:t>
            </w:r>
            <w:r w:rsidRPr="008E334F">
              <w:rPr>
                <w:sz w:val="24"/>
                <w:szCs w:val="24"/>
              </w:rPr>
              <w:t>торые могут быть созданы в Архангельской области; о</w:t>
            </w:r>
            <w:r w:rsidRPr="008E334F">
              <w:rPr>
                <w:sz w:val="24"/>
                <w:szCs w:val="24"/>
              </w:rPr>
              <w:t>п</w:t>
            </w:r>
            <w:r w:rsidRPr="008E334F">
              <w:rPr>
                <w:sz w:val="24"/>
                <w:szCs w:val="24"/>
              </w:rPr>
              <w:t>ределяются принципы реорганизация и ликвидация ос</w:t>
            </w:r>
            <w:r w:rsidRPr="008E334F">
              <w:rPr>
                <w:sz w:val="24"/>
                <w:szCs w:val="24"/>
              </w:rPr>
              <w:t>о</w:t>
            </w:r>
            <w:r w:rsidRPr="008E334F">
              <w:rPr>
                <w:sz w:val="24"/>
                <w:szCs w:val="24"/>
              </w:rPr>
              <w:t>бо охраняемых природных территорий.</w:t>
            </w:r>
          </w:p>
          <w:p w:rsidR="00CA1E1C" w:rsidRPr="008E334F" w:rsidRDefault="00CA1E1C" w:rsidP="00E70287">
            <w:pPr>
              <w:pStyle w:val="af3"/>
              <w:spacing w:line="276" w:lineRule="auto"/>
              <w:jc w:val="both"/>
              <w:rPr>
                <w:sz w:val="24"/>
                <w:szCs w:val="24"/>
              </w:rPr>
            </w:pPr>
            <w:r w:rsidRPr="008E334F">
              <w:rPr>
                <w:sz w:val="24"/>
                <w:szCs w:val="24"/>
              </w:rPr>
              <w:t xml:space="preserve">К законопроекту </w:t>
            </w:r>
            <w:r w:rsidRPr="008E334F">
              <w:rPr>
                <w:rFonts w:eastAsia="Calibri"/>
                <w:sz w:val="24"/>
                <w:szCs w:val="24"/>
                <w:lang w:eastAsia="en-US"/>
              </w:rPr>
              <w:t>«</w:t>
            </w:r>
            <w:r w:rsidRPr="008E334F">
              <w:rPr>
                <w:sz w:val="24"/>
                <w:szCs w:val="24"/>
              </w:rPr>
              <w:t>Об особо охраняемых природных те</w:t>
            </w:r>
            <w:r w:rsidRPr="008E334F">
              <w:rPr>
                <w:sz w:val="24"/>
                <w:szCs w:val="24"/>
              </w:rPr>
              <w:t>р</w:t>
            </w:r>
            <w:r w:rsidRPr="008E334F">
              <w:rPr>
                <w:sz w:val="24"/>
                <w:szCs w:val="24"/>
              </w:rPr>
              <w:t>риториях в Архангельской области» поступило замеч</w:t>
            </w:r>
            <w:r w:rsidRPr="008E334F">
              <w:rPr>
                <w:sz w:val="24"/>
                <w:szCs w:val="24"/>
              </w:rPr>
              <w:t>а</w:t>
            </w:r>
            <w:r w:rsidRPr="008E334F">
              <w:rPr>
                <w:sz w:val="24"/>
                <w:szCs w:val="24"/>
              </w:rPr>
              <w:t>ние от Прокуратуры Архангельской области. Прокурат</w:t>
            </w:r>
            <w:r w:rsidRPr="008E334F">
              <w:rPr>
                <w:sz w:val="24"/>
                <w:szCs w:val="24"/>
              </w:rPr>
              <w:t>у</w:t>
            </w:r>
            <w:r w:rsidRPr="008E334F">
              <w:rPr>
                <w:sz w:val="24"/>
                <w:szCs w:val="24"/>
              </w:rPr>
              <w:lastRenderedPageBreak/>
              <w:t>рой предлагается уточнить статью 14 «Порядок создания особо охраняемых природных территорий регионального значения» законопроекта, дополнив ее порядком согл</w:t>
            </w:r>
            <w:r w:rsidRPr="008E334F">
              <w:rPr>
                <w:sz w:val="24"/>
                <w:szCs w:val="24"/>
              </w:rPr>
              <w:t>а</w:t>
            </w:r>
            <w:r w:rsidRPr="008E334F">
              <w:rPr>
                <w:sz w:val="24"/>
                <w:szCs w:val="24"/>
              </w:rPr>
              <w:t>сования создания особо охраняемой природной террит</w:t>
            </w:r>
            <w:r w:rsidRPr="008E334F">
              <w:rPr>
                <w:sz w:val="24"/>
                <w:szCs w:val="24"/>
              </w:rPr>
              <w:t>о</w:t>
            </w:r>
            <w:r w:rsidRPr="008E334F">
              <w:rPr>
                <w:sz w:val="24"/>
                <w:szCs w:val="24"/>
              </w:rPr>
              <w:t xml:space="preserve">рии регионального значения с </w:t>
            </w:r>
            <w:bookmarkEnd w:id="1"/>
            <w:bookmarkEnd w:id="2"/>
            <w:r w:rsidRPr="008E334F">
              <w:rPr>
                <w:sz w:val="24"/>
                <w:szCs w:val="24"/>
              </w:rPr>
              <w:t>уполномоченным фед</w:t>
            </w:r>
            <w:r w:rsidRPr="008E334F">
              <w:rPr>
                <w:sz w:val="24"/>
                <w:szCs w:val="24"/>
              </w:rPr>
              <w:t>е</w:t>
            </w:r>
            <w:r w:rsidRPr="008E334F">
              <w:rPr>
                <w:sz w:val="24"/>
                <w:szCs w:val="24"/>
              </w:rPr>
              <w:t>ральным органом исполнительной власти в области о</w:t>
            </w:r>
            <w:r w:rsidRPr="008E334F">
              <w:rPr>
                <w:sz w:val="24"/>
                <w:szCs w:val="24"/>
              </w:rPr>
              <w:t>х</w:t>
            </w:r>
            <w:r w:rsidRPr="008E334F">
              <w:rPr>
                <w:sz w:val="24"/>
                <w:szCs w:val="24"/>
              </w:rPr>
              <w:t>раны окружающей среды, федеральными органами и</w:t>
            </w:r>
            <w:r w:rsidRPr="008E334F">
              <w:rPr>
                <w:sz w:val="24"/>
                <w:szCs w:val="24"/>
              </w:rPr>
              <w:t>с</w:t>
            </w:r>
            <w:r w:rsidRPr="008E334F">
              <w:rPr>
                <w:sz w:val="24"/>
                <w:szCs w:val="24"/>
              </w:rPr>
              <w:t>полнительной власти в области обороны страны и без</w:t>
            </w:r>
            <w:r w:rsidRPr="008E334F">
              <w:rPr>
                <w:sz w:val="24"/>
                <w:szCs w:val="24"/>
              </w:rPr>
              <w:t>о</w:t>
            </w:r>
            <w:r w:rsidRPr="008E334F">
              <w:rPr>
                <w:sz w:val="24"/>
                <w:szCs w:val="24"/>
              </w:rPr>
              <w:t xml:space="preserve">пасности государства. </w:t>
            </w:r>
          </w:p>
          <w:p w:rsidR="002E551F" w:rsidRPr="008E334F" w:rsidRDefault="002E551F" w:rsidP="00E70287">
            <w:pPr>
              <w:spacing w:line="276" w:lineRule="auto"/>
              <w:jc w:val="both"/>
            </w:pPr>
          </w:p>
        </w:tc>
        <w:tc>
          <w:tcPr>
            <w:tcW w:w="1560" w:type="dxa"/>
          </w:tcPr>
          <w:p w:rsidR="002E551F" w:rsidRPr="008E334F" w:rsidRDefault="00B15D41" w:rsidP="00E70287">
            <w:pPr>
              <w:pStyle w:val="a3"/>
              <w:spacing w:line="276" w:lineRule="auto"/>
              <w:ind w:left="-76" w:right="-56" w:firstLine="0"/>
              <w:jc w:val="center"/>
              <w:rPr>
                <w:sz w:val="24"/>
                <w:szCs w:val="24"/>
              </w:rPr>
            </w:pPr>
            <w:r w:rsidRPr="008E334F">
              <w:rPr>
                <w:sz w:val="24"/>
                <w:szCs w:val="24"/>
              </w:rPr>
              <w:lastRenderedPageBreak/>
              <w:t>В</w:t>
            </w:r>
            <w:r w:rsidR="0066139C" w:rsidRPr="008E334F">
              <w:rPr>
                <w:sz w:val="24"/>
                <w:szCs w:val="24"/>
              </w:rPr>
              <w:t>не плана</w:t>
            </w:r>
          </w:p>
        </w:tc>
        <w:tc>
          <w:tcPr>
            <w:tcW w:w="1560" w:type="dxa"/>
          </w:tcPr>
          <w:p w:rsidR="002E551F" w:rsidRPr="008E334F" w:rsidRDefault="00392A55" w:rsidP="00E70287">
            <w:pPr>
              <w:pStyle w:val="a3"/>
              <w:spacing w:line="276" w:lineRule="auto"/>
              <w:ind w:firstLine="0"/>
              <w:rPr>
                <w:sz w:val="24"/>
                <w:szCs w:val="24"/>
              </w:rPr>
            </w:pPr>
            <w:r w:rsidRPr="008E334F">
              <w:rPr>
                <w:sz w:val="24"/>
                <w:szCs w:val="24"/>
              </w:rPr>
              <w:t xml:space="preserve">Рекомендует </w:t>
            </w:r>
            <w:r w:rsidR="00CA1E1C" w:rsidRPr="008E334F">
              <w:rPr>
                <w:sz w:val="24"/>
                <w:szCs w:val="24"/>
              </w:rPr>
              <w:t>принять проект обл</w:t>
            </w:r>
            <w:r w:rsidR="00CA1E1C" w:rsidRPr="008E334F">
              <w:rPr>
                <w:sz w:val="24"/>
                <w:szCs w:val="24"/>
              </w:rPr>
              <w:t>а</w:t>
            </w:r>
            <w:r w:rsidR="00CA1E1C" w:rsidRPr="008E334F">
              <w:rPr>
                <w:sz w:val="24"/>
                <w:szCs w:val="24"/>
              </w:rPr>
              <w:t>стного зак</w:t>
            </w:r>
            <w:r w:rsidR="00CA1E1C" w:rsidRPr="008E334F">
              <w:rPr>
                <w:sz w:val="24"/>
                <w:szCs w:val="24"/>
              </w:rPr>
              <w:t>о</w:t>
            </w:r>
            <w:r w:rsidR="00CA1E1C" w:rsidRPr="008E334F">
              <w:rPr>
                <w:sz w:val="24"/>
                <w:szCs w:val="24"/>
              </w:rPr>
              <w:t>на в первом чтении</w:t>
            </w:r>
          </w:p>
        </w:tc>
      </w:tr>
      <w:tr w:rsidR="005C3C89" w:rsidRPr="008E334F" w:rsidTr="00206F52">
        <w:tc>
          <w:tcPr>
            <w:tcW w:w="588" w:type="dxa"/>
          </w:tcPr>
          <w:p w:rsidR="005C3C89" w:rsidRPr="008E334F" w:rsidRDefault="005C3C89" w:rsidP="00E70287">
            <w:pPr>
              <w:pStyle w:val="a3"/>
              <w:spacing w:line="276" w:lineRule="auto"/>
              <w:ind w:firstLine="0"/>
              <w:jc w:val="center"/>
              <w:rPr>
                <w:sz w:val="24"/>
                <w:szCs w:val="24"/>
              </w:rPr>
            </w:pPr>
            <w:r w:rsidRPr="008E334F">
              <w:rPr>
                <w:sz w:val="24"/>
                <w:szCs w:val="24"/>
              </w:rPr>
              <w:lastRenderedPageBreak/>
              <w:t>2.</w:t>
            </w:r>
          </w:p>
        </w:tc>
        <w:tc>
          <w:tcPr>
            <w:tcW w:w="3773" w:type="dxa"/>
          </w:tcPr>
          <w:p w:rsidR="005C3C89" w:rsidRPr="008E334F" w:rsidRDefault="00CA1E1C" w:rsidP="00E70287">
            <w:pPr>
              <w:pStyle w:val="a3"/>
              <w:spacing w:line="276" w:lineRule="auto"/>
              <w:ind w:firstLine="0"/>
              <w:rPr>
                <w:sz w:val="24"/>
                <w:szCs w:val="24"/>
              </w:rPr>
            </w:pPr>
            <w:proofErr w:type="gramStart"/>
            <w:r w:rsidRPr="008E334F">
              <w:rPr>
                <w:sz w:val="24"/>
                <w:szCs w:val="24"/>
              </w:rPr>
              <w:t>О рассмотрении проекта фед</w:t>
            </w:r>
            <w:r w:rsidRPr="008E334F">
              <w:rPr>
                <w:sz w:val="24"/>
                <w:szCs w:val="24"/>
              </w:rPr>
              <w:t>е</w:t>
            </w:r>
            <w:r w:rsidRPr="008E334F">
              <w:rPr>
                <w:sz w:val="24"/>
                <w:szCs w:val="24"/>
              </w:rPr>
              <w:t>рального закона № 612138-6 «О внесении изменения в статью 26.11 ФЗ «Об общих принципах организации законодательных (представительных) и исполн</w:t>
            </w:r>
            <w:r w:rsidRPr="008E334F">
              <w:rPr>
                <w:sz w:val="24"/>
                <w:szCs w:val="24"/>
              </w:rPr>
              <w:t>и</w:t>
            </w:r>
            <w:r w:rsidRPr="008E334F">
              <w:rPr>
                <w:sz w:val="24"/>
                <w:szCs w:val="24"/>
              </w:rPr>
              <w:t>тельных органов государственной власти субъектов Российской Ф</w:t>
            </w:r>
            <w:r w:rsidRPr="008E334F">
              <w:rPr>
                <w:sz w:val="24"/>
                <w:szCs w:val="24"/>
              </w:rPr>
              <w:t>е</w:t>
            </w:r>
            <w:r w:rsidRPr="008E334F">
              <w:rPr>
                <w:sz w:val="24"/>
                <w:szCs w:val="24"/>
              </w:rPr>
              <w:t>дерации» (в части имущества, н</w:t>
            </w:r>
            <w:r w:rsidRPr="008E334F">
              <w:rPr>
                <w:sz w:val="24"/>
                <w:szCs w:val="24"/>
              </w:rPr>
              <w:t>а</w:t>
            </w:r>
            <w:r w:rsidRPr="008E334F">
              <w:rPr>
                <w:sz w:val="24"/>
                <w:szCs w:val="24"/>
              </w:rPr>
              <w:t>ходящегося в собственности субъекта Российской Федерации и предназначенного для решения вопросов создания и обеспечения охраны особо охраняемых пр</w:t>
            </w:r>
            <w:r w:rsidRPr="008E334F">
              <w:rPr>
                <w:sz w:val="24"/>
                <w:szCs w:val="24"/>
              </w:rPr>
              <w:t>и</w:t>
            </w:r>
            <w:r w:rsidRPr="008E334F">
              <w:rPr>
                <w:sz w:val="24"/>
                <w:szCs w:val="24"/>
              </w:rPr>
              <w:t>родных территорий региональн</w:t>
            </w:r>
            <w:r w:rsidRPr="008E334F">
              <w:rPr>
                <w:sz w:val="24"/>
                <w:szCs w:val="24"/>
              </w:rPr>
              <w:t>о</w:t>
            </w:r>
            <w:r w:rsidRPr="008E334F">
              <w:rPr>
                <w:sz w:val="24"/>
                <w:szCs w:val="24"/>
              </w:rPr>
              <w:t>го значения)»</w:t>
            </w:r>
            <w:r w:rsidR="00E70287">
              <w:rPr>
                <w:sz w:val="24"/>
                <w:szCs w:val="24"/>
              </w:rPr>
              <w:t>.</w:t>
            </w:r>
            <w:proofErr w:type="gramEnd"/>
          </w:p>
        </w:tc>
        <w:tc>
          <w:tcPr>
            <w:tcW w:w="1701" w:type="dxa"/>
          </w:tcPr>
          <w:p w:rsidR="00CA1E1C" w:rsidRPr="008E334F" w:rsidRDefault="005C3C89" w:rsidP="00E70287">
            <w:pPr>
              <w:pStyle w:val="a3"/>
              <w:spacing w:line="276" w:lineRule="auto"/>
              <w:ind w:left="-66" w:firstLine="0"/>
              <w:jc w:val="center"/>
              <w:rPr>
                <w:sz w:val="24"/>
                <w:szCs w:val="24"/>
              </w:rPr>
            </w:pPr>
            <w:r w:rsidRPr="008E334F">
              <w:rPr>
                <w:sz w:val="24"/>
                <w:szCs w:val="24"/>
              </w:rPr>
              <w:t>А.В. Дятлов</w:t>
            </w:r>
          </w:p>
        </w:tc>
        <w:tc>
          <w:tcPr>
            <w:tcW w:w="6166" w:type="dxa"/>
          </w:tcPr>
          <w:p w:rsidR="00DB542D" w:rsidRPr="008E334F" w:rsidRDefault="00DB542D" w:rsidP="00E70287">
            <w:pPr>
              <w:pStyle w:val="af3"/>
              <w:spacing w:line="276" w:lineRule="auto"/>
              <w:jc w:val="both"/>
              <w:rPr>
                <w:sz w:val="24"/>
                <w:szCs w:val="24"/>
              </w:rPr>
            </w:pPr>
            <w:r w:rsidRPr="008E334F">
              <w:rPr>
                <w:sz w:val="24"/>
                <w:szCs w:val="24"/>
              </w:rPr>
              <w:t>Поддержка законопроекта обусловлена необходимостью уточнения категорий объектов, относящихся к особо о</w:t>
            </w:r>
            <w:r w:rsidRPr="008E334F">
              <w:rPr>
                <w:sz w:val="24"/>
                <w:szCs w:val="24"/>
              </w:rPr>
              <w:t>х</w:t>
            </w:r>
            <w:r w:rsidRPr="008E334F">
              <w:rPr>
                <w:sz w:val="24"/>
                <w:szCs w:val="24"/>
              </w:rPr>
              <w:t>раняемым природным территориям регионального зн</w:t>
            </w:r>
            <w:r w:rsidRPr="008E334F">
              <w:rPr>
                <w:sz w:val="24"/>
                <w:szCs w:val="24"/>
              </w:rPr>
              <w:t>а</w:t>
            </w:r>
            <w:r w:rsidRPr="008E334F">
              <w:rPr>
                <w:sz w:val="24"/>
                <w:szCs w:val="24"/>
              </w:rPr>
              <w:t xml:space="preserve">чения.  </w:t>
            </w:r>
          </w:p>
          <w:p w:rsidR="00DB542D" w:rsidRPr="008E334F" w:rsidRDefault="00DB542D" w:rsidP="00E70287">
            <w:pPr>
              <w:spacing w:line="276" w:lineRule="auto"/>
              <w:jc w:val="both"/>
            </w:pPr>
            <w:r w:rsidRPr="008E334F">
              <w:t>Предлагаемые проектом изменения позволят снять сущ</w:t>
            </w:r>
            <w:r w:rsidRPr="008E334F">
              <w:t>е</w:t>
            </w:r>
            <w:r w:rsidRPr="008E334F">
              <w:t xml:space="preserve">ствующее необоснованное ограничение для субъектов Российской Федерации по закреплению в собственности имущества, необходимого для содержания и обеспечения охраны всех </w:t>
            </w:r>
            <w:proofErr w:type="gramStart"/>
            <w:r w:rsidRPr="008E334F">
              <w:t>категорий</w:t>
            </w:r>
            <w:proofErr w:type="gramEnd"/>
            <w:r w:rsidRPr="008E334F">
              <w:t xml:space="preserve"> особо охраняемых природных территорий регионального значения, а также будет сп</w:t>
            </w:r>
            <w:r w:rsidRPr="008E334F">
              <w:t>о</w:t>
            </w:r>
            <w:r w:rsidRPr="008E334F">
              <w:t>собствовать единообразному применению законодател</w:t>
            </w:r>
            <w:r w:rsidRPr="008E334F">
              <w:t>ь</w:t>
            </w:r>
            <w:r w:rsidRPr="008E334F">
              <w:t>ных норм, установленных федеральными законами в данной сфере.</w:t>
            </w:r>
          </w:p>
          <w:p w:rsidR="005C3C89" w:rsidRPr="008E334F" w:rsidRDefault="005C3C89" w:rsidP="00E70287">
            <w:pPr>
              <w:autoSpaceDE w:val="0"/>
              <w:autoSpaceDN w:val="0"/>
              <w:adjustRightInd w:val="0"/>
              <w:spacing w:line="276" w:lineRule="auto"/>
              <w:jc w:val="both"/>
            </w:pPr>
          </w:p>
        </w:tc>
        <w:tc>
          <w:tcPr>
            <w:tcW w:w="1560" w:type="dxa"/>
          </w:tcPr>
          <w:p w:rsidR="005C3C89" w:rsidRPr="008E334F" w:rsidRDefault="005C3C89" w:rsidP="00E70287">
            <w:pPr>
              <w:pStyle w:val="a3"/>
              <w:spacing w:line="276" w:lineRule="auto"/>
              <w:ind w:left="-76" w:right="-56" w:firstLine="0"/>
              <w:jc w:val="center"/>
              <w:rPr>
                <w:sz w:val="24"/>
                <w:szCs w:val="24"/>
              </w:rPr>
            </w:pPr>
            <w:r w:rsidRPr="008E334F">
              <w:rPr>
                <w:sz w:val="24"/>
                <w:szCs w:val="24"/>
              </w:rPr>
              <w:t>Вне плана</w:t>
            </w:r>
          </w:p>
        </w:tc>
        <w:tc>
          <w:tcPr>
            <w:tcW w:w="1560" w:type="dxa"/>
          </w:tcPr>
          <w:p w:rsidR="005C3C89" w:rsidRPr="008E334F" w:rsidRDefault="00336E6A" w:rsidP="00E70287">
            <w:pPr>
              <w:pStyle w:val="a3"/>
              <w:spacing w:line="276" w:lineRule="auto"/>
              <w:ind w:firstLine="0"/>
              <w:rPr>
                <w:sz w:val="24"/>
                <w:szCs w:val="24"/>
              </w:rPr>
            </w:pPr>
            <w:r w:rsidRPr="008E334F">
              <w:rPr>
                <w:sz w:val="24"/>
                <w:szCs w:val="24"/>
              </w:rPr>
              <w:t xml:space="preserve">Рекомендует поддержать </w:t>
            </w:r>
            <w:r w:rsidR="00DB542D" w:rsidRPr="008E334F">
              <w:rPr>
                <w:sz w:val="24"/>
                <w:szCs w:val="24"/>
              </w:rPr>
              <w:t>проект ф</w:t>
            </w:r>
            <w:r w:rsidR="00DB542D" w:rsidRPr="008E334F">
              <w:rPr>
                <w:sz w:val="24"/>
                <w:szCs w:val="24"/>
              </w:rPr>
              <w:t>е</w:t>
            </w:r>
            <w:r w:rsidR="00DB542D" w:rsidRPr="008E334F">
              <w:rPr>
                <w:sz w:val="24"/>
                <w:szCs w:val="24"/>
              </w:rPr>
              <w:t>дерального закона</w:t>
            </w:r>
          </w:p>
        </w:tc>
      </w:tr>
      <w:tr w:rsidR="00DB542D" w:rsidRPr="008E334F" w:rsidTr="00280493">
        <w:trPr>
          <w:trHeight w:val="77"/>
        </w:trPr>
        <w:tc>
          <w:tcPr>
            <w:tcW w:w="588" w:type="dxa"/>
          </w:tcPr>
          <w:p w:rsidR="00DB542D" w:rsidRPr="008E334F" w:rsidRDefault="00DB542D" w:rsidP="00E70287">
            <w:pPr>
              <w:pStyle w:val="a3"/>
              <w:spacing w:line="276" w:lineRule="auto"/>
              <w:ind w:firstLine="0"/>
              <w:jc w:val="center"/>
              <w:rPr>
                <w:sz w:val="24"/>
                <w:szCs w:val="24"/>
              </w:rPr>
            </w:pPr>
            <w:r w:rsidRPr="008E334F">
              <w:rPr>
                <w:sz w:val="24"/>
                <w:szCs w:val="24"/>
              </w:rPr>
              <w:t xml:space="preserve">3. </w:t>
            </w:r>
          </w:p>
        </w:tc>
        <w:tc>
          <w:tcPr>
            <w:tcW w:w="3773" w:type="dxa"/>
          </w:tcPr>
          <w:p w:rsidR="00227B06" w:rsidRPr="008E334F" w:rsidRDefault="00227B06" w:rsidP="00E70287">
            <w:pPr>
              <w:pStyle w:val="a3"/>
              <w:spacing w:line="276" w:lineRule="auto"/>
              <w:ind w:firstLine="0"/>
              <w:rPr>
                <w:sz w:val="24"/>
                <w:szCs w:val="24"/>
              </w:rPr>
            </w:pPr>
            <w:r w:rsidRPr="008E334F">
              <w:rPr>
                <w:sz w:val="24"/>
                <w:szCs w:val="24"/>
              </w:rPr>
              <w:t>Рассмотрение вопроса о награ</w:t>
            </w:r>
            <w:r w:rsidRPr="008E334F">
              <w:rPr>
                <w:sz w:val="24"/>
                <w:szCs w:val="24"/>
              </w:rPr>
              <w:t>ж</w:t>
            </w:r>
            <w:r w:rsidRPr="008E334F">
              <w:rPr>
                <w:sz w:val="24"/>
                <w:szCs w:val="24"/>
              </w:rPr>
              <w:t>дении</w:t>
            </w:r>
            <w:r w:rsidRPr="008E334F">
              <w:rPr>
                <w:b/>
                <w:sz w:val="24"/>
                <w:szCs w:val="24"/>
              </w:rPr>
              <w:t xml:space="preserve"> </w:t>
            </w:r>
            <w:r w:rsidR="008E334F" w:rsidRPr="008E334F">
              <w:rPr>
                <w:sz w:val="24"/>
                <w:szCs w:val="24"/>
              </w:rPr>
              <w:t>Почетной грамотой и</w:t>
            </w:r>
            <w:r w:rsidR="008E334F" w:rsidRPr="008E334F">
              <w:rPr>
                <w:b/>
                <w:sz w:val="24"/>
                <w:szCs w:val="24"/>
              </w:rPr>
              <w:t xml:space="preserve"> </w:t>
            </w:r>
            <w:r w:rsidRPr="008E334F">
              <w:rPr>
                <w:sz w:val="24"/>
                <w:szCs w:val="24"/>
              </w:rPr>
              <w:t>бл</w:t>
            </w:r>
            <w:r w:rsidRPr="008E334F">
              <w:rPr>
                <w:sz w:val="24"/>
                <w:szCs w:val="24"/>
              </w:rPr>
              <w:t>а</w:t>
            </w:r>
            <w:r w:rsidRPr="008E334F">
              <w:rPr>
                <w:sz w:val="24"/>
                <w:szCs w:val="24"/>
              </w:rPr>
              <w:t>годарностями Архангельского о</w:t>
            </w:r>
            <w:r w:rsidRPr="008E334F">
              <w:rPr>
                <w:sz w:val="24"/>
                <w:szCs w:val="24"/>
              </w:rPr>
              <w:t>б</w:t>
            </w:r>
            <w:r w:rsidRPr="008E334F">
              <w:rPr>
                <w:sz w:val="24"/>
                <w:szCs w:val="24"/>
              </w:rPr>
              <w:t>ластного Собрания депутатов</w:t>
            </w:r>
            <w:r w:rsidR="00E70287">
              <w:rPr>
                <w:sz w:val="24"/>
                <w:szCs w:val="24"/>
              </w:rPr>
              <w:t>.</w:t>
            </w:r>
          </w:p>
          <w:p w:rsidR="00DB542D" w:rsidRPr="008E334F" w:rsidRDefault="00DB542D" w:rsidP="00E70287">
            <w:pPr>
              <w:pStyle w:val="a3"/>
              <w:spacing w:line="276" w:lineRule="auto"/>
              <w:ind w:firstLine="0"/>
              <w:rPr>
                <w:sz w:val="24"/>
                <w:szCs w:val="24"/>
              </w:rPr>
            </w:pPr>
          </w:p>
        </w:tc>
        <w:tc>
          <w:tcPr>
            <w:tcW w:w="1701" w:type="dxa"/>
          </w:tcPr>
          <w:p w:rsidR="00DB542D" w:rsidRPr="008E334F" w:rsidRDefault="008E334F" w:rsidP="00E70287">
            <w:pPr>
              <w:pStyle w:val="a3"/>
              <w:spacing w:line="276" w:lineRule="auto"/>
              <w:ind w:left="-66" w:firstLine="0"/>
              <w:jc w:val="center"/>
              <w:rPr>
                <w:sz w:val="24"/>
                <w:szCs w:val="24"/>
              </w:rPr>
            </w:pPr>
            <w:r w:rsidRPr="008E334F">
              <w:rPr>
                <w:sz w:val="24"/>
                <w:szCs w:val="24"/>
              </w:rPr>
              <w:lastRenderedPageBreak/>
              <w:t>А.В. Дятлов</w:t>
            </w:r>
          </w:p>
        </w:tc>
        <w:tc>
          <w:tcPr>
            <w:tcW w:w="6166" w:type="dxa"/>
          </w:tcPr>
          <w:p w:rsidR="008E334F" w:rsidRPr="008E334F" w:rsidRDefault="008E334F" w:rsidP="00E70287">
            <w:pPr>
              <w:pStyle w:val="af3"/>
              <w:spacing w:line="276" w:lineRule="auto"/>
              <w:jc w:val="both"/>
              <w:rPr>
                <w:sz w:val="24"/>
                <w:szCs w:val="24"/>
              </w:rPr>
            </w:pPr>
            <w:r w:rsidRPr="008E334F">
              <w:rPr>
                <w:sz w:val="24"/>
                <w:szCs w:val="24"/>
              </w:rPr>
              <w:t>Рассмотрение ходатайства Ученого секретаря РГО</w:t>
            </w:r>
          </w:p>
          <w:p w:rsidR="00DB542D" w:rsidRPr="008E334F" w:rsidRDefault="008E334F" w:rsidP="00E70287">
            <w:pPr>
              <w:pStyle w:val="af3"/>
              <w:spacing w:line="276" w:lineRule="auto"/>
              <w:jc w:val="both"/>
              <w:rPr>
                <w:sz w:val="24"/>
                <w:szCs w:val="24"/>
              </w:rPr>
            </w:pPr>
            <w:r w:rsidRPr="008E334F">
              <w:rPr>
                <w:sz w:val="24"/>
                <w:szCs w:val="24"/>
              </w:rPr>
              <w:t>В.А. Любимова</w:t>
            </w:r>
            <w:r w:rsidR="00E70287">
              <w:rPr>
                <w:sz w:val="24"/>
                <w:szCs w:val="24"/>
              </w:rPr>
              <w:t>.</w:t>
            </w:r>
          </w:p>
        </w:tc>
        <w:tc>
          <w:tcPr>
            <w:tcW w:w="1560" w:type="dxa"/>
          </w:tcPr>
          <w:p w:rsidR="00DB542D" w:rsidRPr="008E334F" w:rsidRDefault="008E334F" w:rsidP="00E70287">
            <w:pPr>
              <w:pStyle w:val="a3"/>
              <w:spacing w:line="276" w:lineRule="auto"/>
              <w:ind w:left="-76" w:right="-56" w:firstLine="0"/>
              <w:jc w:val="center"/>
              <w:rPr>
                <w:sz w:val="24"/>
                <w:szCs w:val="24"/>
              </w:rPr>
            </w:pPr>
            <w:r w:rsidRPr="008E334F">
              <w:rPr>
                <w:sz w:val="24"/>
                <w:szCs w:val="24"/>
              </w:rPr>
              <w:t>Вне плана</w:t>
            </w:r>
          </w:p>
        </w:tc>
        <w:tc>
          <w:tcPr>
            <w:tcW w:w="1560" w:type="dxa"/>
          </w:tcPr>
          <w:p w:rsidR="00DB542D" w:rsidRPr="008E334F" w:rsidRDefault="008E334F" w:rsidP="00E70287">
            <w:pPr>
              <w:pStyle w:val="a3"/>
              <w:spacing w:line="276" w:lineRule="auto"/>
              <w:ind w:firstLine="0"/>
              <w:rPr>
                <w:sz w:val="24"/>
                <w:szCs w:val="24"/>
              </w:rPr>
            </w:pPr>
            <w:r w:rsidRPr="008E334F">
              <w:rPr>
                <w:sz w:val="24"/>
                <w:szCs w:val="24"/>
              </w:rPr>
              <w:t>Согласовать кандидатуры для награ</w:t>
            </w:r>
            <w:r w:rsidRPr="008E334F">
              <w:rPr>
                <w:sz w:val="24"/>
                <w:szCs w:val="24"/>
              </w:rPr>
              <w:t>ж</w:t>
            </w:r>
            <w:r w:rsidRPr="008E334F">
              <w:rPr>
                <w:sz w:val="24"/>
                <w:szCs w:val="24"/>
              </w:rPr>
              <w:t>дения</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6FE" w:rsidRDefault="00AD16FE">
      <w:r>
        <w:separator/>
      </w:r>
    </w:p>
  </w:endnote>
  <w:endnote w:type="continuationSeparator" w:id="0">
    <w:p w:rsidR="00AD16FE" w:rsidRDefault="00AD1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6FE" w:rsidRDefault="00AD16FE">
      <w:r>
        <w:separator/>
      </w:r>
    </w:p>
  </w:footnote>
  <w:footnote w:type="continuationSeparator" w:id="0">
    <w:p w:rsidR="00AD16FE" w:rsidRDefault="00AD1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29646F"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29646F"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280493">
      <w:rPr>
        <w:rStyle w:val="a9"/>
        <w:noProof/>
      </w:rPr>
      <w:t>3</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0493"/>
    <w:rsid w:val="00284285"/>
    <w:rsid w:val="00293DFC"/>
    <w:rsid w:val="00294716"/>
    <w:rsid w:val="0029646F"/>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3C89"/>
    <w:rsid w:val="005C609B"/>
    <w:rsid w:val="005F01E3"/>
    <w:rsid w:val="005F66F5"/>
    <w:rsid w:val="00600588"/>
    <w:rsid w:val="00603050"/>
    <w:rsid w:val="00606FA8"/>
    <w:rsid w:val="00614A4F"/>
    <w:rsid w:val="0061647A"/>
    <w:rsid w:val="0062241A"/>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D0"/>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1CEF"/>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7442"/>
    <w:rsid w:val="00B6666D"/>
    <w:rsid w:val="00B80424"/>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60655"/>
    <w:rsid w:val="00E6221B"/>
    <w:rsid w:val="00E644A7"/>
    <w:rsid w:val="00E70287"/>
    <w:rsid w:val="00E81EEB"/>
    <w:rsid w:val="00E83624"/>
    <w:rsid w:val="00E85EF6"/>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364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4</cp:revision>
  <cp:lastPrinted>2014-01-23T06:53:00Z</cp:lastPrinted>
  <dcterms:created xsi:type="dcterms:W3CDTF">2014-12-10T07:03:00Z</dcterms:created>
  <dcterms:modified xsi:type="dcterms:W3CDTF">2014-12-24T11:36:00Z</dcterms:modified>
</cp:coreProperties>
</file>