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8B" w:rsidRPr="00676E84" w:rsidRDefault="007C228B" w:rsidP="00676E84">
      <w:pPr>
        <w:widowControl w:val="0"/>
        <w:autoSpaceDE w:val="0"/>
        <w:autoSpaceDN w:val="0"/>
        <w:adjustRightInd w:val="0"/>
        <w:spacing w:after="0" w:line="240" w:lineRule="auto"/>
        <w:ind w:left="12240"/>
        <w:jc w:val="center"/>
        <w:rPr>
          <w:rFonts w:ascii="Arial" w:hAnsi="Arial" w:cs="Arial"/>
          <w:sz w:val="20"/>
          <w:szCs w:val="20"/>
        </w:rPr>
      </w:pPr>
      <w:r w:rsidRPr="00676E84">
        <w:rPr>
          <w:rFonts w:ascii="Times New Roman" w:hAnsi="Times New Roman" w:cs="Times New Roman"/>
          <w:color w:val="000000"/>
          <w:sz w:val="20"/>
          <w:szCs w:val="20"/>
        </w:rPr>
        <w:t>Приложение №</w:t>
      </w:r>
      <w:r w:rsidR="00676E84" w:rsidRPr="00676E84">
        <w:rPr>
          <w:rFonts w:ascii="Times New Roman" w:hAnsi="Times New Roman" w:cs="Times New Roman"/>
          <w:color w:val="000000"/>
          <w:sz w:val="20"/>
          <w:szCs w:val="20"/>
        </w:rPr>
        <w:t xml:space="preserve"> </w:t>
      </w:r>
      <w:r w:rsidRPr="00676E84">
        <w:rPr>
          <w:rFonts w:ascii="Times New Roman" w:hAnsi="Times New Roman" w:cs="Times New Roman"/>
          <w:color w:val="000000"/>
          <w:sz w:val="20"/>
          <w:szCs w:val="20"/>
        </w:rPr>
        <w:t>1</w:t>
      </w:r>
      <w:r w:rsidRPr="00676E84">
        <w:rPr>
          <w:rFonts w:ascii="Times New Roman" w:hAnsi="Times New Roman" w:cs="Times New Roman"/>
          <w:color w:val="000000"/>
          <w:sz w:val="20"/>
          <w:szCs w:val="20"/>
        </w:rPr>
        <w:br/>
        <w:t>к пояснительной записке</w:t>
      </w:r>
    </w:p>
    <w:p w:rsidR="007C228B" w:rsidRDefault="007C228B">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p>
    <w:tbl>
      <w:tblPr>
        <w:tblW w:w="0" w:type="auto"/>
        <w:tblLayout w:type="fixed"/>
        <w:tblLook w:val="0000"/>
      </w:tblPr>
      <w:tblGrid>
        <w:gridCol w:w="15168"/>
      </w:tblGrid>
      <w:tr w:rsidR="00676E84" w:rsidTr="00676E84">
        <w:tblPrEx>
          <w:tblCellMar>
            <w:top w:w="0" w:type="dxa"/>
            <w:bottom w:w="0" w:type="dxa"/>
          </w:tblCellMar>
        </w:tblPrEx>
        <w:trPr>
          <w:trHeight w:val="1120"/>
        </w:trPr>
        <w:tc>
          <w:tcPr>
            <w:tcW w:w="15168" w:type="dxa"/>
            <w:tcBorders>
              <w:top w:val="nil"/>
              <w:left w:val="nil"/>
              <w:bottom w:val="nil"/>
              <w:right w:val="nil"/>
            </w:tcBorders>
            <w:tcMar>
              <w:top w:w="0" w:type="dxa"/>
              <w:left w:w="0" w:type="dxa"/>
              <w:bottom w:w="0" w:type="dxa"/>
              <w:right w:w="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4"/>
                <w:szCs w:val="24"/>
              </w:rPr>
              <w:t xml:space="preserve">Предлагаемые изменения </w:t>
            </w:r>
            <w:r>
              <w:rPr>
                <w:rFonts w:ascii="Times New Roman" w:hAnsi="Times New Roman" w:cs="Times New Roman"/>
                <w:b/>
                <w:bCs/>
                <w:color w:val="000000"/>
                <w:sz w:val="24"/>
                <w:szCs w:val="24"/>
              </w:rPr>
              <w:br/>
              <w:t>прогнозируемого поступления доходов областного бюджета на 2024 год и на плановый период 2025 и 2026 годов</w:t>
            </w:r>
            <w:r>
              <w:rPr>
                <w:rFonts w:ascii="Times New Roman" w:hAnsi="Times New Roman" w:cs="Times New Roman"/>
                <w:b/>
                <w:bCs/>
                <w:color w:val="000000"/>
                <w:sz w:val="24"/>
                <w:szCs w:val="24"/>
              </w:rPr>
              <w:br/>
            </w:r>
          </w:p>
        </w:tc>
      </w:tr>
    </w:tbl>
    <w:p w:rsidR="007C228B" w:rsidRDefault="007C228B">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Ind w:w="40" w:type="dxa"/>
        <w:tblLayout w:type="fixed"/>
        <w:tblLook w:val="0000"/>
      </w:tblPr>
      <w:tblGrid>
        <w:gridCol w:w="4065"/>
        <w:gridCol w:w="1355"/>
        <w:gridCol w:w="1136"/>
        <w:gridCol w:w="956"/>
        <w:gridCol w:w="1136"/>
        <w:gridCol w:w="1136"/>
        <w:gridCol w:w="956"/>
        <w:gridCol w:w="1136"/>
        <w:gridCol w:w="1136"/>
        <w:gridCol w:w="956"/>
        <w:gridCol w:w="1136"/>
      </w:tblGrid>
      <w:tr w:rsidR="00676E84" w:rsidTr="00676E84">
        <w:tblPrEx>
          <w:tblCellMar>
            <w:top w:w="0" w:type="dxa"/>
            <w:bottom w:w="0" w:type="dxa"/>
          </w:tblCellMar>
        </w:tblPrEx>
        <w:trPr>
          <w:trHeight w:val="288"/>
          <w:tblHeader/>
        </w:trPr>
        <w:tc>
          <w:tcPr>
            <w:tcW w:w="4065"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Наименование доходов</w:t>
            </w:r>
          </w:p>
        </w:tc>
        <w:tc>
          <w:tcPr>
            <w:tcW w:w="1355"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Код доходов бюджетной классификации Российской Федерации</w:t>
            </w:r>
          </w:p>
        </w:tc>
        <w:tc>
          <w:tcPr>
            <w:tcW w:w="1136" w:type="dxa"/>
            <w:gridSpan w:val="3"/>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2024 год</w:t>
            </w:r>
          </w:p>
        </w:tc>
        <w:tc>
          <w:tcPr>
            <w:tcW w:w="1136" w:type="dxa"/>
            <w:gridSpan w:val="3"/>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2025 год</w:t>
            </w:r>
          </w:p>
        </w:tc>
        <w:tc>
          <w:tcPr>
            <w:tcW w:w="1136" w:type="dxa"/>
            <w:gridSpan w:val="3"/>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2026 год</w:t>
            </w:r>
          </w:p>
        </w:tc>
      </w:tr>
      <w:tr w:rsidR="007C228B">
        <w:tblPrEx>
          <w:tblCellMar>
            <w:top w:w="0" w:type="dxa"/>
            <w:bottom w:w="0" w:type="dxa"/>
          </w:tblCellMar>
        </w:tblPrEx>
        <w:trPr>
          <w:trHeight w:val="399"/>
          <w:tblHeader/>
        </w:trPr>
        <w:tc>
          <w:tcPr>
            <w:tcW w:w="4065" w:type="dxa"/>
            <w:vMerge/>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vMerge/>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Утверждено</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Предлагаемые изменения</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 xml:space="preserve">Сумма с учетом </w:t>
            </w:r>
            <w:r>
              <w:rPr>
                <w:rFonts w:ascii="Times New Roman" w:hAnsi="Times New Roman" w:cs="Times New Roman"/>
                <w:color w:val="000000"/>
                <w:sz w:val="12"/>
                <w:szCs w:val="12"/>
              </w:rPr>
              <w:br/>
              <w:t>изменений</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Утверждено</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Предлагаемые изменения</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 xml:space="preserve">Сумма с учетом </w:t>
            </w:r>
            <w:r>
              <w:rPr>
                <w:rFonts w:ascii="Times New Roman" w:hAnsi="Times New Roman" w:cs="Times New Roman"/>
                <w:color w:val="000000"/>
                <w:sz w:val="12"/>
                <w:szCs w:val="12"/>
              </w:rPr>
              <w:br/>
              <w:t>изменений</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Утверждено</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Предлагаемые изменения</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 xml:space="preserve">Сумма с учетом </w:t>
            </w:r>
            <w:r>
              <w:rPr>
                <w:rFonts w:ascii="Times New Roman" w:hAnsi="Times New Roman" w:cs="Times New Roman"/>
                <w:color w:val="000000"/>
                <w:sz w:val="12"/>
                <w:szCs w:val="12"/>
              </w:rPr>
              <w:br/>
              <w:t>изменений</w:t>
            </w:r>
          </w:p>
        </w:tc>
      </w:tr>
      <w:tr w:rsidR="007C228B">
        <w:tblPrEx>
          <w:tblCellMar>
            <w:top w:w="0" w:type="dxa"/>
            <w:bottom w:w="0" w:type="dxa"/>
          </w:tblCellMar>
        </w:tblPrEx>
        <w:trPr>
          <w:trHeight w:val="288"/>
          <w:tblHeader/>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3</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4</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5</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6</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7</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8</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9</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11</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12"/>
                <w:szCs w:val="12"/>
              </w:rPr>
              <w:t>НАЛОГОВЫЕ И НЕНАЛОГОВЫЕ ДОХОДЫ</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2"/>
                <w:szCs w:val="12"/>
              </w:rPr>
              <w:t>1 00 00000 00 0000 000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96 282 318 445,76</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2 906 198,50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96 285 224 644,26</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95 654 832 294,85</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95 654 832 294,85</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100 683 879 358,78</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100 683 879 358,78</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НАЛОГИ НА ПРИБЫЛЬ, ДОХОДЫ</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1 01 00000 00 0000 000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61 645 702 521,00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61 645 702 521,00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61 734 955 582,00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61 734 955 582,00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65 967 928 700,00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65 967 928 700,00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Налог на прибыль организаций</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1 01 01000 00 0000 110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32 285 723 000,00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32 285 723 000,00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31 222 183 000,00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31 222 183 000,00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33 564 457 000,00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33 564 457 000,00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Налог на доходы физических лиц</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1 01 02000 01 0000 110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29 359 979 521,00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29 359 979 521,00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30 512 772 582,00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30 512 772 582,00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32 403 471 700,00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32 403 471 700,00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НАЛОГИ НА ТОВАРЫ (РАБОТЫ, УСЛУГИ), РЕАЛИЗУЕМЫЕ НА ТЕРРИТОРИИ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1 03 00000 00 0000 000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10 580 296 300,00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10 580 296 300,00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10 185 150 100,00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10 185 150 100,00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10 524 235 000,00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10 524 235 000,00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Акцизы по подакцизным товарам (продукции), производимым на территории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1 03 02000 01 0000 110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10 580 296 300,00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10 580 296 300,00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10 185 150 100,00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10 185 150 100,00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10 524 235 000,00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10 524 235 000,00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НАЛОГИ НА СОВОКУПНЫЙ ДОХОД</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1 05 00000 00 0000 000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6 140 107 000,00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6 140 107 000,00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6 111 598 536,00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6 111 598 536,00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6 366 999 455,00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6 366 999 455,00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Налог, взимаемый в связи с применением упрощенной системы налогообложения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1 05 01000 00 0000 110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5 990 107 000,00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5 990 107 000,00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6 005 936 536,00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6 005 936 536,00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6 253 228 455,00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6 253 228 455,00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Налог на профессиональный доход</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1 05 06000 01 0000 110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150 000 000,00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150 000 000,00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105 662 000,00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105 662 000,00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113 771 000,00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113 771 000,00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НАЛОГИ НА ИМУЩЕСТВО</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1 06 00000 00 0000 000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10 500 812 183,00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10 500 812 183,00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10 601 171 355,00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10 601 171 355,00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10 702 728 645,00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10 702 728 645,00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Налог на имущество организаций</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1 06 02000 02 0000 110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9 968 612 163,00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9 968 612 163,00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10 068 298 278,00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10 068 298 278,00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10 168 981 251,00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10 168 981 251,00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Транспортный налог</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1 06 04000 02 0000 110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531 528 020,00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531 528 020,00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532 201 077,00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532 201 077,00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533 075 394,00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533 075 394,00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Налог на игорный бизнес</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1 06 05000 02 0000 110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672 000,00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672 000,00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672 000,00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672 000,00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672 000,00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672 000,00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НАЛОГИ, СБОРЫ И РЕГУЛЯРНЫЕ ПЛАТЕЖИ ЗА ПОЛЬЗОВАНИЕ ПРИРОДНЫМИ РЕСУРСАМИ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1 07 00000 00 0000 000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4 390 689 000,00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4 390 689 000,00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4 478 570 700,00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4 478 570 700,00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4 527 589 700,00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4 527 589 700,00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Налог на добычу полезных ископаемых</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1 07 01000 01 0000 110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4 121 177 000,00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4 121 177 000,00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4 207 503 000,00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4 207 503 000,00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4 255 713 000,00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4 255 713 000,00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Регулярные платежи за добычу полезных ископаемых (роялти) при выполнении соглашений о разделе продукции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1 07 02000 01 0000 110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119 040 000,00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119 040 000,00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120 668 000,00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120 668 000,00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121 549 000,00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121 549 000,00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Сборы за пользование объектами животного мира и за пользование объектами водных биологических ресурсов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1 07 04000 01 0000 110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150 472 000,00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150 472 000,00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150 399 700,00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150 399 700,00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150 327 700,00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150 327 700,00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ПОШЛИНА</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1 08 00000 00 0000 000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99 351 800,00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99 351 800,00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98 501 370,00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98 501 370,00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100 548 180,00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100 548 180,00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1 08 05000 01 0000 110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60 000,00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1 08 06000 01 0000 110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2 695 050,00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2 695 050,00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2 962 220,00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2 962 220,00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3 073 440,00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3 073 440,00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1 08 07000 01 0000 110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96 596 750,00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96 596 750,00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95 479 150,00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95 479 150,00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97 414 740,00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97 414 740,00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ДОХОДЫ ОТ ИСПОЛЬЗОВАНИЯ ИМУЩЕСТВА, НАХОДЯЩЕГОСЯ В ГОСУДАРСТВЕННОЙ И МУНИЦИПАЛЬНОЙ СОБСТВЕННОСТИ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1 11 00000 00 0000 000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230 319 186,60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230 319 186,60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44 341 642,60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44 341 642,60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29 865 318,40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29 865 318,40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1 11 01000 00 0000 120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137 227 640,00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137 227 640,00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9 021 000,00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9 021 000,00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2 343 000,00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2 343 000,00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Доходы от размещения средств бюджетов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1 11 02000 00 0000 120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8 000 000,00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Проценты, полученные от предоставления бюджетных кредитов внутри страны</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1 11 03000 00 0000 120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2 233 076,00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2 233 076,00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2 100 574,00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2 100 574,00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1 496 372,00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1 496 372,00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1 11 05000 00 0000 120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16 227 470,60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16 227 470,60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16 586 068,60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16 586 068,60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16 939 946,40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16 939 946,40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1 11 05300 00 0000 120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83 000,00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83 000,00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86 000,00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86 000,00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Платежи от государственных и муниципальных унитарных предприятий</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1 11 07000 00 0000 120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65 551 000,00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65 551 000,00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7 551 000,00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7 551 000,00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1 11 09000 00 0000 120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ПЛАТЕЖИ ПРИ ПОЛЬЗОВАНИИ ПРИРОДНЫМИ РЕСУРСАМИ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1 12 00000 00 0000 000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1 630 606 718,00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1 630 606 718,00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1 476 772 858,00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1 476 772 858,00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1 541 054 458,00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1 541 054 458,00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Плата за негативное воздействие на окружающую среду</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1 12 01000 01 0000 120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182 329 418,00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182 329 418,00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128 435 458,00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128 435 458,00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128 444 258,00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128 444 258,00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Платежи при пользовании недрами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1 12 02000 00 0000 120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81 079 000,00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81 079 000,00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19 404 000,00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19 404 000,00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19 220 000,00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19 220 000,00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Плата за использование лесов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1 12 04000 00 0000 120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1 367 198 300,00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1 367 198 300,00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1 328 933 400,00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1 328 933 400,00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1 393 390 200,00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1 393 390 200,00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ДОХОДЫ ОТ ОКАЗАНИЯ ПЛАТНЫХ УСЛУГ И КОМПЕНСАЦИИ ЗАТРАТ ГОСУДАРСТВА</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1 13 00000 00 0000 000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157 745 717,65</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2 906 198,50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160 651 916,15</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151 815 959,41</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151 815 959,41</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151 319 745,54</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151 319 745,54</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Доходы от оказания платных услуг (работ)</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1 13 01000 00 0000 130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4 652 565,40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4 652 565,40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4 706 787,70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4 706 787,70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4 762 124,50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4 762 124,50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Доходы от компенсации затрат государства</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1 13 02000 00 0000 130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153 093 152,25</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2 906 198,50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155 999 350,75</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147 109 171,71</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147 109 171,71</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146 557 621,04</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146 557 621,04</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ДОХОДЫ ОТ ПРОДАЖИ МАТЕРИАЛЬНЫХ И НЕМАТЕРИАЛЬНЫХ АКТИВОВ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1 14 00000 00 0000 000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17 341 500,00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17 341 500,00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188 500,00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188 500,00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107 500,00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107 500,00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1 14 02000 00 0000 000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17 241 500,00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17 241 500,00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88 500,00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88 500,00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7 500,00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Доходы от продажи земельных участков, находящихся в государственной и муниципальной собственности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1 14 06000 00 0000 430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100 000,00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АДМИНИСТРАТИВНЫЕ ПЛАТЕЖИ И СБОРЫ</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1 15 00000 00 0000 000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52 650,00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52 650,00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52 650,00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52 650,00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52 650,00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52 650,00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1 15 07000 01 0000 140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52 650,00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52 650,00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52 650,00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52 650,00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52 650,00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52 650,00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ШТРАФЫ, САНКЦИИ, ВОЗМЕЩЕНИЕ УЩЕРБА</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1 16 00000 00 0000 000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889 286 702,84</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889 286 702,84</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771 713 041,84</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771 713 041,84</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771 450 006,84</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771 450 006,84</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Административные штрафы, установленные Кодексом Российской Федерации об административных правонарушениях</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1 16 01000 01 0000 140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462 950 883,00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462 950 883,00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463 280 027,00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463 280 027,00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463 065 421,00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463 065 421,00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Административные штрафы, установленные законами субъектов Российской Федерации об административных правонарушениях</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1 16 02000 02 0000 140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1 16 07000 00 0000 140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74 842 459,44</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74 842 459,44</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19 923 068,94</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19 923 068,94</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19 923 068,94</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19 923 068,94</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Платежи в целях возмещения причиненного ущерба (убытков)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1 16 10000 00 0000 140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18 799 360,40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18 799 360,40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562 945,90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562 945,90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514 516,90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514 516,90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Платежи, уплачиваемые в целях возмещения вреда</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1 16 11000 01 0000 140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6 010 000,00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6 010 000,00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6 010 000,00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6 010 000,00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6 010 000,00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6 010 000,00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1 16 18000 02 0000 140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326 683 000,00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326 683 000,00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281 936 000,00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281 936 000,00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281 936 000,00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281 936 000,00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ПРОЧИЕ НЕНАЛОГОВЫЕ ДОХОДЫ</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1 17 00000 00 0000 000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7 166,67</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7 166,67</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Прочие неналоговые доходы</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1 17 05000 00 0000 180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7 166,67</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7 166,67</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12"/>
                <w:szCs w:val="12"/>
              </w:rPr>
              <w:lastRenderedPageBreak/>
              <w:t>БЕЗВОЗМЕЗДНЫЕ ПОСТУПЛЕНИЯ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2"/>
                <w:szCs w:val="12"/>
              </w:rPr>
              <w:t>2 00 00000 00 0000 000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35 967 959 910,44</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7 574 821,07</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35 975 534 731,51</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29 050 432 700,00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29 050 432 700,00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28 391 353 900,00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270 000 000,00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28 661 353 900,00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БЕЗВОЗМЕЗДНЫЕ ПОСТУПЛЕНИЯ ОТ ДРУГИХ БЮДЖЕТОВ БЮДЖЕТНОЙ СИСТЕМЫ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33 874 146 600,00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33 874 146 600,00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28 900 432 700,00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28 900 432 700,00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28 341 353 900,00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270 000 000,00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28 611 353 900,00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Дотации бюджетам бюджетной системы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2 02 10000 00 0000 150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11 398 907 800,00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11 398 907 800,00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12 389 172 900,00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12 389 172 900,00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12 385 172 900,00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12 385 172 900,00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Дотации бюджетам субъектов Российской Федерации на выравнивание бюджетной обеспеченности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2 02 15001 02 0000 150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9 382 355 800,00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9 382 355 800,00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10 165 065 900,00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10 165 065 900,00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10 165 065 900,00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10 165 065 900,00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2 02 15009 02 0000 150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1 873 269 000,00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1 873 269 000,00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2 114 444 000,00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2 114 444 000,00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2 114 444 000,00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2 114 444 000,00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2 02 15010 02 0000 150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143 283 000,00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143 283 000,00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109 663 000,00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109 663 000,00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105 663 000,00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105 663 000,00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бюджетной системы Российской Федерации (межбюджетные субсидии)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2 02 20000 00 0000 150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18 076 713 600,00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18 076 713 600,00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12 098 231 100,00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12 098 231 100,00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11 427 248 300,00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270 000 000,00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11 697 248 300,00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выплату региональных социальных доплат к пенсии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2 02 25007 02 0000 150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1 649 812 300,00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1 649 812 300,00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1 824 820 700,00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1 824 820 700,00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1 559 886 200,00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1 559 886 200,00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стимулирование увеличения производства картофеля и овощей</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2 02 25014 02 0000 150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6 702 800,00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6 702 800,00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5 509 900,00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5 509 900,00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6 253 000,00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6 253 000,00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2 02 25027 02 0000 150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27 297 900,00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27 297 900,00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2 02 25028 02 0000 150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3 885 300,00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3 885 300,00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2 02 25066 02 0000 150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856 400,00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856 400,00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853 200,00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853 200,00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865 600,00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865 600,00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2 02 25081 02 0000 150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4 238 700,00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4 238 700,00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2 02 25082 02 0000 150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91 141 100,00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91 141 100,00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90 641 400,00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90 641 400,00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90 238 300,00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90 238 300,00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2 02 25084 02 0000 150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378 751 500,00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378 751 500,00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159 237 600,00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159 237 600,00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2 02 25086 02 0000 150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810 000,00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810 000,00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2 02 25098 02 0000 150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13 597 400,00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13 597 400,00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2 02 25106 02 0000 150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1 350 900,00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1 350 900,00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2 02 25107 02 0000 150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40 896 700,00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40 896 700,00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2 02 25114 02 0000 150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62 355 000,00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62 355 000,00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2 02 25116 02 0000 150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138 465 600,00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138 465 600,00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2 02 25138 02 0000 150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101 700 000,00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101 700 000,00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100 570 000,00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100 570 000,00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82 560 000,00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82 560 000,00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2 02 25163 02 0000 150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67 871 600,00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67 871 600,00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2 02 25171 02 0000 150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26 573 800,00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26 573 800,00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2 02 25172 02 0000 150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106 582 500,00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106 582 500,00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2 02 25177 02 0000 150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18 527 900,00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18 527 900,00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2 02 25179 02 0000 150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106 961 700,00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106 961 700,00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106 961 700,00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106 961 700,00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113 464 300,00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113 464 300,00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2 02 25190 02 0000 150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48 880 000,00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48 880 000,00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2 02 25192 02 0000 150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106 573 600,00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106 573 600,00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развитие паллиативной медицинской помощи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2 02 25201 02 0000 150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32 747 400,00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32 747 400,00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32 699 900,00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32 699 900,00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31 722 100,00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31 722 100,00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2 02 25202 02 0000 150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8 373 500,00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8 373 500,00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8 359 700,00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8 359 700,00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8 172 700,00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8 172 700,00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2 02 25213 02 0000 150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153 225 400,00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153 225 400,00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Субсидии бюджетам субъектов Российской Федерации на приобретение спортивного оборудования и инвентаря для </w:t>
            </w:r>
            <w:r>
              <w:rPr>
                <w:rFonts w:ascii="Times New Roman" w:hAnsi="Times New Roman" w:cs="Times New Roman"/>
                <w:color w:val="000000"/>
                <w:sz w:val="12"/>
                <w:szCs w:val="12"/>
              </w:rPr>
              <w:lastRenderedPageBreak/>
              <w:t>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lastRenderedPageBreak/>
              <w:t>2 02 25229 02 0000 150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5 154 100,00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5 154 100,00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2 02 25230 02 0000 150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82 294 800,00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82 294 800,00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2 02 25242 02 0000 150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410 515 100,00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410 515 100,00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2 02 25243 02 0000 150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479 376 700,00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479 376 700,00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2 02 25251 02 0000 150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9 020 600,00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9 020 600,00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2 02 25256 02 0000 150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20 700 000,00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20 700 000,00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в целях достижения результатов национального проекта "Производительность труда"</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2 02 25289 02 0000 150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4 188 500,00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4 188 500,00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повышение эффективности службы занятости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2 02 25291 02 0000 150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300 371 800,00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300 371 800,00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2 02 25292 02 0000 150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408 700,00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408 700,00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2 02 25299 02 0000 150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191 100,00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191 100,00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2 02 25304 02 0000 150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718 147 300,00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718 147 300,00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690 277 200,00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690 277 200,00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655 069 100,00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655 069 100,00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2 02 25305 02 0000 150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759 394 100,00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759 394 100,00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создание школ креативных индустрий</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2 02 25353 02 0000 150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32 142 900,00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32 142 900,00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2 02 25365 02 0000 150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996 969 100,00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996 969 100,00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1 487 586 200,00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1 487 586 200,00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развитие транспортной инфраструктуры на сельских территориях</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2 02 25372 02 0000 150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140 854 600,00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140 854 600,00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19 826 600,00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19 826 600,00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2 02 25385 02 0000 150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16 704 800,00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16 704 800,00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16 599 000,00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16 599 000,00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16 010 700,00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16 010 700,00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Субсидии бюджетам субъектов Российской Федерации на приведение в нормативное состояние автомобильных дорог и </w:t>
            </w:r>
            <w:r>
              <w:rPr>
                <w:rFonts w:ascii="Times New Roman" w:hAnsi="Times New Roman" w:cs="Times New Roman"/>
                <w:color w:val="000000"/>
                <w:sz w:val="12"/>
                <w:szCs w:val="12"/>
              </w:rPr>
              <w:lastRenderedPageBreak/>
              <w:t>искусственных дорожных сооружений</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lastRenderedPageBreak/>
              <w:t>2 02 25394 02 0000 150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4 308 322 200,00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4 308 322 200,00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4 029 103 600,00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4 029 103 600,00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4 958 325 800,00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4 958 325 800,00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2 02 25402 02 0000 150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74 115 500,00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74 115 500,00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73 752 400,00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73 752 400,00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74 697 500,00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74 697 500,00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2 02 25404 02 0000 150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287 146 400,00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287 146 400,00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326 131 200,00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326 131 200,00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332 653 800,00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332 653 800,00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2 02 25412 02 0000 150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9 393 300,00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9 393 300,00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2 02 25418 02 0000 150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29 447 700,00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29 447 700,00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25 921 700,00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25 921 700,00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86 558 500,00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86 558 500,00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2 02 25424 02 0000 150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203 991 600,00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203 991 600,00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создание виртуальных концертных залов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2 02 25453 02 0000 150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1 600 000,00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1 600 000,00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создание модельных муниципальных библиотек</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2 02 25454 02 0000 150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15 680 000,00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15 680 000,00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реновацию учреждений отрасли культуры</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2 02 25455 02 0000 150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21 199 100,00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21 199 100,00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модернизацию театров юного зрителя и театров кукол</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2 02 25456 02 0000 150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12 580 500,00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12 580 500,00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2 02 25462 02 0000 150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10 124 000,00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10 124 000,00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10 054 100,00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10 054 100,00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10 090 300,00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10 090 300,00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2 02 25466 02 0000 150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4 573 800,00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4 573 800,00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4 502 600,00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4 502 600,00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10 262 400,00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10 262 400,00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2 02 25467 02 0000 150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12 598 600,00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12 598 600,00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12 391 700,00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12 391 700,00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12 119 200,00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12 119 200,00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реализацию дополнительных мероприятий в сфере занятости населения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2 02 25478 02 0000 150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9 922 500,00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9 922 500,00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10 012 500,00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10 012 500,00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6 772 500,00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6 772 500,00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создание системы поддержки фермеров и развитие сельской кооперации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2 02 25480 02 0000 150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7 979 000,00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7 979 000,00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2 02 25494 02 0000 150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11 053 000,00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11 053 000,00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Субсидии бюджетам субъектов Российской Федерации на реализацию мероприятий по обеспечению жильем молодых семей</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2 02 25497 02 0000 150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48 651 800,00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48 651 800,00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40 981 700,00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40 981 700,00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40 702 200,00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40 702 200,00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2 02 25501 02 0000 150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183 253 100,00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183 253 100,00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183 552 400,00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183 552 400,00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198 426 900,00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198 426 900,00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реализацию мероприятий планов социального развития центров экономического роста субъектов Российской Федерации Арктической зоны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2 02 25506 02 0000 150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1 002 126 200,00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1 002 126 200,00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460 007 800,00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460 007 800,00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155 672 100,00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270 000 000,00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425 672 100,00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проведение комплексных кадастровых работ</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2 02 25511 02 0000 150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6 804 500,00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6 804 500,00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60 760 200,00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60 760 200,00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44 079 200,00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44 079 200,00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развитие сети учреждений культурно-досугового типа</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2 02 25513 02 0000 150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29 158 100,00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29 158 100,00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2 02 25514 02 0000 150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15 416 500,00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15 416 500,00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13 275 500,00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13 275 500,00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13 125 500,00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13 125 500,00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2 02 25517 02 0000 150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5 311 300,00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5 311 300,00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5 321 500,00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5 321 500,00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5 388 400,00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5 388 400,00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поддержку отрасли культуры</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2 02 25519 02 0000 150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31 401 200,00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31 401 200,00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3 797 700,00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3 797 700,00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232 875 500,00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232 875 500,00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2 02 25520 02 0000 150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896 965 400,00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896 965 400,00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2 02 25522 02 0000 150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120 000 000,00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120 000 000,00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2 02 25527 02 0000 150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96 211 800,00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96 211 800,00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обеспечение закупки авиационных работ в целях оказания медицинской помощи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2 02 25554 02 0000 150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73 220 000,00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73 220 000,00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70 020 600,00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70 020 600,00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74 699 100,00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74 699 100,00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реализацию программ формирования современной городской среды</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2 02 25555 02 0000 150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255 037 600,00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255 037 600,00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2 02 25558 02 0000 150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75 247 600,00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75 247 600,00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обеспечение комплексного развития сельских территорий</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2 02 25576 02 0000 150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57 299 800,00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57 299 800,00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70 530 600,00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70 530 600,00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24 313 100,00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24 313 100,00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реконструкцию и капитальный ремонт региональных и муниципальных театров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2 02 25580 02 0000 150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12 580 500,00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12 580 500,00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оснащение региональных и муниципальных театров, находящихся в городах с численностью более 300 тысяч человек</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2 02 25584 02 0000 150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7 321 900,00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7 321 900,00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2 02 25586 02 0000 150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95 662 200,00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95 662 200,00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96 231 300,00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96 231 300,00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98 601 000,00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98 601 000,00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техническое оснащение региональных и муниципальных музеев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2 02 25590 02 0000 150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23 000 000,00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23 000 000,00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2 02 25591 02 0000 150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29 406 800,00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29 406 800,00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Субсидии бюджетам субъектов Российской Федерации на проведение гидромелиоративных, культуртехнических, </w:t>
            </w:r>
            <w:r>
              <w:rPr>
                <w:rFonts w:ascii="Times New Roman" w:hAnsi="Times New Roman" w:cs="Times New Roman"/>
                <w:color w:val="000000"/>
                <w:sz w:val="12"/>
                <w:szCs w:val="12"/>
              </w:rPr>
              <w:lastRenderedPageBreak/>
              <w:t>агролесомелиоративных и фитомелиоративных мероприятий, а также мероприятий в области известкования кислых почв на пашне</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lastRenderedPageBreak/>
              <w:t>2 02 25598 02 0000 150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73 441 700,00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73 441 700,00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108 653 000,00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108 653 000,00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143 010 000,00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143 010 000,00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2 02 25599 02 0000 150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48 381 700,00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48 381 700,00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57 802 500,00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57 802 500,00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57 802 500,00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57 802 500,00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реализацию мероприятий по модернизации школьных систем образования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2 02 25750 02 0000 150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1 174 866 100,00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1 174 866 100,00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1 192 495 900,00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1 192 495 900,00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1 291 988 300,00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1 291 988 300,00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2 02 25752 02 0000 150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99 931 900,00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99 931 900,00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62 665 800,00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62 665 800,00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2 02 25753 02 0000 150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78 000 000,00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78 000 000,00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36 000 000,00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36 000 000,00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обеспечение отдыха и оздоровление детей, проживающих в Арктической зоне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2 02 25780 02 0000 150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159 421 900,00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159 421 900,00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160 446 000,00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160 446 000,00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161 209 200,00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161 209 200,00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обеспечение сокращения количества твердых коммунальных отходов, направленных на захоронение в субъектах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2 02 25790 02 0000 150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272 201 700,00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272 201 700,00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2 02 27111 02 0000 150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270 000 000,00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270 000 000,00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115 474 300,00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115 474 300,00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2 02 27139 02 0000 150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505 483 900,00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505 483 900,00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2 02 27576 02 0000 150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653 104 900,00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653 104 900,00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337 348 400,00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337 348 400,00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288 149 400,00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288 149 400,00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Субвенции бюджетам бюджетной системы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2 02 30000 00 0000 150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3 213 257 600,00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3 213 257 600,00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3 228 464 100,00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3 228 464 100,00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3 351 566 800,00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3 351 566 800,00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2 02 35118 02 0000 150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46 804 200,00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46 804 200,00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51 586 500,00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51 586 500,00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56 450 300,00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56 450 300,00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2 02 35120 02 0000 150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278 600,00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278 600,00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289 300,00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289 300,00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5 797 200,00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5 797 200,00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2 02 35127 02 0000 150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60 000 000,00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60 000 000,00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7 500 000,00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7 500 000,00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Субвенции бюджетам субъектов Российской Федерации на осуществление отдельных полномочий в области водных отношений</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2 02 35128 02 0000 150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9 059 400,00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9 059 400,00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9 059 400,00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9 059 400,00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8 646 800,00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8 646 800,00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Субвенции бюджетам субъектов Российской Федерации на осуществление отдельных полномочий в области лесных отношений</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2 02 35129 02 0000 150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638 678 700,00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638 678 700,00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663 985 600,00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663 985 600,00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708 550 700,00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708 550 700,00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2 02 35134 02 0000 150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4 004 600,00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4 004 600,00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2 02 35135 02 0000 150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10 997 600,00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10 997 600,00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11 116 300,00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11 116 300,00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10 938 400,00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10 938 400,00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2 02 35176 02 0000 150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24 479 200,00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24 479 200,00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24 760 500,00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24 760 500,00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24 897 500,00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24 897 500,00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2 02 35220 02 0000 150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153 861 000,00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153 861 000,00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160 011 900,00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160 011 900,00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166 414 100,00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166 414 100,00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2 02 35240 02 0000 150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69 900,00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69 900,00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72 400,00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72 400,00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74 800,00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74 800,00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Субвенции бюджетам субъектов Российской Федерации на оплату жилищно-коммунальных услуг отдельным категориям граждан</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2 02 35250 02 0000 150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641 316 700,00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641 316 700,00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651 475 500,00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651 475 500,00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640 852 800,00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640 852 800,00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2 02 35290 02 0000 150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606 764 300,00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606 764 300,00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579 499 300,00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579 499 300,00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614 546 700,00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614 546 700,00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Субвенции бюджетам субъектов Российской Федерации на осуществление мер пожарной безопасности и тушение лесных пожаров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2 02 35345 02 0000 150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337 805 100,00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337 805 100,00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337 768 300,00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337 768 300,00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337 768 300,00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337 768 300,00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Субвенции бюджетам субъектов Российской Федерации на увеличение площади лесовосстановления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2 02 35429 02 0000 150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44 050 300,00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44 050 300,00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45 332 800,00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45 332 800,00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46 337 000,00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46 337 000,00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2 02 35432 02 0000 150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21 481 200,00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21 481 200,00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43 659 400,00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43 659 400,00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58 858 100,00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58 858 100,00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2 02 35460 02 0000 150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485 921 600,00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485 921 600,00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504 774 900,00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504 774 900,00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525 140 900,00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525 140 900,00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Единая субвенция бюджетам субъектов Российской Федерации и бюджету г. Байконура</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2 02 35900 02 0000 150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131 689 800,00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131 689 800,00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137 572 000,00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137 572 000,00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142 288 600,00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142 288 600,00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Иные межбюджетные трансферты</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2 02 40000 00 0000 150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1 185 267 600,00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1 185 267 600,00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1 184 564 600,00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1 184 564 600,00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1 177 365 900,00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1 177 365 900,00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2 02 45161 02 0000 150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123 282 800,00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123 282 800,00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123 282 800,00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123 282 800,00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123 282 800,00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123 282 800,00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2 02 45303 02 0000 150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937 270 900,00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937 270 900,00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937 129 900,00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937 129 900,00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932 335 600,00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932 335 600,00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w:t>
            </w:r>
            <w:r>
              <w:rPr>
                <w:rFonts w:ascii="Times New Roman" w:hAnsi="Times New Roman" w:cs="Times New Roman"/>
                <w:color w:val="000000"/>
                <w:sz w:val="12"/>
                <w:szCs w:val="12"/>
              </w:rPr>
              <w:lastRenderedPageBreak/>
              <w:t>программы профессионального обучения для лиц с ограниченными возможностями здоровья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lastRenderedPageBreak/>
              <w:t>2 02 45363 02 0000 150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123 662 800,00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123 662 800,00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123 098 800,00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123 098 800,00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120 701 600,00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120 701 600,00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lastRenderedPageBreak/>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2 02 45468 02 0000 150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267 000,00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267 000,00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269 000,00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269 000,00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261 800,00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261 800,00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2 02 45476 02 0000 150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784 100,00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784 100,00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784 100,00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784 100,00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784 100,00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784 100,00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БЕЗВОЗМЕЗДНЫЕ ПОСТУПЛЕНИЯ ОТ ГОСУДАРСТВЕННЫХ (МУНИЦИПАЛЬНЫХ) ОРГАНИЗАЦИЙ</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2 03 00000 00 0000 000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1 604 674 952,64</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1 604 674 952,64</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Безвозмездные поступления от государственных (муниципальных) организаций в бюджеты субъектов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2 03 02000 02 0000 150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1 604 674 952,64</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1 604 674 952,64</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капитальному ремонту многоквартирных домов</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2 03 02030 02 0000 150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12 121 120,82</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12 121 120,82</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2 03 02040 02 0000 150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1 477 753 831,82</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1 477 753 831,82</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2 03 02080 02 0000 150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114 800 000,00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114 800 000,00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ПРОЧИЕ БЕЗВОЗМЕЗДНЫЕ ПОСТУПЛЕНИЯ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2 07 00000 00 0000 000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449 762 496,00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449 762 496,00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150 000 000,00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150 000 000,00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50 000 000,00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Прочие безвозмездные поступления в бюджеты субъектов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2 07 02000 02 0000 150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449 762 496,00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449 762 496,00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150 000 000,00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150 000 000,00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50 000 000,00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2 07 02010 02 0000 150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150 000 000,00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150 000 000,00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150 000 000,00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150 000 000,00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50 000 000,00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50 000 000,00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8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Прочие безвозмездные поступления в бюджеты субъектов Российской Федерации</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2 07 02030 02 0000 150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299 762 496,00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299 762 496,00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7C228B" w:rsidRDefault="007C228B">
            <w:pPr>
              <w:widowControl w:val="0"/>
              <w:autoSpaceDE w:val="0"/>
              <w:autoSpaceDN w:val="0"/>
              <w:adjustRightInd w:val="0"/>
              <w:spacing w:after="0" w:line="240" w:lineRule="auto"/>
              <w:rPr>
                <w:rFonts w:ascii="Arial" w:hAnsi="Arial" w:cs="Arial"/>
                <w:sz w:val="2"/>
                <w:szCs w:val="2"/>
              </w:rPr>
            </w:pP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2 18 00000 00 0000 000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39 375 861,80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7 574 821,07</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46 950 682,87</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7C228B">
        <w:tblPrEx>
          <w:tblCellMar>
            <w:top w:w="0" w:type="dxa"/>
            <w:bottom w:w="0" w:type="dxa"/>
          </w:tblCellMar>
        </w:tblPrEx>
        <w:trPr>
          <w:trHeight w:val="288"/>
        </w:trPr>
        <w:tc>
          <w:tcPr>
            <w:tcW w:w="4065" w:type="dxa"/>
            <w:tcBorders>
              <w:top w:val="single" w:sz="8" w:space="0" w:color="000000"/>
              <w:left w:val="single" w:sz="8" w:space="0" w:color="000000"/>
              <w:bottom w:val="single" w:sz="8" w:space="0" w:color="000000"/>
              <w:right w:val="single" w:sz="8" w:space="0" w:color="000000"/>
            </w:tcBorders>
            <w:tcMar>
              <w:top w:w="0" w:type="dxa"/>
              <w:left w:w="20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2"/>
                <w:szCs w:val="12"/>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5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2"/>
                <w:szCs w:val="12"/>
              </w:rPr>
              <w:t>2 18 00000 02 0000 150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39 375 861,80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7 574 821,07</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46 950 682,87</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2"/>
                <w:szCs w:val="12"/>
              </w:rPr>
              <w:t>0,00</w:t>
            </w:r>
          </w:p>
        </w:tc>
      </w:tr>
      <w:tr w:rsidR="00676E84" w:rsidTr="00676E84">
        <w:tblPrEx>
          <w:tblCellMar>
            <w:top w:w="0" w:type="dxa"/>
            <w:bottom w:w="0" w:type="dxa"/>
          </w:tblCellMar>
        </w:tblPrEx>
        <w:trPr>
          <w:trHeight w:val="288"/>
        </w:trPr>
        <w:tc>
          <w:tcPr>
            <w:tcW w:w="4065"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12"/>
                <w:szCs w:val="12"/>
              </w:rPr>
              <w:t>Всего доходов</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132 250 278 356,20</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10 481 019,57</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132 260 759 375,77</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124 705 264 994,85</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124 705 264 994,85</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129 075 233 258,78</w:t>
            </w:r>
          </w:p>
        </w:tc>
        <w:tc>
          <w:tcPr>
            <w:tcW w:w="95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270 000 000,00</w:t>
            </w:r>
          </w:p>
        </w:tc>
        <w:tc>
          <w:tcPr>
            <w:tcW w:w="113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7C228B" w:rsidRDefault="007C228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2"/>
                <w:szCs w:val="12"/>
              </w:rPr>
              <w:t>129 345 233 258,78</w:t>
            </w:r>
          </w:p>
        </w:tc>
      </w:tr>
    </w:tbl>
    <w:p w:rsidR="007C228B" w:rsidRPr="007C228B" w:rsidRDefault="007C228B" w:rsidP="007C228B">
      <w:pPr>
        <w:widowControl w:val="0"/>
        <w:autoSpaceDE w:val="0"/>
        <w:autoSpaceDN w:val="0"/>
        <w:adjustRightInd w:val="0"/>
        <w:spacing w:after="0" w:line="240" w:lineRule="auto"/>
        <w:rPr>
          <w:rFonts w:ascii="Arial" w:hAnsi="Arial" w:cs="Arial"/>
          <w:sz w:val="2"/>
          <w:szCs w:val="2"/>
        </w:rPr>
      </w:pPr>
    </w:p>
    <w:sectPr w:rsidR="007C228B" w:rsidRPr="007C228B" w:rsidSect="00676E84">
      <w:footerReference w:type="default" r:id="rId7"/>
      <w:footerReference w:type="first" r:id="rId8"/>
      <w:pgSz w:w="16901" w:h="11950" w:orient="landscape"/>
      <w:pgMar w:top="1134" w:right="850" w:bottom="850" w:left="850"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28B" w:rsidRDefault="007C228B">
      <w:pPr>
        <w:spacing w:after="0" w:line="240" w:lineRule="auto"/>
      </w:pPr>
      <w:r>
        <w:separator/>
      </w:r>
    </w:p>
  </w:endnote>
  <w:endnote w:type="continuationSeparator" w:id="0">
    <w:p w:rsidR="007C228B" w:rsidRDefault="007C2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28B" w:rsidRDefault="007C228B" w:rsidP="007E6673">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PAGE</w:instrText>
    </w:r>
    <w:r>
      <w:rPr>
        <w:rFonts w:ascii="Times New Roman" w:hAnsi="Times New Roman" w:cs="Times New Roman"/>
        <w:color w:val="000000"/>
        <w:sz w:val="20"/>
        <w:szCs w:val="20"/>
      </w:rPr>
      <w:fldChar w:fldCharType="separate"/>
    </w:r>
    <w:r w:rsidR="009709F5">
      <w:rPr>
        <w:rFonts w:ascii="Times New Roman" w:hAnsi="Times New Roman" w:cs="Times New Roman"/>
        <w:noProof/>
        <w:color w:val="000000"/>
        <w:sz w:val="20"/>
        <w:szCs w:val="20"/>
      </w:rPr>
      <w:t>11</w:t>
    </w:r>
    <w:r>
      <w:rPr>
        <w:rFonts w:ascii="Times New Roman" w:hAnsi="Times New Roman" w:cs="Times New Roman"/>
        <w:color w:val="000000"/>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84" w:rsidRDefault="00676E84" w:rsidP="00676E84">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28B" w:rsidRDefault="007C228B">
      <w:pPr>
        <w:spacing w:after="0" w:line="240" w:lineRule="auto"/>
      </w:pPr>
      <w:r>
        <w:separator/>
      </w:r>
    </w:p>
  </w:footnote>
  <w:footnote w:type="continuationSeparator" w:id="0">
    <w:p w:rsidR="007C228B" w:rsidRDefault="007C22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6E84"/>
    <w:rsid w:val="00676E84"/>
    <w:rsid w:val="007C228B"/>
    <w:rsid w:val="007E6673"/>
    <w:rsid w:val="00970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6E84"/>
    <w:pPr>
      <w:tabs>
        <w:tab w:val="center" w:pos="4677"/>
        <w:tab w:val="right" w:pos="9355"/>
      </w:tabs>
    </w:pPr>
  </w:style>
  <w:style w:type="character" w:customStyle="1" w:styleId="a4">
    <w:name w:val="Верхний колонтитул Знак"/>
    <w:basedOn w:val="a0"/>
    <w:link w:val="a3"/>
    <w:uiPriority w:val="99"/>
    <w:semiHidden/>
    <w:locked/>
    <w:rsid w:val="00676E84"/>
    <w:rPr>
      <w:rFonts w:cs="Times New Roman"/>
    </w:rPr>
  </w:style>
  <w:style w:type="paragraph" w:styleId="a5">
    <w:name w:val="footer"/>
    <w:basedOn w:val="a"/>
    <w:link w:val="a6"/>
    <w:uiPriority w:val="99"/>
    <w:semiHidden/>
    <w:unhideWhenUsed/>
    <w:rsid w:val="00676E84"/>
    <w:pPr>
      <w:tabs>
        <w:tab w:val="center" w:pos="4677"/>
        <w:tab w:val="right" w:pos="9355"/>
      </w:tabs>
    </w:pPr>
  </w:style>
  <w:style w:type="character" w:customStyle="1" w:styleId="a6">
    <w:name w:val="Нижний колонтитул Знак"/>
    <w:basedOn w:val="a0"/>
    <w:link w:val="a5"/>
    <w:uiPriority w:val="99"/>
    <w:semiHidden/>
    <w:locked/>
    <w:rsid w:val="00676E8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9496E-2B5A-4C4C-BC45-E614394C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7352</Words>
  <Characters>41912</Characters>
  <Application>Microsoft Office Word</Application>
  <DocSecurity>0</DocSecurity>
  <Lines>349</Lines>
  <Paragraphs>98</Paragraphs>
  <ScaleCrop>false</ScaleCrop>
  <Company>minfin AO</Company>
  <LinksUpToDate>false</LinksUpToDate>
  <CharactersWithSpaces>49166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ReportDesigner</dc:creator>
  <cp:lastModifiedBy>minfin user</cp:lastModifiedBy>
  <cp:revision>2</cp:revision>
  <dcterms:created xsi:type="dcterms:W3CDTF">2024-12-02T08:41:00Z</dcterms:created>
  <dcterms:modified xsi:type="dcterms:W3CDTF">2024-12-02T08:41:00Z</dcterms:modified>
</cp:coreProperties>
</file>