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D1" w:rsidRPr="000E64D1" w:rsidRDefault="000E64D1" w:rsidP="000E64D1">
      <w:pPr>
        <w:pStyle w:val="ConsPlusNormal0"/>
        <w:jc w:val="center"/>
        <w:outlineLvl w:val="1"/>
        <w:rPr>
          <w:rFonts w:ascii="Times New Roman" w:hAnsi="Times New Roman" w:cs="Times New Roman"/>
          <w:b/>
        </w:rPr>
      </w:pPr>
      <w:r w:rsidRPr="000E64D1">
        <w:rPr>
          <w:rFonts w:ascii="Times New Roman" w:hAnsi="Times New Roman" w:cs="Times New Roman"/>
          <w:b/>
        </w:rPr>
        <w:t>ПАСПОРТ</w:t>
      </w:r>
    </w:p>
    <w:p w:rsidR="000E64D1" w:rsidRDefault="000E64D1" w:rsidP="000E64D1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Архангельской области "Охрана</w:t>
      </w:r>
    </w:p>
    <w:p w:rsidR="000E64D1" w:rsidRDefault="000E64D1" w:rsidP="000E64D1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окружающей среды, воспроизводство и использование </w:t>
      </w:r>
      <w:proofErr w:type="gramStart"/>
      <w:r>
        <w:rPr>
          <w:rFonts w:ascii="Times New Roman" w:hAnsi="Times New Roman" w:cs="Times New Roman"/>
        </w:rPr>
        <w:t>природных</w:t>
      </w:r>
      <w:proofErr w:type="gramEnd"/>
    </w:p>
    <w:p w:rsidR="000E64D1" w:rsidRDefault="000E64D1" w:rsidP="000E64D1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ресурсов Архангельской области (2014 - 2020 годы)"</w:t>
      </w:r>
    </w:p>
    <w:p w:rsidR="000E64D1" w:rsidRDefault="000E64D1" w:rsidP="000E64D1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48"/>
        <w:gridCol w:w="360"/>
        <w:gridCol w:w="6236"/>
      </w:tblGrid>
      <w:tr w:rsidR="000E64D1" w:rsidTr="000E64D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(2014 - 2020 годы)" (далее - государственная программа)</w:t>
            </w:r>
          </w:p>
        </w:tc>
      </w:tr>
      <w:tr w:rsidR="000E64D1" w:rsidTr="000E64D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природных ресурсов и лесопромышленного комплекса Архангельской области (далее - министерство природных ресурсов и лесопромышленного комплекса)</w:t>
            </w:r>
          </w:p>
        </w:tc>
      </w:tr>
      <w:tr w:rsidR="000E64D1" w:rsidTr="000E64D1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 Архангельской области (далее - министерство здравоохранения);</w:t>
            </w:r>
          </w:p>
        </w:tc>
      </w:tr>
      <w:tr w:rsidR="000E64D1" w:rsidTr="000E64D1">
        <w:tc>
          <w:tcPr>
            <w:tcW w:w="90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4D1" w:rsidRDefault="000E64D1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строительства и архитектуры Архангельской области (далее - министерство строительства и архитектуры);</w:t>
            </w:r>
          </w:p>
        </w:tc>
      </w:tr>
      <w:tr w:rsidR="000E64D1" w:rsidTr="000E64D1">
        <w:tc>
          <w:tcPr>
            <w:tcW w:w="90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4D1" w:rsidRDefault="000E64D1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агентство государственной противопожарной службы и гражданской защиты Архангельской области (далее - агентство ГПС и ГЗ)</w:t>
            </w:r>
          </w:p>
        </w:tc>
      </w:tr>
      <w:tr w:rsidR="000E64D1" w:rsidTr="000E64D1">
        <w:tc>
          <w:tcPr>
            <w:tcW w:w="90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постановлений Правительства Архангельской области от 24.06.2014 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u w:val="none"/>
                </w:rPr>
                <w:t>N 244-пп</w:t>
              </w:r>
            </w:hyperlink>
            <w:r>
              <w:rPr>
                <w:rFonts w:ascii="Times New Roman" w:hAnsi="Times New Roman" w:cs="Times New Roman"/>
              </w:rPr>
              <w:t xml:space="preserve">, от 22.12.2015 </w:t>
            </w:r>
            <w:hyperlink r:id="rId7" w:history="1">
              <w:r>
                <w:rPr>
                  <w:rStyle w:val="a5"/>
                  <w:rFonts w:ascii="Times New Roman" w:hAnsi="Times New Roman" w:cs="Times New Roman"/>
                  <w:u w:val="none"/>
                </w:rPr>
                <w:t>N 547-пп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E64D1" w:rsidTr="000E64D1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hyperlink r:id="rId8" w:anchor="P159" w:history="1">
              <w:r>
                <w:rPr>
                  <w:rStyle w:val="a5"/>
                  <w:rFonts w:ascii="Times New Roman" w:hAnsi="Times New Roman" w:cs="Times New Roman"/>
                  <w:u w:val="none"/>
                </w:rPr>
                <w:t>подпрограмма N 1</w:t>
              </w:r>
            </w:hyperlink>
            <w:r>
              <w:rPr>
                <w:rFonts w:ascii="Times New Roman" w:hAnsi="Times New Roman" w:cs="Times New Roman"/>
              </w:rPr>
              <w:t xml:space="preserve"> "Охрана окружающей среды и обеспечение экологической безопасности Архангельской области";</w:t>
            </w:r>
          </w:p>
        </w:tc>
      </w:tr>
      <w:tr w:rsidR="000E64D1" w:rsidTr="000E64D1">
        <w:tc>
          <w:tcPr>
            <w:tcW w:w="9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1" w:rsidRDefault="000E64D1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hyperlink r:id="rId9" w:anchor="P281" w:history="1">
              <w:r>
                <w:rPr>
                  <w:rStyle w:val="a5"/>
                  <w:rFonts w:ascii="Times New Roman" w:hAnsi="Times New Roman" w:cs="Times New Roman"/>
                  <w:u w:val="none"/>
                </w:rPr>
                <w:t>подпрограмма N 2</w:t>
              </w:r>
            </w:hyperlink>
            <w:r>
              <w:rPr>
                <w:rFonts w:ascii="Times New Roman" w:hAnsi="Times New Roman" w:cs="Times New Roman"/>
              </w:rPr>
              <w:t xml:space="preserve"> "Воспроизводство и использование природных ресурсов";</w:t>
            </w:r>
          </w:p>
        </w:tc>
      </w:tr>
      <w:tr w:rsidR="000E64D1" w:rsidTr="000E64D1">
        <w:tc>
          <w:tcPr>
            <w:tcW w:w="9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1" w:rsidRDefault="000E64D1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hyperlink r:id="rId10" w:anchor="P380" w:history="1">
              <w:r>
                <w:rPr>
                  <w:rStyle w:val="a5"/>
                  <w:rFonts w:ascii="Times New Roman" w:hAnsi="Times New Roman" w:cs="Times New Roman"/>
                  <w:u w:val="none"/>
                </w:rPr>
                <w:t>подпрограмма N 3</w:t>
              </w:r>
            </w:hyperlink>
            <w:r>
              <w:rPr>
                <w:rFonts w:ascii="Times New Roman" w:hAnsi="Times New Roman" w:cs="Times New Roman"/>
              </w:rPr>
              <w:t xml:space="preserve"> "Развитие водохозяйственного комплекса Архангельской области"</w:t>
            </w:r>
          </w:p>
        </w:tc>
      </w:tr>
      <w:tr w:rsidR="000E64D1" w:rsidTr="000E64D1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стабилизация и улучшение экологической обстановки и обеспечение экологической безопасности в Архангельской области;</w:t>
            </w:r>
          </w:p>
        </w:tc>
      </w:tr>
      <w:tr w:rsidR="000E64D1" w:rsidTr="000E64D1">
        <w:tc>
          <w:tcPr>
            <w:tcW w:w="9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1" w:rsidRDefault="000E64D1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устойчивого существования и рационального использования охотничьих ресурсов, сохранение их биологического разнообразия;</w:t>
            </w:r>
          </w:p>
        </w:tc>
      </w:tr>
      <w:tr w:rsidR="000E64D1" w:rsidTr="000E64D1">
        <w:tc>
          <w:tcPr>
            <w:tcW w:w="9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1" w:rsidRDefault="000E64D1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устойчивое обеспечение экономики Архангельской области запасами минерального сырья и геологической информацией о недрах;</w:t>
            </w:r>
          </w:p>
        </w:tc>
      </w:tr>
      <w:tr w:rsidR="000E64D1" w:rsidTr="000E64D1">
        <w:tc>
          <w:tcPr>
            <w:tcW w:w="9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1" w:rsidRDefault="000E64D1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устойчивое водопользование при сохранении водных экосистем и обеспечение безопасности населения и объектов экономики от негативного воздействия вод.</w:t>
            </w:r>
          </w:p>
        </w:tc>
      </w:tr>
      <w:tr w:rsidR="000E64D1" w:rsidTr="000E64D1">
        <w:tc>
          <w:tcPr>
            <w:tcW w:w="9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D1" w:rsidRDefault="000E64D1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hyperlink r:id="rId11" w:anchor="P517" w:history="1">
              <w:r>
                <w:rPr>
                  <w:rStyle w:val="a5"/>
                  <w:rFonts w:ascii="Times New Roman" w:hAnsi="Times New Roman" w:cs="Times New Roman"/>
                  <w:u w:val="none"/>
                </w:rPr>
                <w:t>Перечень</w:t>
              </w:r>
            </w:hyperlink>
            <w:r>
              <w:rPr>
                <w:rFonts w:ascii="Times New Roman" w:hAnsi="Times New Roman" w:cs="Times New Roman"/>
              </w:rP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0E64D1" w:rsidTr="000E64D1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1 - снижение негативного воздействия на окружающую среду и ликвидация прошлого экологического ущерба на территории Архангельской области;</w:t>
            </w:r>
          </w:p>
        </w:tc>
      </w:tr>
      <w:tr w:rsidR="000E64D1" w:rsidTr="000E64D1">
        <w:tc>
          <w:tcPr>
            <w:tcW w:w="90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4D1" w:rsidRDefault="000E64D1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N 2 - сохранение </w:t>
            </w:r>
            <w:proofErr w:type="spellStart"/>
            <w:r>
              <w:rPr>
                <w:rFonts w:ascii="Times New Roman" w:hAnsi="Times New Roman" w:cs="Times New Roman"/>
              </w:rPr>
              <w:t>биоразнообразия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Архангельской области и поддержание экологического баланса на особо охраняемых природных территориях регионального значения Архангельской области (далее - ООПТ);</w:t>
            </w:r>
          </w:p>
        </w:tc>
      </w:tr>
      <w:tr w:rsidR="000E64D1" w:rsidTr="000E64D1">
        <w:tc>
          <w:tcPr>
            <w:tcW w:w="90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4D1" w:rsidRDefault="000E64D1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3 - сохранение и воспроизводство охотничьих ресурсов;</w:t>
            </w:r>
          </w:p>
        </w:tc>
      </w:tr>
      <w:tr w:rsidR="000E64D1" w:rsidTr="000E64D1">
        <w:tc>
          <w:tcPr>
            <w:tcW w:w="90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4D1" w:rsidRDefault="000E64D1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4 - рациональное использование и воспроизводство минерально-сырьевых ресурсов;</w:t>
            </w:r>
          </w:p>
        </w:tc>
      </w:tr>
      <w:tr w:rsidR="000E64D1" w:rsidTr="000E64D1">
        <w:tc>
          <w:tcPr>
            <w:tcW w:w="90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4D1" w:rsidRDefault="000E64D1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5 - сохранение и восстановление водных объектов до состояния, обеспечивающего экологически благоприятные условия жизни населения;</w:t>
            </w:r>
          </w:p>
        </w:tc>
      </w:tr>
      <w:tr w:rsidR="000E64D1" w:rsidTr="000E64D1">
        <w:tc>
          <w:tcPr>
            <w:tcW w:w="90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64D1" w:rsidRDefault="000E64D1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6 - обеспечение защищенности населения и объектов экономики от наводнений и иного негативного воздействия вод</w:t>
            </w:r>
          </w:p>
        </w:tc>
      </w:tr>
      <w:tr w:rsidR="000E64D1" w:rsidTr="000E64D1">
        <w:tc>
          <w:tcPr>
            <w:tcW w:w="90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12" w:history="1">
              <w:r>
                <w:rPr>
                  <w:rStyle w:val="a5"/>
                  <w:rFonts w:ascii="Times New Roman" w:hAnsi="Times New Roman" w:cs="Times New Roman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Архангельской области от 16.12.2014 N 527-пп)</w:t>
            </w:r>
          </w:p>
        </w:tc>
      </w:tr>
      <w:tr w:rsidR="000E64D1" w:rsidTr="000E64D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2014 - 2020 годы. Государственная программа реализуется в один этап</w:t>
            </w:r>
          </w:p>
        </w:tc>
      </w:tr>
      <w:tr w:rsidR="000E64D1" w:rsidTr="000E64D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</w:t>
            </w:r>
          </w:p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источники финансирования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64D1" w:rsidRDefault="000E64D1">
            <w:pPr>
              <w:spacing w:after="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–    </w:t>
            </w:r>
            <w:r>
              <w:rPr>
                <w:spacing w:val="-4"/>
                <w:sz w:val="24"/>
                <w:szCs w:val="24"/>
              </w:rPr>
              <w:t xml:space="preserve">2856499,2 </w:t>
            </w:r>
            <w:r>
              <w:rPr>
                <w:sz w:val="24"/>
                <w:szCs w:val="24"/>
              </w:rPr>
              <w:t>тыс. рублей,                 в том числе:</w:t>
            </w:r>
          </w:p>
          <w:p w:rsidR="000E64D1" w:rsidRDefault="000E64D1">
            <w:pPr>
              <w:spacing w:after="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 –   875 244,2 тыс. рублей;</w:t>
            </w:r>
          </w:p>
          <w:p w:rsidR="000E64D1" w:rsidRDefault="000E64D1">
            <w:pPr>
              <w:spacing w:after="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–   </w:t>
            </w:r>
            <w:r>
              <w:rPr>
                <w:spacing w:val="-4"/>
                <w:sz w:val="24"/>
                <w:szCs w:val="24"/>
              </w:rPr>
              <w:t xml:space="preserve">1290873,5 </w:t>
            </w:r>
            <w:r>
              <w:rPr>
                <w:sz w:val="24"/>
                <w:szCs w:val="24"/>
              </w:rPr>
              <w:t>тыс. рублей;</w:t>
            </w:r>
          </w:p>
          <w:p w:rsidR="000E64D1" w:rsidRDefault="000E64D1">
            <w:pPr>
              <w:pStyle w:val="a3"/>
              <w:spacing w:after="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местных бюджетов – 56 510,5 тыс. рублей;</w:t>
            </w:r>
          </w:p>
          <w:p w:rsidR="000E64D1" w:rsidRDefault="000E64D1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633 871,0 тыс. рублей</w:t>
            </w:r>
          </w:p>
        </w:tc>
      </w:tr>
      <w:tr w:rsidR="000E64D1" w:rsidTr="000E64D1">
        <w:tc>
          <w:tcPr>
            <w:tcW w:w="90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D1" w:rsidRDefault="000E64D1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13" w:history="1">
              <w:r>
                <w:rPr>
                  <w:rStyle w:val="a5"/>
                  <w:rFonts w:ascii="Times New Roman" w:hAnsi="Times New Roman" w:cs="Times New Roman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Архангельской области от 05.10.2016 N 400-пп)</w:t>
            </w:r>
          </w:p>
        </w:tc>
      </w:tr>
    </w:tbl>
    <w:p w:rsidR="000E64D1" w:rsidRDefault="000E64D1" w:rsidP="000E64D1">
      <w:pPr>
        <w:pStyle w:val="ConsPlusNormal0"/>
        <w:jc w:val="both"/>
        <w:rPr>
          <w:rFonts w:ascii="Times New Roman" w:hAnsi="Times New Roman" w:cs="Times New Roman"/>
        </w:rPr>
      </w:pPr>
    </w:p>
    <w:sectPr w:rsidR="000E64D1" w:rsidSect="000E64D1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4D1" w:rsidRDefault="000E64D1" w:rsidP="000E64D1">
      <w:r>
        <w:separator/>
      </w:r>
    </w:p>
  </w:endnote>
  <w:endnote w:type="continuationSeparator" w:id="0">
    <w:p w:rsidR="000E64D1" w:rsidRDefault="000E64D1" w:rsidP="000E6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453672"/>
      <w:docPartObj>
        <w:docPartGallery w:val="Page Numbers (Bottom of Page)"/>
        <w:docPartUnique/>
      </w:docPartObj>
    </w:sdtPr>
    <w:sdtContent>
      <w:p w:rsidR="000E64D1" w:rsidRDefault="000E64D1" w:rsidP="000E64D1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E64D1" w:rsidRDefault="000E64D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4D1" w:rsidRDefault="000E64D1" w:rsidP="000E64D1">
      <w:r>
        <w:separator/>
      </w:r>
    </w:p>
  </w:footnote>
  <w:footnote w:type="continuationSeparator" w:id="0">
    <w:p w:rsidR="000E64D1" w:rsidRDefault="000E64D1" w:rsidP="000E6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4D1"/>
    <w:rsid w:val="000E64D1"/>
    <w:rsid w:val="00F2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E64D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E64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0E64D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0E6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64D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E64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64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E64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64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73;&#1102;&#1076;&#1078;&#1077;&#1090;2017\1-&#1055;&#1077;&#1088;&#1074;&#1086;&#1077;%20&#1095;&#1090;&#1077;&#1085;&#1080;&#1077;\46-10-&#1043;&#1055;%20&#1054;&#1093;&#1088;&#1072;&#1085;&#1072;%20&#1086;&#1082;&#1088;&#1091;&#1078;&#1072;&#1102;&#1097;&#1077;&#1081;%20&#1089;&#1088;&#1077;&#1076;&#1099;.docx" TargetMode="External"/><Relationship Id="rId13" Type="http://schemas.openxmlformats.org/officeDocument/2006/relationships/hyperlink" Target="consultantplus://offline/ref=A75AD7B1DFE84298CF2CD3DC033508DCCFF586494B785D6AFBE7ED38084A91790E5DFE2B7914D9235BD73EMFt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5AD7B1DFE84298CF2CD3DC033508DCCFF58649447C5D6DFDE7ED38084A91790E5DFE2B7914D9235BD73EMFt8H" TargetMode="External"/><Relationship Id="rId12" Type="http://schemas.openxmlformats.org/officeDocument/2006/relationships/hyperlink" Target="consultantplus://offline/ref=A75AD7B1DFE84298CF2CD3DC033508DCCFF58649457F5B6AFDE7ED38084A91790E5DFE2B7914D9235BD73EMFt9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5AD7B1DFE84298CF2CD3DC033508DCCFF58649457A5B6EFFE7ED38084A91790E5DFE2B7914D9235BD73EMFt9H" TargetMode="External"/><Relationship Id="rId11" Type="http://schemas.openxmlformats.org/officeDocument/2006/relationships/hyperlink" Target="file:///G:\groups1\all\Surovtseva\&#1073;&#1102;&#1076;&#1078;&#1077;&#1090;2017\1-&#1055;&#1077;&#1088;&#1074;&#1086;&#1077;%20&#1095;&#1090;&#1077;&#1085;&#1080;&#1077;\46-10-&#1043;&#1055;%20&#1054;&#1093;&#1088;&#1072;&#1085;&#1072;%20&#1086;&#1082;&#1088;&#1091;&#1078;&#1072;&#1102;&#1097;&#1077;&#1081;%20&#1089;&#1088;&#1077;&#1076;&#1099;.doc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G:\groups1\all\Surovtseva\&#1073;&#1102;&#1076;&#1078;&#1077;&#1090;2017\1-&#1055;&#1077;&#1088;&#1074;&#1086;&#1077;%20&#1095;&#1090;&#1077;&#1085;&#1080;&#1077;\46-10-&#1043;&#1055;%20&#1054;&#1093;&#1088;&#1072;&#1085;&#1072;%20&#1086;&#1082;&#1088;&#1091;&#1078;&#1072;&#1102;&#1097;&#1077;&#1081;%20&#1089;&#1088;&#1077;&#1076;&#1099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G:\groups1\all\Surovtseva\&#1073;&#1102;&#1076;&#1078;&#1077;&#1090;2017\1-&#1055;&#1077;&#1088;&#1074;&#1086;&#1077;%20&#1095;&#1090;&#1077;&#1085;&#1080;&#1077;\46-10-&#1043;&#1055;%20&#1054;&#1093;&#1088;&#1072;&#1085;&#1072;%20&#1086;&#1082;&#1088;&#1091;&#1078;&#1072;&#1102;&#1097;&#1077;&#1081;%20&#1089;&#1088;&#1077;&#1076;&#1099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3951</Characters>
  <Application>Microsoft Office Word</Application>
  <DocSecurity>0</DocSecurity>
  <Lines>32</Lines>
  <Paragraphs>9</Paragraphs>
  <ScaleCrop>false</ScaleCrop>
  <Company>minfin AO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2016-11-14T15:21:00Z</dcterms:created>
  <dcterms:modified xsi:type="dcterms:W3CDTF">2016-11-14T15:23:00Z</dcterms:modified>
</cp:coreProperties>
</file>