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4" w:rsidRPr="007F7714" w:rsidRDefault="007F7714" w:rsidP="007F7714">
      <w:pPr>
        <w:pStyle w:val="ConsPlusNormal"/>
        <w:jc w:val="center"/>
        <w:rPr>
          <w:rFonts w:ascii="Times New Roman" w:hAnsi="Times New Roman" w:cs="Times New Roman"/>
          <w:b/>
        </w:rPr>
      </w:pPr>
      <w:r w:rsidRPr="007F7714">
        <w:rPr>
          <w:rFonts w:ascii="Times New Roman" w:hAnsi="Times New Roman" w:cs="Times New Roman"/>
          <w:b/>
        </w:rPr>
        <w:t>ПАСПОРТ</w:t>
      </w:r>
    </w:p>
    <w:p w:rsidR="007F7714" w:rsidRDefault="007F7714" w:rsidP="007F771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7F7714" w:rsidRDefault="007F7714" w:rsidP="007F771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"Защита населения и территорий Архангельской области</w:t>
      </w:r>
    </w:p>
    <w:p w:rsidR="007F7714" w:rsidRDefault="007F7714" w:rsidP="007F771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7F7714" w:rsidRDefault="007F7714" w:rsidP="007F771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безопасности на водных объектах (2014 - 2020 годы)"</w:t>
      </w:r>
    </w:p>
    <w:p w:rsidR="007F7714" w:rsidRDefault="007F7714" w:rsidP="007F77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6906"/>
      </w:tblGrid>
      <w:tr w:rsidR="007F7714" w:rsidTr="007F771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(2014 - 2020 годы)" (далее - государственная программа)</w:t>
            </w:r>
          </w:p>
        </w:tc>
      </w:tr>
      <w:tr w:rsidR="007F7714" w:rsidTr="007F7714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7F7714" w:rsidTr="007F771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7F7714" w:rsidTr="007F7714"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транспорта Архангельской области;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министерство связи и информационных технологий;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</w:tr>
      <w:tr w:rsidR="007F7714" w:rsidTr="007F7714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14.10.2014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414-пп</w:t>
              </w:r>
            </w:hyperlink>
            <w:r>
              <w:rPr>
                <w:rFonts w:ascii="Times New Roman" w:hAnsi="Times New Roman" w:cs="Times New Roman"/>
              </w:rPr>
              <w:t xml:space="preserve">, от 04.08.2015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318-пп</w:t>
              </w:r>
            </w:hyperlink>
            <w:r>
              <w:rPr>
                <w:rFonts w:ascii="Times New Roman" w:hAnsi="Times New Roman" w:cs="Times New Roman"/>
              </w:rPr>
              <w:t xml:space="preserve">, от 06.11.2015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459-пп</w:t>
              </w:r>
            </w:hyperlink>
            <w:r>
              <w:rPr>
                <w:rFonts w:ascii="Times New Roman" w:hAnsi="Times New Roman" w:cs="Times New Roman"/>
              </w:rPr>
              <w:t xml:space="preserve">, от 15.12.2015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520-пп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F7714" w:rsidTr="007F7714"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hyperlink r:id="rId11" w:anchor="P141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</w:rPr>
              <w:t xml:space="preserve"> "Пожарная безопасность в Архангельской области";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hyperlink r:id="rId12" w:anchor="P33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hyperlink r:id="rId13" w:anchor="P46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в Архангельской области";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hyperlink r:id="rId14" w:anchor="P511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4</w:t>
              </w:r>
            </w:hyperlink>
            <w:r>
              <w:rPr>
                <w:rFonts w:ascii="Times New Roman" w:hAnsi="Times New Roman" w:cs="Times New Roman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</w:t>
            </w:r>
          </w:p>
        </w:tc>
      </w:tr>
      <w:tr w:rsidR="007F7714" w:rsidTr="007F7714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06.11.2015 N 459-пп)</w:t>
            </w:r>
          </w:p>
        </w:tc>
      </w:tr>
      <w:tr w:rsidR="007F7714" w:rsidTr="007F771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hyperlink r:id="rId16" w:anchor="P62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приведен в приложении N 1 к государственной программе</w:t>
            </w:r>
          </w:p>
        </w:tc>
      </w:tr>
      <w:tr w:rsidR="007F7714" w:rsidTr="007F7714"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повышение уровня защищенности населения и территорий Архангельской области от пожаров;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N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7F7714" w:rsidTr="007F7714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06.11.2015 N 459-пп)</w:t>
            </w:r>
          </w:p>
        </w:tc>
      </w:tr>
      <w:tr w:rsidR="007F7714" w:rsidTr="007F7714"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2014 - 2020 годы. Государственная программа реализуется в один этап</w:t>
            </w:r>
          </w:p>
        </w:tc>
      </w:tr>
      <w:tr w:rsidR="007F7714" w:rsidTr="007F7714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7F7714" w:rsidTr="007F7714"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11 741 167,0тыс. рублей, в том числе: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- 5103,9 тыс. рублей;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- 11 533 467,1 тыс. рублей;</w:t>
            </w:r>
          </w:p>
          <w:p w:rsidR="007F7714" w:rsidRDefault="007F771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бюджетов муниципальных образований Архангельской области - 202 596,0 тыс. рублей</w:t>
            </w:r>
          </w:p>
        </w:tc>
      </w:tr>
      <w:tr w:rsidR="007F7714" w:rsidTr="007F7714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4" w:rsidRDefault="007F771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06.11.2015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459-пп</w:t>
              </w:r>
            </w:hyperlink>
            <w:r>
              <w:rPr>
                <w:rFonts w:ascii="Times New Roman" w:hAnsi="Times New Roman" w:cs="Times New Roman"/>
              </w:rPr>
              <w:t xml:space="preserve">, от 15.12.2015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520-пп</w:t>
              </w:r>
            </w:hyperlink>
            <w:r>
              <w:rPr>
                <w:rFonts w:ascii="Times New Roman" w:hAnsi="Times New Roman" w:cs="Times New Roman"/>
              </w:rPr>
              <w:t xml:space="preserve">, от 15.07.2016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N 254-пп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62D69" w:rsidRDefault="00462D69"/>
    <w:sectPr w:rsidR="00462D69" w:rsidSect="007F7714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14" w:rsidRDefault="007F7714" w:rsidP="007F7714">
      <w:pPr>
        <w:spacing w:after="0" w:line="240" w:lineRule="auto"/>
      </w:pPr>
      <w:r>
        <w:separator/>
      </w:r>
    </w:p>
  </w:endnote>
  <w:endnote w:type="continuationSeparator" w:id="0">
    <w:p w:rsidR="007F7714" w:rsidRDefault="007F7714" w:rsidP="007F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36126"/>
      <w:docPartObj>
        <w:docPartGallery w:val="Page Numbers (Bottom of Page)"/>
        <w:docPartUnique/>
      </w:docPartObj>
    </w:sdtPr>
    <w:sdtContent>
      <w:p w:rsidR="007F7714" w:rsidRDefault="007F7714" w:rsidP="007F771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7714" w:rsidRDefault="007F7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14" w:rsidRDefault="007F7714" w:rsidP="007F7714">
      <w:pPr>
        <w:spacing w:after="0" w:line="240" w:lineRule="auto"/>
      </w:pPr>
      <w:r>
        <w:separator/>
      </w:r>
    </w:p>
  </w:footnote>
  <w:footnote w:type="continuationSeparator" w:id="0">
    <w:p w:rsidR="007F7714" w:rsidRDefault="007F7714" w:rsidP="007F7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714"/>
    <w:rsid w:val="00462D69"/>
    <w:rsid w:val="007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771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714"/>
  </w:style>
  <w:style w:type="paragraph" w:styleId="a6">
    <w:name w:val="footer"/>
    <w:basedOn w:val="a"/>
    <w:link w:val="a7"/>
    <w:uiPriority w:val="99"/>
    <w:unhideWhenUsed/>
    <w:rsid w:val="007F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4D9B361771D43EBA29592028EAD699E86FE170D0505892382E9BC8097A4B75280D3C3CA325F7B104065B8F2J" TargetMode="External"/><Relationship Id="rId13" Type="http://schemas.openxmlformats.org/officeDocument/2006/relationships/hyperlink" Target="file:///G:\groups1\all\Surovtseva\&#1073;&#1102;&#1076;&#1078;&#1077;&#1090;2017\1-&#1055;&#1077;&#1088;&#1074;&#1086;&#1077;%20&#1095;&#1090;&#1077;&#1085;&#1080;&#1077;\46-09-&#1043;&#1055;%20&#1047;&#1072;&#1097;&#1080;&#1090;&#1072;%20&#1085;&#1072;&#1089;&#1077;&#1083;&#1077;&#1085;&#1080;&#1103;.docx" TargetMode="External"/><Relationship Id="rId18" Type="http://schemas.openxmlformats.org/officeDocument/2006/relationships/hyperlink" Target="consultantplus://offline/ref=0BD4D9B361771D43EBA29592028EAD699E86FE170D0505892382E9BC8097A4B75280D3C3CA325F7B104065B8F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D4D9B361771D43EBA29592028EAD699E86FE170204008F2482E9BC8097A4B75280D3C3CA325F7B104065B8F1J" TargetMode="External"/><Relationship Id="rId7" Type="http://schemas.openxmlformats.org/officeDocument/2006/relationships/hyperlink" Target="consultantplus://offline/ref=0BD4D9B361771D43EBA29592028EAD699E86FE170C01028F2D82E9BC8097A4B75280D3C3CA325F7B104065B8F0J" TargetMode="External"/><Relationship Id="rId12" Type="http://schemas.openxmlformats.org/officeDocument/2006/relationships/hyperlink" Target="file:///G:\groups1\all\Surovtseva\&#1073;&#1102;&#1076;&#1078;&#1077;&#1090;2017\1-&#1055;&#1077;&#1088;&#1074;&#1086;&#1077;%20&#1095;&#1090;&#1077;&#1085;&#1080;&#1077;\46-09-&#1043;&#1055;%20&#1047;&#1072;&#1097;&#1080;&#1090;&#1072;%20&#1085;&#1072;&#1089;&#1077;&#1083;&#1077;&#1085;&#1080;&#1103;.docx" TargetMode="External"/><Relationship Id="rId17" Type="http://schemas.openxmlformats.org/officeDocument/2006/relationships/hyperlink" Target="consultantplus://offline/ref=0BD4D9B361771D43EBA29592028EAD699E86FE170D00008D2082E9BC8097A4B75280D3C3CA325F7B104065B8F7J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groups1\all\Surovtseva\&#1073;&#1102;&#1076;&#1078;&#1077;&#1090;2017\1-&#1055;&#1077;&#1088;&#1074;&#1086;&#1077;%20&#1095;&#1090;&#1077;&#1085;&#1080;&#1077;\46-09-&#1043;&#1055;%20&#1047;&#1072;&#1097;&#1080;&#1090;&#1072;%20&#1085;&#1072;&#1089;&#1077;&#1083;&#1077;&#1085;&#1080;&#1103;.docx" TargetMode="External"/><Relationship Id="rId20" Type="http://schemas.openxmlformats.org/officeDocument/2006/relationships/hyperlink" Target="consultantplus://offline/ref=0BD4D9B361771D43EBA29592028EAD699E86FE170D0102882282E9BC8097A4B75280D3C3CA325F7B104065B8F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4D9B361771D43EBA29592028EAD699E86FE170D0505892382E9BC8097A4B75280D3C3CA325F7B104065B8F7J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09-&#1043;&#1055;%20&#1047;&#1072;&#1097;&#1080;&#1090;&#1072;%20&#1085;&#1072;&#1089;&#1077;&#1083;&#1077;&#1085;&#1080;&#1103;.doc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D4D9B361771D43EBA29592028EAD699E86FE170D00008D2082E9BC8097A4B75280D3C3CA325F7B104065B8F5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D4D9B361771D43EBA29592028EAD699E86FE170D0102882282E9BC8097A4B75280D3C3CA325F7B104065B8F1J" TargetMode="External"/><Relationship Id="rId19" Type="http://schemas.openxmlformats.org/officeDocument/2006/relationships/hyperlink" Target="consultantplus://offline/ref=0BD4D9B361771D43EBA29592028EAD699E86FE170D00008D2082E9BC8097A4B75280D3C3CA325F7B104065B8F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D4D9B361771D43EBA29592028EAD699E86FE170D00008D2082E9BC8097A4B75280D3C3CA325F7B104065B8F0J" TargetMode="External"/><Relationship Id="rId14" Type="http://schemas.openxmlformats.org/officeDocument/2006/relationships/hyperlink" Target="file:///G:\groups1\all\Surovtseva\&#1073;&#1102;&#1076;&#1078;&#1077;&#1090;2017\1-&#1055;&#1077;&#1088;&#1074;&#1086;&#1077;%20&#1095;&#1090;&#1077;&#1085;&#1080;&#1077;\46-09-&#1043;&#1055;%20&#1047;&#1072;&#1097;&#1080;&#1090;&#1072;%20&#1085;&#1072;&#1089;&#1077;&#1083;&#1077;&#1085;&#1080;&#1103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875</Words>
  <Characters>4994</Characters>
  <Application>Microsoft Office Word</Application>
  <DocSecurity>0</DocSecurity>
  <Lines>41</Lines>
  <Paragraphs>11</Paragraphs>
  <ScaleCrop>false</ScaleCrop>
  <Company>minfin AO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2016-11-14T15:06:00Z</dcterms:created>
  <dcterms:modified xsi:type="dcterms:W3CDTF">2016-11-14T15:19:00Z</dcterms:modified>
</cp:coreProperties>
</file>