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7" w:rsidRDefault="00EE1847" w:rsidP="00EE1847">
      <w:pPr>
        <w:pStyle w:val="a3"/>
        <w:spacing w:after="0" w:line="288" w:lineRule="auto"/>
        <w:ind w:left="0" w:firstLine="709"/>
        <w:jc w:val="center"/>
        <w:rPr>
          <w:sz w:val="28"/>
          <w:szCs w:val="28"/>
        </w:rPr>
      </w:pPr>
      <w:r w:rsidRPr="00EE1847">
        <w:rPr>
          <w:sz w:val="28"/>
          <w:szCs w:val="28"/>
        </w:rPr>
        <w:t>Предварительные итоги социально-экономического развития Архангельской области за январь-август 2016 года и ожидаемые итоги социально-экономического развития за 2016 год</w:t>
      </w:r>
    </w:p>
    <w:p w:rsidR="00EE1847" w:rsidRPr="00F8214E" w:rsidRDefault="00EE1847" w:rsidP="00EE1847">
      <w:pPr>
        <w:pStyle w:val="a3"/>
        <w:spacing w:after="0" w:line="288" w:lineRule="auto"/>
        <w:ind w:left="0" w:firstLine="709"/>
        <w:jc w:val="center"/>
        <w:rPr>
          <w:sz w:val="22"/>
          <w:szCs w:val="28"/>
        </w:rPr>
      </w:pPr>
    </w:p>
    <w:p w:rsidR="00AA4C69" w:rsidRPr="00186771" w:rsidRDefault="00AA4C69" w:rsidP="00AA4C69">
      <w:pPr>
        <w:pStyle w:val="1"/>
        <w:spacing w:before="0" w:after="0"/>
        <w:ind w:firstLine="709"/>
        <w:jc w:val="both"/>
      </w:pPr>
      <w:r w:rsidRPr="00186771">
        <w:t xml:space="preserve">1. </w:t>
      </w:r>
      <w:r w:rsidR="00EE1847">
        <w:t>Предварительные итоги социально-экономического развития Архангельской области за январь-август 2016 года.</w:t>
      </w:r>
    </w:p>
    <w:p w:rsidR="00AA4C69" w:rsidRPr="00E3511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E35119">
        <w:rPr>
          <w:sz w:val="28"/>
          <w:szCs w:val="28"/>
        </w:rPr>
        <w:t>Основные социально-экономические показатели Архангельской области по итогам января-</w:t>
      </w:r>
      <w:r w:rsidR="00E35119" w:rsidRPr="00E35119">
        <w:rPr>
          <w:sz w:val="28"/>
          <w:szCs w:val="28"/>
        </w:rPr>
        <w:t>августа</w:t>
      </w:r>
      <w:r w:rsidRPr="00E35119">
        <w:rPr>
          <w:sz w:val="28"/>
          <w:szCs w:val="28"/>
        </w:rPr>
        <w:t xml:space="preserve"> 2016 года представлены в таблице.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1276"/>
        <w:gridCol w:w="2410"/>
      </w:tblGrid>
      <w:tr w:rsidR="00AA4C69" w:rsidRPr="00AA4C69" w:rsidTr="00E35119">
        <w:trPr>
          <w:trHeight w:val="945"/>
          <w:tblHeader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январь-</w:t>
            </w:r>
            <w:r w:rsidR="00E35119" w:rsidRPr="00E35119">
              <w:rPr>
                <w:bCs/>
                <w:sz w:val="24"/>
                <w:szCs w:val="24"/>
              </w:rPr>
              <w:t>август</w:t>
            </w:r>
            <w:r w:rsidRPr="00E35119">
              <w:rPr>
                <w:bCs/>
                <w:sz w:val="24"/>
                <w:szCs w:val="24"/>
              </w:rPr>
              <w:br/>
              <w:t>2016 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январь-</w:t>
            </w:r>
            <w:r w:rsidR="00E35119" w:rsidRPr="00E35119">
              <w:rPr>
                <w:bCs/>
                <w:sz w:val="24"/>
                <w:szCs w:val="24"/>
              </w:rPr>
              <w:t>август</w:t>
            </w:r>
            <w:r w:rsidRPr="00E35119">
              <w:rPr>
                <w:bCs/>
                <w:sz w:val="24"/>
                <w:szCs w:val="24"/>
              </w:rPr>
              <w:t xml:space="preserve"> 2016 г. к январю-</w:t>
            </w:r>
            <w:r w:rsidR="00E35119" w:rsidRPr="00E35119">
              <w:rPr>
                <w:bCs/>
                <w:sz w:val="24"/>
                <w:szCs w:val="24"/>
              </w:rPr>
              <w:t>августу</w:t>
            </w:r>
            <w:r w:rsidRPr="00E35119">
              <w:rPr>
                <w:bCs/>
                <w:sz w:val="24"/>
                <w:szCs w:val="24"/>
              </w:rPr>
              <w:t xml:space="preserve"> </w:t>
            </w:r>
            <w:r w:rsidRPr="00E35119">
              <w:rPr>
                <w:bCs/>
                <w:sz w:val="24"/>
                <w:szCs w:val="24"/>
              </w:rPr>
              <w:br/>
              <w:t xml:space="preserve">2015 г., % </w:t>
            </w:r>
          </w:p>
        </w:tc>
      </w:tr>
      <w:tr w:rsidR="00AA4C69" w:rsidRPr="00E35119" w:rsidTr="00E35119">
        <w:trPr>
          <w:trHeight w:val="39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E35119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E35119" w:rsidRDefault="00E3511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97,4</w:t>
            </w:r>
          </w:p>
        </w:tc>
      </w:tr>
      <w:tr w:rsidR="00AA4C69" w:rsidRPr="00AA4C69" w:rsidTr="00E35119">
        <w:trPr>
          <w:trHeight w:val="85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E35119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r w:rsidRPr="00E35119">
              <w:rPr>
                <w:sz w:val="24"/>
                <w:szCs w:val="24"/>
              </w:rPr>
              <w:br/>
              <w:t>млрд. рублей: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E3511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E35119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…</w:t>
            </w:r>
            <w:r w:rsidRPr="00E35119">
              <w:rPr>
                <w:rStyle w:val="a7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E35119" w:rsidRDefault="00E3511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114,2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E35119">
              <w:rPr>
                <w:sz w:val="24"/>
                <w:szCs w:val="24"/>
              </w:rPr>
              <w:t>обрабатывающие производства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E35119" w:rsidRDefault="00E3511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88,5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E35119" w:rsidRDefault="00E3511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95,8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E35119">
              <w:rPr>
                <w:sz w:val="24"/>
                <w:szCs w:val="24"/>
              </w:rPr>
              <w:t>производство и распределение электроэнергии, газа и воды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E35119" w:rsidRDefault="00E3511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E35119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5119">
              <w:rPr>
                <w:bCs/>
                <w:sz w:val="24"/>
                <w:szCs w:val="24"/>
              </w:rPr>
              <w:t>10</w:t>
            </w:r>
            <w:r w:rsidR="00E35119" w:rsidRPr="00E35119">
              <w:rPr>
                <w:bCs/>
                <w:sz w:val="24"/>
                <w:szCs w:val="24"/>
              </w:rPr>
              <w:t>3</w:t>
            </w:r>
            <w:r w:rsidRPr="00E35119">
              <w:rPr>
                <w:bCs/>
                <w:sz w:val="24"/>
                <w:szCs w:val="24"/>
              </w:rPr>
              <w:t>,5</w:t>
            </w:r>
          </w:p>
        </w:tc>
      </w:tr>
      <w:tr w:rsidR="00EE1847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EE1847" w:rsidRPr="00E35119" w:rsidRDefault="00EE1847" w:rsidP="00F8214E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сельского хозяйства, млрд. рублей</w:t>
            </w:r>
            <w:r>
              <w:rPr>
                <w:rStyle w:val="a7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E35119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E35119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88,3</w:t>
            </w:r>
          </w:p>
        </w:tc>
      </w:tr>
      <w:tr w:rsidR="00AA4C69" w:rsidRPr="00AA4C69" w:rsidTr="00E35119">
        <w:trPr>
          <w:trHeight w:val="46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F80905">
              <w:rPr>
                <w:sz w:val="24"/>
                <w:szCs w:val="24"/>
              </w:rPr>
              <w:t>Объем работ по виду деятельности «Строительство»,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18,6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84,4</w:t>
            </w:r>
          </w:p>
        </w:tc>
      </w:tr>
      <w:tr w:rsidR="00AA4C69" w:rsidRPr="00AA4C69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F80905">
              <w:rPr>
                <w:spacing w:val="-4"/>
                <w:sz w:val="24"/>
                <w:szCs w:val="24"/>
              </w:rPr>
              <w:t>Ввод в действие жилых домов за счет всех источников финансирования, тыс. м</w:t>
            </w:r>
            <w:r w:rsidRPr="00F80905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F80905">
              <w:rPr>
                <w:spacing w:val="-4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160,1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87,6</w:t>
            </w:r>
          </w:p>
        </w:tc>
      </w:tr>
      <w:tr w:rsidR="00EE1847" w:rsidRPr="00AA4C69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</w:tcPr>
          <w:p w:rsidR="00EE1847" w:rsidRPr="00F80905" w:rsidRDefault="00EE1847" w:rsidP="00F8214E">
            <w:pPr>
              <w:spacing w:line="228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Инвестиции в основной капитал (по полному кругу организаций), млрд. рублей</w:t>
            </w:r>
            <w:r w:rsidRPr="00EE1847">
              <w:rPr>
                <w:iCs/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F80905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F80905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144,1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F80905">
              <w:rPr>
                <w:sz w:val="24"/>
                <w:szCs w:val="24"/>
              </w:rPr>
              <w:t>Оборот розничной торговли,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151,1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97,</w:t>
            </w:r>
            <w:r w:rsidR="00F80905" w:rsidRPr="00F80905">
              <w:rPr>
                <w:bCs/>
                <w:sz w:val="24"/>
                <w:szCs w:val="24"/>
              </w:rPr>
              <w:t>2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F80905">
              <w:rPr>
                <w:sz w:val="24"/>
                <w:szCs w:val="24"/>
              </w:rPr>
              <w:t>Оборот общественного питания, млрд.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95,6</w:t>
            </w:r>
          </w:p>
        </w:tc>
      </w:tr>
      <w:tr w:rsidR="00AA4C69" w:rsidRPr="00F8090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F80905">
              <w:rPr>
                <w:sz w:val="24"/>
                <w:szCs w:val="24"/>
              </w:rPr>
              <w:t xml:space="preserve">Среднемесячная заработная плата одного работника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F8090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ind w:left="454"/>
              <w:rPr>
                <w:sz w:val="24"/>
                <w:szCs w:val="24"/>
              </w:rPr>
            </w:pPr>
            <w:proofErr w:type="gramStart"/>
            <w:r w:rsidRPr="00F80905">
              <w:rPr>
                <w:sz w:val="24"/>
                <w:szCs w:val="24"/>
              </w:rPr>
              <w:t>номинальная</w:t>
            </w:r>
            <w:proofErr w:type="gramEnd"/>
            <w:r w:rsidRPr="00F80905">
              <w:rPr>
                <w:sz w:val="24"/>
                <w:szCs w:val="24"/>
              </w:rPr>
              <w:t>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37 917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107,0</w:t>
            </w:r>
          </w:p>
        </w:tc>
      </w:tr>
      <w:tr w:rsidR="00AA4C69" w:rsidRPr="00F8090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F80905">
              <w:rPr>
                <w:sz w:val="24"/>
                <w:szCs w:val="24"/>
              </w:rPr>
              <w:t>реальная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F80905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F80905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F80905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99,2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256FE1">
              <w:rPr>
                <w:sz w:val="24"/>
                <w:szCs w:val="24"/>
              </w:rPr>
              <w:t>Денежные доходы на душу населения,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256FE1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29 652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256FE1" w:rsidRDefault="00F80905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99,3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256FE1">
              <w:rPr>
                <w:sz w:val="24"/>
                <w:szCs w:val="24"/>
              </w:rPr>
              <w:t xml:space="preserve">Реальные располагаемые </w:t>
            </w:r>
            <w:r w:rsidR="00EE1847">
              <w:rPr>
                <w:sz w:val="24"/>
                <w:szCs w:val="24"/>
              </w:rPr>
              <w:t>денежные доходы, %</w:t>
            </w:r>
            <w:r w:rsidRPr="00256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256FE1" w:rsidRDefault="00EE1847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90,2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rPr>
                <w:sz w:val="24"/>
                <w:szCs w:val="24"/>
              </w:rPr>
            </w:pPr>
            <w:r w:rsidRPr="00256FE1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256FE1" w:rsidRDefault="00256FE1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107,8</w:t>
            </w:r>
          </w:p>
        </w:tc>
      </w:tr>
      <w:tr w:rsidR="00AA4C69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56FE1">
              <w:rPr>
                <w:sz w:val="24"/>
                <w:szCs w:val="24"/>
              </w:rPr>
              <w:t xml:space="preserve">то же – </w:t>
            </w:r>
            <w:r w:rsidR="00256FE1" w:rsidRPr="00256FE1">
              <w:rPr>
                <w:sz w:val="24"/>
                <w:szCs w:val="24"/>
              </w:rPr>
              <w:t>август</w:t>
            </w:r>
            <w:r w:rsidRPr="00256FE1">
              <w:rPr>
                <w:bCs/>
                <w:sz w:val="24"/>
                <w:szCs w:val="24"/>
              </w:rPr>
              <w:t xml:space="preserve"> </w:t>
            </w:r>
            <w:r w:rsidRPr="00256FE1">
              <w:rPr>
                <w:sz w:val="24"/>
                <w:szCs w:val="24"/>
              </w:rPr>
              <w:t>2016 г. к декабрю 2015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256FE1" w:rsidRDefault="00AA4C69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256FE1" w:rsidRDefault="00256FE1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256FE1">
              <w:rPr>
                <w:bCs/>
                <w:sz w:val="24"/>
                <w:szCs w:val="24"/>
              </w:rPr>
              <w:t>103,2</w:t>
            </w:r>
          </w:p>
        </w:tc>
      </w:tr>
      <w:tr w:rsidR="00EE1847" w:rsidRPr="00AA4C69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EE1847" w:rsidRPr="00256FE1" w:rsidRDefault="00F8214E" w:rsidP="00F8214E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цен производителей промышленных товаров,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256FE1" w:rsidRDefault="00F8214E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256FE1" w:rsidRDefault="00F8214E" w:rsidP="00F8214E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109,0</w:t>
            </w:r>
          </w:p>
        </w:tc>
      </w:tr>
    </w:tbl>
    <w:p w:rsidR="00AA4C69" w:rsidRPr="00BB3034" w:rsidRDefault="000404F0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Промышленное производство</w:t>
      </w:r>
      <w:r w:rsidR="00AA4C69" w:rsidRPr="00BB3034">
        <w:rPr>
          <w:sz w:val="28"/>
          <w:szCs w:val="28"/>
        </w:rPr>
        <w:t>.</w:t>
      </w:r>
    </w:p>
    <w:p w:rsidR="00AA4C69" w:rsidRPr="00BB3034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BB3034">
        <w:rPr>
          <w:sz w:val="28"/>
          <w:szCs w:val="28"/>
        </w:rPr>
        <w:t xml:space="preserve">Индекс промышленного производства по Архангельской области </w:t>
      </w:r>
      <w:r w:rsidRPr="00BB3034">
        <w:rPr>
          <w:sz w:val="28"/>
          <w:szCs w:val="28"/>
        </w:rPr>
        <w:br/>
        <w:t>за январь-</w:t>
      </w:r>
      <w:r w:rsidR="00BB3034" w:rsidRPr="00BB3034">
        <w:rPr>
          <w:sz w:val="28"/>
          <w:szCs w:val="28"/>
        </w:rPr>
        <w:t>август</w:t>
      </w:r>
      <w:r w:rsidRPr="00BB3034">
        <w:rPr>
          <w:sz w:val="28"/>
          <w:szCs w:val="28"/>
        </w:rPr>
        <w:t xml:space="preserve"> 2016 года составил </w:t>
      </w:r>
      <w:r w:rsidR="00BB3034" w:rsidRPr="00BB3034">
        <w:rPr>
          <w:sz w:val="28"/>
          <w:szCs w:val="28"/>
        </w:rPr>
        <w:t>97,4</w:t>
      </w:r>
      <w:r w:rsidRPr="00BB3034">
        <w:rPr>
          <w:sz w:val="28"/>
          <w:szCs w:val="28"/>
        </w:rPr>
        <w:t xml:space="preserve"> процента. </w:t>
      </w:r>
    </w:p>
    <w:p w:rsidR="00AA4C6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BB3034">
        <w:rPr>
          <w:sz w:val="28"/>
          <w:szCs w:val="28"/>
        </w:rPr>
        <w:t xml:space="preserve">Индексы производства по основным видам деятельности представлены </w:t>
      </w:r>
      <w:r w:rsidRPr="00BB3034">
        <w:rPr>
          <w:sz w:val="28"/>
          <w:szCs w:val="28"/>
        </w:rPr>
        <w:br/>
        <w:t>в таблице.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3"/>
        <w:gridCol w:w="2977"/>
      </w:tblGrid>
      <w:tr w:rsidR="00F6694A" w:rsidRPr="00FB7EE9" w:rsidTr="00F31C0E">
        <w:trPr>
          <w:tblHeader/>
        </w:trPr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Вид экономической деятельности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январь-август 2016 г. к январю-августу 2015 г., %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left"/>
            </w:pPr>
            <w:r w:rsidRPr="004D148B">
              <w:t>Добыча полезных ископаемых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114,2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left"/>
            </w:pPr>
            <w:r w:rsidRPr="004D148B">
              <w:t>Обрабатывающие производства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95,8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BB4DCE" w:rsidRDefault="00F6694A" w:rsidP="000404F0">
            <w:pPr>
              <w:pStyle w:val="ab"/>
              <w:ind w:left="361"/>
              <w:jc w:val="left"/>
            </w:pPr>
            <w:r w:rsidRPr="00BB4DCE">
              <w:t>производство пищевых продуктов, включая напитки</w:t>
            </w:r>
            <w: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  <w:rPr>
                <w:lang w:val="en-US"/>
              </w:rPr>
            </w:pPr>
            <w:r w:rsidRPr="004D148B">
              <w:t>112,8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текстильное и швейное производство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91,6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обработка древесины и производство изделий из дерева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98,2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101,6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787"/>
              <w:jc w:val="left"/>
            </w:pPr>
            <w:r w:rsidRPr="004D148B">
              <w:t>производство целлюлозы, древесной массы, бумаги, картона и изделий из них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101,9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787"/>
              <w:jc w:val="left"/>
            </w:pPr>
            <w:r w:rsidRPr="004D148B">
              <w:t>издательская и полиграфическая деятельность, тиражирование записанных носителей информации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89,9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химическое производство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131,5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производство резиновых и пластмассовых изделий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78,3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производство прочих неметаллических минеральных продуктов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93,7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55,7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производство машин и оборудования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95,2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BA67CC">
              <w:t>производство электрооборудования, электронного и оптического оборудования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694A" w:rsidRPr="004D148B" w:rsidRDefault="00F6694A" w:rsidP="000404F0">
            <w:pPr>
              <w:pStyle w:val="ab"/>
              <w:jc w:val="center"/>
            </w:pPr>
            <w:r>
              <w:t>74,4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производство транспортных средств и оборудования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94,7</w:t>
            </w:r>
          </w:p>
        </w:tc>
      </w:tr>
      <w:tr w:rsidR="00F6694A" w:rsidRPr="00FB7EE9" w:rsidTr="00F31C0E"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ind w:left="361"/>
              <w:jc w:val="left"/>
            </w:pPr>
            <w:r w:rsidRPr="004D148B">
              <w:t>прочие производства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87,7</w:t>
            </w:r>
          </w:p>
        </w:tc>
      </w:tr>
      <w:tr w:rsidR="00F6694A" w:rsidRPr="00FB7EE9" w:rsidTr="00F31C0E">
        <w:trPr>
          <w:trHeight w:val="64"/>
        </w:trPr>
        <w:tc>
          <w:tcPr>
            <w:tcW w:w="6423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left"/>
              <w:rPr>
                <w:spacing w:val="-4"/>
              </w:rPr>
            </w:pPr>
            <w:r w:rsidRPr="004D148B">
              <w:rPr>
                <w:spacing w:val="-4"/>
              </w:rPr>
              <w:t>Производство и распределение электроэнергии, газа и воды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694A" w:rsidRPr="004D148B" w:rsidRDefault="00F6694A" w:rsidP="000404F0">
            <w:pPr>
              <w:pStyle w:val="ab"/>
              <w:jc w:val="center"/>
            </w:pPr>
            <w:r w:rsidRPr="004D148B">
              <w:t>103,5</w:t>
            </w:r>
          </w:p>
        </w:tc>
      </w:tr>
    </w:tbl>
    <w:p w:rsidR="00F6694A" w:rsidRPr="00902FC2" w:rsidRDefault="00F6694A" w:rsidP="00F6694A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 xml:space="preserve">Снижение индекса промышленного производства в январе-августе </w:t>
      </w:r>
      <w:r w:rsidRPr="00902FC2">
        <w:rPr>
          <w:sz w:val="28"/>
          <w:szCs w:val="28"/>
        </w:rPr>
        <w:br/>
        <w:t>2016 года относительно аналогичного периода 2015 года обусловлено снижением темпов в обрабатывающем секторе промышленности.</w:t>
      </w:r>
    </w:p>
    <w:p w:rsidR="00F6694A" w:rsidRPr="0010292B" w:rsidRDefault="00F6694A" w:rsidP="00F6694A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0292B">
        <w:rPr>
          <w:spacing w:val="-2"/>
          <w:sz w:val="28"/>
          <w:szCs w:val="28"/>
        </w:rPr>
        <w:t xml:space="preserve">Среди обрабатывающих производств наибольшее влияние на снижение индекса промышленного производства оказал спад в машиностроительном комплексе (в целом снижение порядка 14 процентов к уровню января-августа </w:t>
      </w:r>
      <w:r w:rsidRPr="0010292B">
        <w:rPr>
          <w:spacing w:val="-2"/>
          <w:sz w:val="28"/>
          <w:szCs w:val="28"/>
        </w:rPr>
        <w:br/>
        <w:t xml:space="preserve">2015 года), при этом наибольшее снижение показателя отмечено в таких видах как: металлургическое производство (в 1,8 раза) и производство электрооборудования (в 1,3 раза). 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 xml:space="preserve">Лесопромышленный комплекс на протяжении 2016 года показывает достаточно ровную динамику, индекс производства практически на уровне 2015 года (в целом по комплексу по итогам </w:t>
      </w:r>
      <w:r>
        <w:rPr>
          <w:sz w:val="28"/>
          <w:szCs w:val="28"/>
        </w:rPr>
        <w:t>восьми</w:t>
      </w:r>
      <w:r w:rsidRPr="00902FC2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рост </w:t>
      </w:r>
      <w:r>
        <w:rPr>
          <w:sz w:val="28"/>
          <w:szCs w:val="28"/>
        </w:rPr>
        <w:br/>
      </w:r>
      <w:r w:rsidRPr="00902FC2">
        <w:rPr>
          <w:sz w:val="28"/>
          <w:szCs w:val="28"/>
        </w:rPr>
        <w:t>101</w:t>
      </w:r>
      <w:r>
        <w:rPr>
          <w:sz w:val="28"/>
          <w:szCs w:val="28"/>
        </w:rPr>
        <w:t xml:space="preserve"> процент</w:t>
      </w:r>
      <w:r w:rsidRPr="00902FC2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902FC2">
        <w:rPr>
          <w:sz w:val="28"/>
          <w:szCs w:val="28"/>
        </w:rPr>
        <w:t xml:space="preserve">в деревообработке отмечается небольшое снижение (около </w:t>
      </w:r>
      <w:r>
        <w:rPr>
          <w:sz w:val="28"/>
          <w:szCs w:val="28"/>
        </w:rPr>
        <w:br/>
      </w:r>
      <w:r w:rsidRPr="00902FC2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процентов</w:t>
      </w:r>
      <w:r w:rsidRPr="00902FC2">
        <w:rPr>
          <w:sz w:val="28"/>
          <w:szCs w:val="28"/>
        </w:rPr>
        <w:t>), в</w:t>
      </w:r>
      <w:r>
        <w:rPr>
          <w:sz w:val="28"/>
          <w:szCs w:val="28"/>
        </w:rPr>
        <w:t xml:space="preserve"> </w:t>
      </w:r>
      <w:r w:rsidRPr="00902FC2">
        <w:rPr>
          <w:sz w:val="28"/>
          <w:szCs w:val="28"/>
        </w:rPr>
        <w:t>целлюлозно-бумажном производстве прирост 2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902FC2">
        <w:rPr>
          <w:sz w:val="28"/>
          <w:szCs w:val="28"/>
        </w:rPr>
        <w:lastRenderedPageBreak/>
        <w:t>Что касается производств</w:t>
      </w:r>
      <w:r>
        <w:rPr>
          <w:sz w:val="28"/>
          <w:szCs w:val="28"/>
        </w:rPr>
        <w:t>а</w:t>
      </w:r>
      <w:r w:rsidRPr="00902FC2">
        <w:rPr>
          <w:sz w:val="28"/>
          <w:szCs w:val="28"/>
        </w:rPr>
        <w:t xml:space="preserve"> конкретных видов продукции, то ситуация выглядит следующим образом: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пиломатериалы – на уровне января-августа 2015 года;</w:t>
      </w:r>
    </w:p>
    <w:p w:rsidR="00F6694A" w:rsidRPr="0010292B" w:rsidRDefault="00F6694A" w:rsidP="00F6694A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10292B">
        <w:rPr>
          <w:spacing w:val="-4"/>
          <w:sz w:val="28"/>
          <w:szCs w:val="28"/>
        </w:rPr>
        <w:t xml:space="preserve">щепа для производства целлюлозы и древесной массы – снижение </w:t>
      </w:r>
      <w:r w:rsidR="00012F85">
        <w:rPr>
          <w:spacing w:val="-4"/>
          <w:sz w:val="28"/>
          <w:szCs w:val="28"/>
        </w:rPr>
        <w:br/>
      </w:r>
      <w:r w:rsidRPr="0010292B">
        <w:rPr>
          <w:spacing w:val="-4"/>
          <w:sz w:val="28"/>
          <w:szCs w:val="28"/>
        </w:rPr>
        <w:t>на 2,7 процента;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гранулы топливные (пеллеты) – прирост на 22,9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>;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производство фанеры практически на уровне января-августа 2015 года;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целлюлоза (товарная) – п</w:t>
      </w:r>
      <w:r>
        <w:rPr>
          <w:sz w:val="28"/>
          <w:szCs w:val="28"/>
        </w:rPr>
        <w:t>ри</w:t>
      </w:r>
      <w:r w:rsidRPr="00902FC2">
        <w:rPr>
          <w:sz w:val="28"/>
          <w:szCs w:val="28"/>
        </w:rPr>
        <w:t>рост производства на 5,2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>;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бумага – на 3,4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>;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 xml:space="preserve">картон – на </w:t>
      </w:r>
      <w:r>
        <w:rPr>
          <w:sz w:val="28"/>
          <w:szCs w:val="28"/>
        </w:rPr>
        <w:t>3,5 процента</w:t>
      </w:r>
      <w:r w:rsidRPr="00902FC2">
        <w:rPr>
          <w:sz w:val="28"/>
          <w:szCs w:val="28"/>
        </w:rPr>
        <w:t>.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В производстве пищевых продуктов наблюдается уверенный рост производства – 112,8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 xml:space="preserve"> к январю-августу 2015 года, которой в большей степени связан с положительной динамикой в производстве алкогольной продукции: 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 xml:space="preserve">водка - рост производства в 1,6 раза; 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ликероводочные изделия с содержанием спирта до 25</w:t>
      </w:r>
      <w:r>
        <w:rPr>
          <w:sz w:val="28"/>
          <w:szCs w:val="28"/>
        </w:rPr>
        <w:t xml:space="preserve"> процентов</w:t>
      </w:r>
      <w:r w:rsidRPr="00902FC2">
        <w:rPr>
          <w:sz w:val="28"/>
          <w:szCs w:val="28"/>
        </w:rPr>
        <w:t xml:space="preserve"> включительно от объема готовой продукции – прирост на 44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>;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ликероводочные изделия с содержанием спирта свыше 25</w:t>
      </w:r>
      <w:r>
        <w:rPr>
          <w:sz w:val="28"/>
          <w:szCs w:val="28"/>
        </w:rPr>
        <w:t xml:space="preserve"> процентов</w:t>
      </w:r>
      <w:r w:rsidRPr="00902FC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02FC2">
        <w:rPr>
          <w:sz w:val="28"/>
          <w:szCs w:val="28"/>
        </w:rPr>
        <w:t>от объема готовой продукции - рост производства в 1,7 раза.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 xml:space="preserve">В 2016 году продолжается рост производственных показателей </w:t>
      </w:r>
      <w:r w:rsidRPr="00902FC2">
        <w:rPr>
          <w:sz w:val="28"/>
          <w:szCs w:val="28"/>
        </w:rPr>
        <w:br/>
        <w:t xml:space="preserve">в добывающем секторе промышленности Архангельской области – прирост </w:t>
      </w:r>
      <w:r w:rsidRPr="00902FC2">
        <w:rPr>
          <w:sz w:val="28"/>
          <w:szCs w:val="28"/>
        </w:rPr>
        <w:br/>
        <w:t>на 14,2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 xml:space="preserve"> по отношению к январю-августу 2015 года, что обеспечено устойчивой работой алмазодобывающих предприятий.</w:t>
      </w:r>
    </w:p>
    <w:p w:rsidR="00F6694A" w:rsidRPr="00902FC2" w:rsidRDefault="00F6694A" w:rsidP="00F6694A">
      <w:pPr>
        <w:spacing w:line="276" w:lineRule="auto"/>
        <w:ind w:firstLine="709"/>
        <w:jc w:val="both"/>
        <w:rPr>
          <w:sz w:val="28"/>
          <w:szCs w:val="28"/>
        </w:rPr>
      </w:pPr>
      <w:r w:rsidRPr="00902FC2">
        <w:rPr>
          <w:sz w:val="28"/>
          <w:szCs w:val="28"/>
        </w:rPr>
        <w:t>По виду экономической деятельности «Производство и распределение электроэнергии, газа и воды» по итогам января-августа 2016 года также отмечен рост – 103,5</w:t>
      </w:r>
      <w:r>
        <w:rPr>
          <w:sz w:val="28"/>
          <w:szCs w:val="28"/>
        </w:rPr>
        <w:t xml:space="preserve"> процента</w:t>
      </w:r>
      <w:r w:rsidRPr="00902FC2">
        <w:rPr>
          <w:sz w:val="28"/>
          <w:szCs w:val="28"/>
        </w:rPr>
        <w:t>.</w:t>
      </w:r>
    </w:p>
    <w:p w:rsidR="00AA4C69" w:rsidRPr="00F6694A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F6694A">
        <w:rPr>
          <w:sz w:val="28"/>
          <w:szCs w:val="28"/>
        </w:rPr>
        <w:t>Строительство.</w:t>
      </w:r>
    </w:p>
    <w:p w:rsidR="00AA4C69" w:rsidRPr="00AA4C69" w:rsidRDefault="00AA4C69" w:rsidP="00AA4C69">
      <w:pPr>
        <w:pStyle w:val="a3"/>
        <w:spacing w:after="0" w:line="288" w:lineRule="auto"/>
        <w:ind w:left="0" w:firstLine="709"/>
        <w:jc w:val="both"/>
        <w:rPr>
          <w:spacing w:val="-4"/>
          <w:sz w:val="28"/>
          <w:szCs w:val="28"/>
          <w:highlight w:val="yellow"/>
        </w:rPr>
      </w:pPr>
      <w:r w:rsidRPr="00F6694A">
        <w:rPr>
          <w:spacing w:val="-4"/>
          <w:sz w:val="28"/>
          <w:szCs w:val="28"/>
        </w:rPr>
        <w:t>В январе-</w:t>
      </w:r>
      <w:r w:rsidR="00F6694A" w:rsidRPr="00F6694A">
        <w:rPr>
          <w:spacing w:val="-4"/>
          <w:sz w:val="28"/>
          <w:szCs w:val="28"/>
        </w:rPr>
        <w:t>августе</w:t>
      </w:r>
      <w:r w:rsidRPr="00F6694A">
        <w:rPr>
          <w:spacing w:val="-4"/>
          <w:sz w:val="28"/>
          <w:szCs w:val="28"/>
        </w:rPr>
        <w:t xml:space="preserve"> 2016 года на территории Архангельской области ввод жилья к аналогичному периоду прошлого года уменьшился на </w:t>
      </w:r>
      <w:r w:rsidR="00F6694A" w:rsidRPr="00F6694A">
        <w:rPr>
          <w:spacing w:val="-4"/>
          <w:sz w:val="28"/>
          <w:szCs w:val="28"/>
        </w:rPr>
        <w:t>12,4</w:t>
      </w:r>
      <w:r w:rsidRPr="00F6694A">
        <w:rPr>
          <w:spacing w:val="-4"/>
          <w:sz w:val="28"/>
          <w:szCs w:val="28"/>
        </w:rPr>
        <w:t xml:space="preserve"> процента и составил </w:t>
      </w:r>
      <w:r w:rsidR="00F6694A" w:rsidRPr="00F6694A">
        <w:rPr>
          <w:spacing w:val="-4"/>
          <w:sz w:val="28"/>
          <w:szCs w:val="28"/>
        </w:rPr>
        <w:t>160,1</w:t>
      </w:r>
      <w:r w:rsidRPr="00F6694A">
        <w:rPr>
          <w:spacing w:val="-4"/>
          <w:sz w:val="28"/>
          <w:szCs w:val="28"/>
        </w:rPr>
        <w:t xml:space="preserve"> тыс. кв</w:t>
      </w:r>
      <w:r w:rsidRPr="00CE0B11">
        <w:rPr>
          <w:spacing w:val="-4"/>
          <w:sz w:val="28"/>
          <w:szCs w:val="28"/>
        </w:rPr>
        <w:t xml:space="preserve">. метров. Индивидуальными застройщиками введено </w:t>
      </w:r>
      <w:r w:rsidR="0074262C">
        <w:rPr>
          <w:spacing w:val="-4"/>
          <w:sz w:val="28"/>
          <w:szCs w:val="28"/>
        </w:rPr>
        <w:br/>
      </w:r>
      <w:r w:rsidR="00CE0B11" w:rsidRPr="00CE0B11">
        <w:rPr>
          <w:spacing w:val="-4"/>
          <w:sz w:val="28"/>
          <w:szCs w:val="28"/>
        </w:rPr>
        <w:t>82</w:t>
      </w:r>
      <w:r w:rsidRPr="00CE0B11">
        <w:rPr>
          <w:spacing w:val="-4"/>
          <w:sz w:val="28"/>
          <w:szCs w:val="28"/>
        </w:rPr>
        <w:t>,5 тыс. кв. метров жилья (</w:t>
      </w:r>
      <w:r w:rsidR="00CE0B11" w:rsidRPr="00CE0B11">
        <w:rPr>
          <w:spacing w:val="-4"/>
          <w:sz w:val="28"/>
          <w:szCs w:val="28"/>
        </w:rPr>
        <w:t>51,5</w:t>
      </w:r>
      <w:r w:rsidRPr="00CE0B11">
        <w:rPr>
          <w:spacing w:val="-4"/>
          <w:sz w:val="28"/>
          <w:szCs w:val="28"/>
        </w:rPr>
        <w:t xml:space="preserve"> процента от общего ввода жилья). </w:t>
      </w:r>
    </w:p>
    <w:p w:rsidR="0074262C" w:rsidRPr="0074262C" w:rsidRDefault="00AA4C69" w:rsidP="0074262C">
      <w:pPr>
        <w:pStyle w:val="a3"/>
        <w:spacing w:after="0" w:line="288" w:lineRule="auto"/>
        <w:ind w:left="0" w:firstLine="709"/>
        <w:jc w:val="both"/>
        <w:rPr>
          <w:spacing w:val="-4"/>
          <w:sz w:val="28"/>
          <w:szCs w:val="28"/>
        </w:rPr>
      </w:pPr>
      <w:r w:rsidRPr="0074262C">
        <w:rPr>
          <w:spacing w:val="-4"/>
          <w:sz w:val="28"/>
          <w:szCs w:val="28"/>
        </w:rPr>
        <w:t xml:space="preserve">Основная часть введенного жилья приходится на г. Архангельск, Котлас, </w:t>
      </w:r>
      <w:r w:rsidR="0074262C" w:rsidRPr="0074262C">
        <w:rPr>
          <w:spacing w:val="-4"/>
          <w:sz w:val="28"/>
          <w:szCs w:val="28"/>
        </w:rPr>
        <w:t>Приморский</w:t>
      </w:r>
      <w:r w:rsidRPr="0074262C">
        <w:rPr>
          <w:spacing w:val="-4"/>
          <w:sz w:val="28"/>
          <w:szCs w:val="28"/>
        </w:rPr>
        <w:t xml:space="preserve"> муниципальный район, </w:t>
      </w:r>
      <w:r w:rsidR="0074262C" w:rsidRPr="0074262C">
        <w:rPr>
          <w:spacing w:val="-4"/>
          <w:sz w:val="28"/>
          <w:szCs w:val="28"/>
        </w:rPr>
        <w:t>Вельский</w:t>
      </w:r>
      <w:r w:rsidRPr="0074262C">
        <w:rPr>
          <w:spacing w:val="-4"/>
          <w:sz w:val="28"/>
          <w:szCs w:val="28"/>
        </w:rPr>
        <w:t xml:space="preserve"> муниципальный район, </w:t>
      </w:r>
      <w:proofErr w:type="spellStart"/>
      <w:r w:rsidRPr="0074262C">
        <w:rPr>
          <w:spacing w:val="-4"/>
          <w:sz w:val="28"/>
          <w:szCs w:val="28"/>
        </w:rPr>
        <w:t>Плесецкий</w:t>
      </w:r>
      <w:proofErr w:type="spellEnd"/>
      <w:r w:rsidRPr="0074262C">
        <w:rPr>
          <w:spacing w:val="-4"/>
          <w:sz w:val="28"/>
          <w:szCs w:val="28"/>
        </w:rPr>
        <w:t xml:space="preserve"> муниципальный район</w:t>
      </w:r>
      <w:r w:rsidR="0074262C" w:rsidRPr="0074262C">
        <w:rPr>
          <w:spacing w:val="-4"/>
          <w:sz w:val="28"/>
          <w:szCs w:val="28"/>
        </w:rPr>
        <w:t xml:space="preserve"> и</w:t>
      </w:r>
      <w:r w:rsidRPr="0074262C">
        <w:rPr>
          <w:spacing w:val="-4"/>
          <w:sz w:val="28"/>
          <w:szCs w:val="28"/>
        </w:rPr>
        <w:t xml:space="preserve"> </w:t>
      </w:r>
      <w:r w:rsidR="0074262C" w:rsidRPr="0074262C">
        <w:rPr>
          <w:spacing w:val="-4"/>
          <w:sz w:val="28"/>
          <w:szCs w:val="28"/>
        </w:rPr>
        <w:t>Северодвинск</w:t>
      </w:r>
      <w:r w:rsidRPr="0074262C">
        <w:rPr>
          <w:spacing w:val="-4"/>
          <w:sz w:val="28"/>
          <w:szCs w:val="28"/>
        </w:rPr>
        <w:t xml:space="preserve"> они обеспечили порядка </w:t>
      </w:r>
      <w:r w:rsidR="0074262C" w:rsidRPr="0074262C">
        <w:rPr>
          <w:spacing w:val="-4"/>
          <w:sz w:val="28"/>
          <w:szCs w:val="28"/>
        </w:rPr>
        <w:br/>
      </w:r>
      <w:r w:rsidRPr="0074262C">
        <w:rPr>
          <w:spacing w:val="-4"/>
          <w:sz w:val="28"/>
          <w:szCs w:val="28"/>
        </w:rPr>
        <w:t>70 процентов общего ввода жилья.</w:t>
      </w:r>
    </w:p>
    <w:p w:rsidR="00AA4C69" w:rsidRPr="00012F85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012F85">
        <w:rPr>
          <w:sz w:val="28"/>
          <w:szCs w:val="28"/>
        </w:rPr>
        <w:t>Сельское хозяйство.</w:t>
      </w:r>
    </w:p>
    <w:p w:rsidR="00AA4C69" w:rsidRPr="00012F85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012F85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1276"/>
        <w:gridCol w:w="1275"/>
        <w:gridCol w:w="1920"/>
      </w:tblGrid>
      <w:tr w:rsidR="00AA4C69" w:rsidRPr="00AA4C69" w:rsidTr="007A096B">
        <w:trPr>
          <w:cantSplit/>
          <w:trHeight w:val="355"/>
        </w:trPr>
        <w:tc>
          <w:tcPr>
            <w:tcW w:w="4707" w:type="dxa"/>
            <w:vAlign w:val="center"/>
          </w:tcPr>
          <w:p w:rsidR="00AA4C69" w:rsidRPr="007A096B" w:rsidRDefault="007A096B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bookmarkStart w:id="0" w:name="_GoBack" w:colFirst="0" w:colLast="3"/>
            <w:r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276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2015 года</w:t>
            </w:r>
          </w:p>
        </w:tc>
        <w:tc>
          <w:tcPr>
            <w:tcW w:w="1275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2016 года</w:t>
            </w:r>
          </w:p>
        </w:tc>
        <w:tc>
          <w:tcPr>
            <w:tcW w:w="1920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к январю-</w:t>
            </w:r>
            <w:r w:rsidR="007A096B"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августу </w:t>
            </w:r>
            <w:r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2015 год</w:t>
            </w:r>
            <w:r w:rsidR="007A096B" w:rsidRPr="007A096B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а, %</w:t>
            </w:r>
          </w:p>
        </w:tc>
      </w:tr>
      <w:tr w:rsidR="00AA4C69" w:rsidRPr="00AA4C69" w:rsidTr="007A096B">
        <w:tblPrEx>
          <w:tblCellMar>
            <w:left w:w="30" w:type="dxa"/>
            <w:right w:w="30" w:type="dxa"/>
          </w:tblCellMar>
        </w:tblPrEx>
        <w:trPr>
          <w:trHeight w:val="138"/>
        </w:trPr>
        <w:tc>
          <w:tcPr>
            <w:tcW w:w="4707" w:type="dxa"/>
            <w:vAlign w:val="bottom"/>
          </w:tcPr>
          <w:p w:rsidR="00AA4C69" w:rsidRPr="007A096B" w:rsidRDefault="00AA4C69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 xml:space="preserve">Хозяйства всех категорий </w:t>
            </w:r>
          </w:p>
        </w:tc>
        <w:tc>
          <w:tcPr>
            <w:tcW w:w="1276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104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Реализовано скота и птицы на убой в живом весе – всего, тонн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9 761,7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5 646,0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57,8</w:t>
            </w: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 xml:space="preserve">Валовой надой молока, тонн 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80 863,5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82 740,1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102,3</w:t>
            </w: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60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Получено яиц,</w:t>
            </w:r>
            <w:r w:rsidRPr="007A096B">
              <w:rPr>
                <w:snapToGrid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7A096B">
              <w:rPr>
                <w:snapToGrid w:val="0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45 061,0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15 118,0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33,6</w:t>
            </w:r>
          </w:p>
        </w:tc>
      </w:tr>
      <w:tr w:rsidR="00AA4C69" w:rsidRPr="00AA4C69" w:rsidTr="007A096B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4707" w:type="dxa"/>
            <w:vAlign w:val="bottom"/>
          </w:tcPr>
          <w:p w:rsidR="00AA4C69" w:rsidRPr="007A096B" w:rsidRDefault="00AA4C69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Численность скота на конец периода, голов</w:t>
            </w:r>
          </w:p>
        </w:tc>
        <w:tc>
          <w:tcPr>
            <w:tcW w:w="1276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A4C69" w:rsidRPr="007A096B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крупного рогатого скота,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45 912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46 757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101,8</w:t>
            </w: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ind w:left="708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20 566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20 396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99,2</w:t>
            </w: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13 464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12 925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96,0</w:t>
            </w: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99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овец и коз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12 480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11 800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94,6</w:t>
            </w:r>
          </w:p>
        </w:tc>
      </w:tr>
      <w:tr w:rsidR="00012F85" w:rsidRPr="00AA4C69" w:rsidTr="007A096B">
        <w:tblPrEx>
          <w:tblCellMar>
            <w:left w:w="30" w:type="dxa"/>
            <w:right w:w="30" w:type="dxa"/>
          </w:tblCellMar>
        </w:tblPrEx>
        <w:trPr>
          <w:trHeight w:val="142"/>
        </w:trPr>
        <w:tc>
          <w:tcPr>
            <w:tcW w:w="4707" w:type="dxa"/>
            <w:vAlign w:val="bottom"/>
          </w:tcPr>
          <w:p w:rsidR="00012F85" w:rsidRPr="007A096B" w:rsidRDefault="00012F85" w:rsidP="00DF0316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7A096B">
              <w:rPr>
                <w:snapToGrid w:val="0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276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273 214</w:t>
            </w:r>
          </w:p>
        </w:tc>
        <w:tc>
          <w:tcPr>
            <w:tcW w:w="1275" w:type="dxa"/>
            <w:vAlign w:val="bottom"/>
          </w:tcPr>
          <w:p w:rsidR="00012F85" w:rsidRPr="007A096B" w:rsidRDefault="00012F85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262 536</w:t>
            </w:r>
          </w:p>
        </w:tc>
        <w:tc>
          <w:tcPr>
            <w:tcW w:w="1920" w:type="dxa"/>
            <w:vAlign w:val="bottom"/>
          </w:tcPr>
          <w:p w:rsidR="00012F85" w:rsidRPr="007A096B" w:rsidRDefault="00012F85" w:rsidP="00DF0316">
            <w:pPr>
              <w:spacing w:line="252" w:lineRule="auto"/>
              <w:ind w:right="170"/>
              <w:jc w:val="center"/>
              <w:rPr>
                <w:sz w:val="24"/>
                <w:szCs w:val="24"/>
              </w:rPr>
            </w:pPr>
            <w:r w:rsidRPr="007A096B">
              <w:rPr>
                <w:sz w:val="24"/>
                <w:szCs w:val="24"/>
              </w:rPr>
              <w:t>96,1</w:t>
            </w:r>
          </w:p>
        </w:tc>
      </w:tr>
    </w:tbl>
    <w:bookmarkEnd w:id="0"/>
    <w:p w:rsidR="00AA4C69" w:rsidRPr="00C2601C" w:rsidRDefault="00AA4C69" w:rsidP="00012F85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C2601C">
        <w:rPr>
          <w:sz w:val="28"/>
          <w:szCs w:val="28"/>
        </w:rPr>
        <w:t xml:space="preserve">Причиной снижения производства мяса </w:t>
      </w:r>
      <w:r w:rsidR="00DF0316">
        <w:rPr>
          <w:sz w:val="28"/>
          <w:szCs w:val="28"/>
        </w:rPr>
        <w:t xml:space="preserve">и яйца </w:t>
      </w:r>
      <w:r w:rsidRPr="00C2601C">
        <w:rPr>
          <w:sz w:val="28"/>
          <w:szCs w:val="28"/>
        </w:rPr>
        <w:t xml:space="preserve">является </w:t>
      </w:r>
      <w:r w:rsidR="00DF0316">
        <w:rPr>
          <w:sz w:val="28"/>
          <w:szCs w:val="28"/>
        </w:rPr>
        <w:t>в большой мере эффект высокой базы прошлых лет (</w:t>
      </w:r>
      <w:r w:rsidRPr="00C2601C">
        <w:rPr>
          <w:sz w:val="28"/>
          <w:szCs w:val="28"/>
        </w:rPr>
        <w:t xml:space="preserve">прекращение производства мяса птицы </w:t>
      </w:r>
      <w:r w:rsidR="00DF0316">
        <w:rPr>
          <w:sz w:val="28"/>
          <w:szCs w:val="28"/>
        </w:rPr>
        <w:br/>
      </w:r>
      <w:r w:rsidRPr="00C2601C">
        <w:rPr>
          <w:sz w:val="28"/>
          <w:szCs w:val="28"/>
        </w:rPr>
        <w:t xml:space="preserve">в открытом </w:t>
      </w:r>
      <w:r w:rsidRPr="00C2601C">
        <w:rPr>
          <w:bCs/>
          <w:sz w:val="28"/>
          <w:szCs w:val="28"/>
        </w:rPr>
        <w:t>акционерном</w:t>
      </w:r>
      <w:r w:rsidRPr="00C2601C">
        <w:rPr>
          <w:sz w:val="28"/>
          <w:szCs w:val="28"/>
        </w:rPr>
        <w:t xml:space="preserve"> </w:t>
      </w:r>
      <w:r w:rsidRPr="00C2601C">
        <w:rPr>
          <w:bCs/>
          <w:sz w:val="28"/>
          <w:szCs w:val="28"/>
        </w:rPr>
        <w:t>обществе</w:t>
      </w:r>
      <w:r w:rsidRPr="00C2601C">
        <w:rPr>
          <w:sz w:val="28"/>
          <w:szCs w:val="28"/>
        </w:rPr>
        <w:t xml:space="preserve"> «Вельская птицефабрика» вследствие пожара на птицефабрике (февраль 2015 года), снижение объемов производства яиц с</w:t>
      </w:r>
      <w:r w:rsidR="00DF0316">
        <w:rPr>
          <w:sz w:val="28"/>
          <w:szCs w:val="28"/>
        </w:rPr>
        <w:t xml:space="preserve">вязано с прекращением в начале </w:t>
      </w:r>
      <w:r w:rsidRPr="00C2601C">
        <w:rPr>
          <w:sz w:val="28"/>
          <w:szCs w:val="28"/>
        </w:rPr>
        <w:t>2015 года производственной деятельности в</w:t>
      </w:r>
      <w:r w:rsidR="00DF0316">
        <w:rPr>
          <w:sz w:val="28"/>
          <w:szCs w:val="28"/>
        </w:rPr>
        <w:t xml:space="preserve"> </w:t>
      </w:r>
      <w:r w:rsidRPr="00C2601C">
        <w:rPr>
          <w:sz w:val="28"/>
          <w:szCs w:val="28"/>
        </w:rPr>
        <w:t xml:space="preserve">открытом </w:t>
      </w:r>
      <w:r w:rsidRPr="00C2601C">
        <w:rPr>
          <w:bCs/>
          <w:sz w:val="28"/>
          <w:szCs w:val="28"/>
        </w:rPr>
        <w:t>акционерном</w:t>
      </w:r>
      <w:r w:rsidRPr="00C2601C">
        <w:rPr>
          <w:sz w:val="28"/>
          <w:szCs w:val="28"/>
        </w:rPr>
        <w:t xml:space="preserve"> </w:t>
      </w:r>
      <w:r w:rsidRPr="00C2601C">
        <w:rPr>
          <w:bCs/>
          <w:sz w:val="28"/>
          <w:szCs w:val="28"/>
        </w:rPr>
        <w:t>обществе</w:t>
      </w:r>
      <w:r w:rsidRPr="00C2601C">
        <w:rPr>
          <w:sz w:val="28"/>
          <w:szCs w:val="28"/>
        </w:rPr>
        <w:t xml:space="preserve"> «</w:t>
      </w:r>
      <w:proofErr w:type="spellStart"/>
      <w:r w:rsidRPr="00C2601C">
        <w:rPr>
          <w:sz w:val="28"/>
          <w:szCs w:val="28"/>
        </w:rPr>
        <w:t>Котласская</w:t>
      </w:r>
      <w:proofErr w:type="spellEnd"/>
      <w:r w:rsidRPr="00C2601C">
        <w:rPr>
          <w:sz w:val="28"/>
          <w:szCs w:val="28"/>
        </w:rPr>
        <w:t xml:space="preserve"> птицефабрика»</w:t>
      </w:r>
      <w:r w:rsidR="00DF0316">
        <w:rPr>
          <w:sz w:val="28"/>
          <w:szCs w:val="28"/>
        </w:rPr>
        <w:t>)</w:t>
      </w:r>
      <w:r w:rsidRPr="00C2601C">
        <w:rPr>
          <w:sz w:val="28"/>
          <w:szCs w:val="28"/>
        </w:rPr>
        <w:t>.</w:t>
      </w:r>
    </w:p>
    <w:p w:rsidR="00AA4C69" w:rsidRPr="00C21B9C" w:rsidRDefault="00AA4C69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C21B9C">
        <w:rPr>
          <w:sz w:val="28"/>
          <w:szCs w:val="28"/>
        </w:rPr>
        <w:t>Потребительский рынок.</w:t>
      </w:r>
    </w:p>
    <w:p w:rsidR="00AA4C69" w:rsidRPr="00C21B9C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C2601C">
        <w:rPr>
          <w:sz w:val="28"/>
          <w:szCs w:val="28"/>
        </w:rPr>
        <w:t>Оборот розничной торговли за январь-</w:t>
      </w:r>
      <w:r w:rsidR="00C2601C" w:rsidRPr="00C2601C">
        <w:rPr>
          <w:sz w:val="28"/>
          <w:szCs w:val="28"/>
        </w:rPr>
        <w:t>август</w:t>
      </w:r>
      <w:r w:rsidRPr="00C2601C">
        <w:rPr>
          <w:sz w:val="28"/>
          <w:szCs w:val="28"/>
        </w:rPr>
        <w:t xml:space="preserve"> 2016 года составил </w:t>
      </w:r>
      <w:r w:rsidRPr="00C2601C">
        <w:rPr>
          <w:sz w:val="28"/>
          <w:szCs w:val="28"/>
        </w:rPr>
        <w:br/>
      </w:r>
      <w:r w:rsidR="00C2601C" w:rsidRPr="00C2601C">
        <w:rPr>
          <w:sz w:val="28"/>
          <w:szCs w:val="28"/>
        </w:rPr>
        <w:t>151,1</w:t>
      </w:r>
      <w:r w:rsidRPr="00C2601C">
        <w:rPr>
          <w:sz w:val="28"/>
          <w:szCs w:val="28"/>
        </w:rPr>
        <w:t xml:space="preserve"> млрд. рублей, что ниже уровня аналогичного периода 2015 года </w:t>
      </w:r>
      <w:r w:rsidRPr="00C2601C">
        <w:rPr>
          <w:sz w:val="28"/>
          <w:szCs w:val="28"/>
        </w:rPr>
        <w:br/>
        <w:t xml:space="preserve">на </w:t>
      </w:r>
      <w:r w:rsidR="00C2601C" w:rsidRPr="00C2601C">
        <w:rPr>
          <w:sz w:val="28"/>
          <w:szCs w:val="28"/>
        </w:rPr>
        <w:t>2,8</w:t>
      </w:r>
      <w:r w:rsidRPr="00C2601C">
        <w:rPr>
          <w:sz w:val="28"/>
          <w:szCs w:val="28"/>
        </w:rPr>
        <w:t xml:space="preserve"> процента. Оборот общественного питания сократился по сравнению </w:t>
      </w:r>
      <w:r w:rsidRPr="00C2601C">
        <w:rPr>
          <w:sz w:val="28"/>
          <w:szCs w:val="28"/>
        </w:rPr>
        <w:br/>
      </w:r>
      <w:r w:rsidRPr="00C21B9C">
        <w:rPr>
          <w:sz w:val="28"/>
          <w:szCs w:val="28"/>
        </w:rPr>
        <w:t>с январем-</w:t>
      </w:r>
      <w:r w:rsidR="00C2601C" w:rsidRPr="00C21B9C">
        <w:rPr>
          <w:sz w:val="28"/>
          <w:szCs w:val="28"/>
        </w:rPr>
        <w:t>августом</w:t>
      </w:r>
      <w:r w:rsidRPr="00C21B9C">
        <w:rPr>
          <w:sz w:val="28"/>
          <w:szCs w:val="28"/>
        </w:rPr>
        <w:t xml:space="preserve"> 2015 года на </w:t>
      </w:r>
      <w:r w:rsidR="00C2601C" w:rsidRPr="00C21B9C">
        <w:rPr>
          <w:sz w:val="28"/>
          <w:szCs w:val="28"/>
        </w:rPr>
        <w:t>4,4</w:t>
      </w:r>
      <w:r w:rsidRPr="00C21B9C">
        <w:rPr>
          <w:sz w:val="28"/>
          <w:szCs w:val="28"/>
        </w:rPr>
        <w:t xml:space="preserve"> процента и составил </w:t>
      </w:r>
      <w:r w:rsidR="00C2601C" w:rsidRPr="00C21B9C">
        <w:rPr>
          <w:sz w:val="28"/>
          <w:szCs w:val="28"/>
        </w:rPr>
        <w:t>7,3</w:t>
      </w:r>
      <w:r w:rsidRPr="00C21B9C">
        <w:rPr>
          <w:sz w:val="28"/>
          <w:szCs w:val="28"/>
        </w:rPr>
        <w:t xml:space="preserve"> млрд. рублей.</w:t>
      </w:r>
    </w:p>
    <w:p w:rsidR="00AA4C69" w:rsidRPr="00C21B9C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C21B9C">
        <w:rPr>
          <w:sz w:val="28"/>
          <w:szCs w:val="28"/>
        </w:rPr>
        <w:t>Снижение индекса физического объема обусловлено падением платежеспособного спроса населения, инфляционным давлением</w:t>
      </w:r>
      <w:r w:rsidR="000404F0">
        <w:rPr>
          <w:sz w:val="28"/>
          <w:szCs w:val="28"/>
        </w:rPr>
        <w:t>.</w:t>
      </w:r>
    </w:p>
    <w:p w:rsidR="00AA4C69" w:rsidRPr="00C21B9C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C21B9C">
        <w:rPr>
          <w:sz w:val="28"/>
          <w:szCs w:val="28"/>
        </w:rPr>
        <w:t>В макроструктуре оборота розничной торговли доля продовольственных товаров за январь-</w:t>
      </w:r>
      <w:r w:rsidR="00C21B9C" w:rsidRPr="00C21B9C">
        <w:rPr>
          <w:sz w:val="28"/>
          <w:szCs w:val="28"/>
        </w:rPr>
        <w:t xml:space="preserve">август </w:t>
      </w:r>
      <w:r w:rsidRPr="00C21B9C">
        <w:rPr>
          <w:sz w:val="28"/>
          <w:szCs w:val="28"/>
        </w:rPr>
        <w:t>2016 года составила 55,</w:t>
      </w:r>
      <w:r w:rsidR="00C21B9C">
        <w:rPr>
          <w:sz w:val="28"/>
          <w:szCs w:val="28"/>
        </w:rPr>
        <w:t>9</w:t>
      </w:r>
      <w:r w:rsidRPr="00C21B9C">
        <w:rPr>
          <w:sz w:val="28"/>
          <w:szCs w:val="28"/>
        </w:rPr>
        <w:t xml:space="preserve"> процента, непродовольственных – 44,</w:t>
      </w:r>
      <w:r w:rsidR="00C21B9C" w:rsidRPr="00C21B9C">
        <w:rPr>
          <w:sz w:val="28"/>
          <w:szCs w:val="28"/>
        </w:rPr>
        <w:t>1</w:t>
      </w:r>
      <w:r w:rsidRPr="00C21B9C">
        <w:rPr>
          <w:sz w:val="28"/>
          <w:szCs w:val="28"/>
        </w:rPr>
        <w:t xml:space="preserve"> процента.</w:t>
      </w:r>
    </w:p>
    <w:p w:rsidR="00AA4C69" w:rsidRPr="00C21B9C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C21B9C">
        <w:rPr>
          <w:sz w:val="28"/>
          <w:szCs w:val="28"/>
        </w:rPr>
        <w:t xml:space="preserve">Индекс потребительских цен по итогам </w:t>
      </w:r>
      <w:r w:rsidR="00C21B9C" w:rsidRPr="00C21B9C">
        <w:rPr>
          <w:sz w:val="28"/>
          <w:szCs w:val="28"/>
        </w:rPr>
        <w:t>восьми</w:t>
      </w:r>
      <w:r w:rsidRPr="00C21B9C">
        <w:rPr>
          <w:sz w:val="28"/>
          <w:szCs w:val="28"/>
        </w:rPr>
        <w:t xml:space="preserve"> месяцев 2016 года составил </w:t>
      </w:r>
      <w:r w:rsidR="00C21B9C" w:rsidRPr="00C21B9C">
        <w:rPr>
          <w:sz w:val="28"/>
          <w:szCs w:val="28"/>
        </w:rPr>
        <w:t>103,2</w:t>
      </w:r>
      <w:r w:rsidRPr="00C21B9C">
        <w:rPr>
          <w:sz w:val="28"/>
          <w:szCs w:val="28"/>
        </w:rPr>
        <w:t xml:space="preserve"> процента против </w:t>
      </w:r>
      <w:r w:rsidR="00C21B9C" w:rsidRPr="00C21B9C">
        <w:rPr>
          <w:sz w:val="28"/>
          <w:szCs w:val="28"/>
        </w:rPr>
        <w:t>108,9</w:t>
      </w:r>
      <w:r w:rsidRPr="00C21B9C">
        <w:rPr>
          <w:sz w:val="28"/>
          <w:szCs w:val="28"/>
        </w:rPr>
        <w:t xml:space="preserve"> процента за аналогичный период прошлого года.</w:t>
      </w:r>
    </w:p>
    <w:p w:rsidR="00AA4C69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954057">
        <w:rPr>
          <w:sz w:val="28"/>
          <w:szCs w:val="28"/>
        </w:rPr>
        <w:t>Структура потребительской инфляции в январе-</w:t>
      </w:r>
      <w:r w:rsidR="00954057" w:rsidRPr="00954057">
        <w:rPr>
          <w:sz w:val="28"/>
          <w:szCs w:val="28"/>
        </w:rPr>
        <w:t>августе</w:t>
      </w:r>
      <w:r w:rsidRPr="00954057">
        <w:rPr>
          <w:sz w:val="28"/>
          <w:szCs w:val="28"/>
        </w:rPr>
        <w:t xml:space="preserve"> 2016 года представлена в таблице.</w:t>
      </w:r>
    </w:p>
    <w:tbl>
      <w:tblPr>
        <w:tblW w:w="9493" w:type="dxa"/>
        <w:tblLook w:val="04A0"/>
      </w:tblPr>
      <w:tblGrid>
        <w:gridCol w:w="2122"/>
        <w:gridCol w:w="790"/>
        <w:gridCol w:w="911"/>
        <w:gridCol w:w="736"/>
        <w:gridCol w:w="792"/>
        <w:gridCol w:w="666"/>
        <w:gridCol w:w="671"/>
        <w:gridCol w:w="666"/>
        <w:gridCol w:w="758"/>
        <w:gridCol w:w="1381"/>
      </w:tblGrid>
      <w:tr w:rsidR="006903E2" w:rsidRPr="006903E2" w:rsidTr="000404F0">
        <w:trPr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bCs/>
              </w:rPr>
            </w:pPr>
            <w:r w:rsidRPr="006903E2">
              <w:rPr>
                <w:bCs/>
              </w:rPr>
              <w:t> </w:t>
            </w:r>
            <w:r>
              <w:rPr>
                <w:bCs/>
              </w:rPr>
              <w:t>Показатель</w:t>
            </w: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bCs/>
              </w:rPr>
            </w:pPr>
            <w:r w:rsidRPr="006903E2">
              <w:rPr>
                <w:bCs/>
              </w:rPr>
              <w:t>% к предыдущему месяцу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  <w:spacing w:val="-4"/>
              </w:rPr>
            </w:pPr>
            <w:r w:rsidRPr="006903E2">
              <w:rPr>
                <w:color w:val="000000"/>
                <w:spacing w:val="-4"/>
              </w:rPr>
              <w:t>август 2016 года к декабрю 2015 года, %</w:t>
            </w:r>
          </w:p>
        </w:tc>
      </w:tr>
      <w:tr w:rsidR="006903E2" w:rsidRPr="006903E2" w:rsidTr="000404F0">
        <w:trPr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rPr>
                <w:bCs/>
              </w:rPr>
            </w:pPr>
          </w:p>
        </w:tc>
        <w:tc>
          <w:tcPr>
            <w:tcW w:w="5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bCs/>
              </w:rPr>
            </w:pPr>
            <w:r w:rsidRPr="006903E2">
              <w:rPr>
                <w:bCs/>
              </w:rPr>
              <w:t>2016 год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rPr>
                <w:color w:val="000000"/>
              </w:rPr>
            </w:pPr>
          </w:p>
        </w:tc>
      </w:tr>
      <w:tr w:rsidR="006903E2" w:rsidRPr="006903E2" w:rsidTr="000404F0">
        <w:trPr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rPr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январь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февраль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март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август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rPr>
                <w:color w:val="000000"/>
              </w:rPr>
            </w:pPr>
          </w:p>
        </w:tc>
      </w:tr>
      <w:tr w:rsidR="006903E2" w:rsidRPr="006903E2" w:rsidTr="006903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r w:rsidRPr="006903E2">
              <w:t xml:space="preserve">Индекс </w:t>
            </w:r>
            <w:r w:rsidRPr="006903E2">
              <w:lastRenderedPageBreak/>
              <w:t xml:space="preserve">потребительских </w:t>
            </w:r>
            <w:r>
              <w:br/>
            </w:r>
            <w:r w:rsidRPr="006903E2">
              <w:t>цен, 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lastRenderedPageBreak/>
              <w:t>100,8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</w:rPr>
            </w:pPr>
            <w:r w:rsidRPr="006903E2">
              <w:rPr>
                <w:color w:val="000000"/>
              </w:rPr>
              <w:t>103,18</w:t>
            </w:r>
          </w:p>
        </w:tc>
      </w:tr>
      <w:tr w:rsidR="006903E2" w:rsidRPr="006903E2" w:rsidTr="006903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r w:rsidRPr="006903E2">
              <w:lastRenderedPageBreak/>
              <w:t xml:space="preserve">в том числе </w:t>
            </w:r>
            <w:proofErr w:type="gramStart"/>
            <w:r w:rsidRPr="006903E2">
              <w:t>на</w:t>
            </w:r>
            <w:proofErr w:type="gramEnd"/>
            <w:r w:rsidRPr="006903E2">
              <w:t>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</w:rPr>
            </w:pPr>
            <w:r w:rsidRPr="006903E2">
              <w:rPr>
                <w:color w:val="000000"/>
              </w:rPr>
              <w:t> </w:t>
            </w:r>
          </w:p>
        </w:tc>
      </w:tr>
      <w:tr w:rsidR="006903E2" w:rsidRPr="006903E2" w:rsidTr="006903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r w:rsidRPr="006903E2">
              <w:t>товары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</w:rPr>
            </w:pPr>
            <w:r w:rsidRPr="006903E2">
              <w:rPr>
                <w:color w:val="000000"/>
              </w:rPr>
              <w:t>103,22</w:t>
            </w:r>
          </w:p>
        </w:tc>
      </w:tr>
      <w:tr w:rsidR="006903E2" w:rsidRPr="006903E2" w:rsidTr="006903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right"/>
            </w:pPr>
            <w:r w:rsidRPr="006903E2">
              <w:t>продовольственные товары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</w:rPr>
            </w:pPr>
            <w:r w:rsidRPr="006903E2">
              <w:rPr>
                <w:color w:val="000000"/>
              </w:rPr>
              <w:t>102,29</w:t>
            </w:r>
          </w:p>
        </w:tc>
      </w:tr>
      <w:tr w:rsidR="006903E2" w:rsidRPr="006903E2" w:rsidTr="006903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right"/>
            </w:pPr>
            <w:r w:rsidRPr="006903E2">
              <w:t>непродовольственные товары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</w:rPr>
            </w:pPr>
            <w:r w:rsidRPr="006903E2">
              <w:rPr>
                <w:color w:val="000000"/>
              </w:rPr>
              <w:t>104,04</w:t>
            </w:r>
          </w:p>
        </w:tc>
      </w:tr>
      <w:tr w:rsidR="006903E2" w:rsidRPr="006903E2" w:rsidTr="006903E2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r w:rsidRPr="006903E2">
              <w:t>платные услуги населению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101,8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99,5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99,0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6903E2" w:rsidRDefault="006903E2" w:rsidP="006903E2">
            <w:pPr>
              <w:jc w:val="center"/>
            </w:pPr>
            <w:r w:rsidRPr="006903E2">
              <w:t>100,4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E2" w:rsidRPr="006903E2" w:rsidRDefault="006903E2" w:rsidP="006903E2">
            <w:pPr>
              <w:jc w:val="center"/>
              <w:rPr>
                <w:color w:val="000000"/>
              </w:rPr>
            </w:pPr>
            <w:r w:rsidRPr="006903E2">
              <w:rPr>
                <w:color w:val="000000"/>
              </w:rPr>
              <w:t>103,03</w:t>
            </w:r>
          </w:p>
        </w:tc>
      </w:tr>
    </w:tbl>
    <w:p w:rsidR="00255395" w:rsidRPr="00255395" w:rsidRDefault="00255395" w:rsidP="0025539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Уровень жизни населения.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Денежные доходы населения Архангельской области (в среднем </w:t>
      </w:r>
      <w:r>
        <w:rPr>
          <w:sz w:val="28"/>
          <w:szCs w:val="28"/>
        </w:rPr>
        <w:br/>
      </w:r>
      <w:r w:rsidRPr="00255395">
        <w:rPr>
          <w:sz w:val="28"/>
          <w:szCs w:val="28"/>
        </w:rPr>
        <w:t>на душу населения в месяц) за январь-август 2016 года составили 29 652 рубля и по сравнению с январем-августом 2015 года снизились на 0,7</w:t>
      </w:r>
      <w:r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 xml:space="preserve">. Реальные располагаемые денежные доходы населения снизились </w:t>
      </w:r>
      <w:r>
        <w:rPr>
          <w:sz w:val="28"/>
          <w:szCs w:val="28"/>
        </w:rPr>
        <w:br/>
      </w:r>
      <w:r w:rsidRPr="00255395">
        <w:rPr>
          <w:sz w:val="28"/>
          <w:szCs w:val="28"/>
        </w:rPr>
        <w:t>на 9,8</w:t>
      </w:r>
      <w:r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В январе-августе 2016 года среднемесячная номинальная начисленная заработная плата одного работника составила 37 917 рублей, что выше уровня января-августа 2015 года на 7,0</w:t>
      </w:r>
      <w:r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 Реальная заработная плата к уровню января-августа 2015 года снизилась на 0,8</w:t>
      </w:r>
      <w:r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</w:t>
      </w:r>
    </w:p>
    <w:p w:rsidR="00255395" w:rsidRPr="00255395" w:rsidRDefault="00255395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Занятость и безработица.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По данным министерства труда, занятости и социального развития Архангельской области численность рабочей силы (экономически активного населения) на 1 сентября 2016 года составила 588 тыс. человек.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В январе-августе 2016 года в органы службы занятости подано гражданами 65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 xml:space="preserve">939 заявлений о предоставлении государственных услуг, в том числе по содействию в поиске подходящей работы </w:t>
      </w:r>
      <w:r>
        <w:rPr>
          <w:sz w:val="28"/>
          <w:szCs w:val="28"/>
        </w:rPr>
        <w:t>–</w:t>
      </w:r>
      <w:r w:rsidRPr="00255395">
        <w:rPr>
          <w:sz w:val="28"/>
          <w:szCs w:val="28"/>
        </w:rPr>
        <w:t xml:space="preserve"> 33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 xml:space="preserve">148, из них </w:t>
      </w:r>
      <w:r>
        <w:rPr>
          <w:sz w:val="28"/>
          <w:szCs w:val="28"/>
        </w:rPr>
        <w:br/>
      </w:r>
      <w:r w:rsidRPr="00255395">
        <w:rPr>
          <w:sz w:val="28"/>
          <w:szCs w:val="28"/>
        </w:rPr>
        <w:t xml:space="preserve">от незанятых граждан </w:t>
      </w:r>
      <w:r>
        <w:rPr>
          <w:sz w:val="28"/>
          <w:szCs w:val="28"/>
        </w:rPr>
        <w:t>–</w:t>
      </w:r>
      <w:r w:rsidRPr="00255395">
        <w:rPr>
          <w:sz w:val="28"/>
          <w:szCs w:val="28"/>
        </w:rPr>
        <w:t xml:space="preserve"> 25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 xml:space="preserve">416, по информированию о положении на рынке труда </w:t>
      </w:r>
      <w:r>
        <w:rPr>
          <w:sz w:val="28"/>
          <w:szCs w:val="28"/>
        </w:rPr>
        <w:t>–</w:t>
      </w:r>
      <w:r w:rsidRPr="00255395">
        <w:rPr>
          <w:sz w:val="28"/>
          <w:szCs w:val="28"/>
        </w:rPr>
        <w:t xml:space="preserve"> 12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 xml:space="preserve">764, по профессиональной ориентации </w:t>
      </w:r>
      <w:r>
        <w:rPr>
          <w:sz w:val="28"/>
          <w:szCs w:val="28"/>
        </w:rPr>
        <w:t>–</w:t>
      </w:r>
      <w:r w:rsidRPr="00255395">
        <w:rPr>
          <w:sz w:val="28"/>
          <w:szCs w:val="28"/>
        </w:rPr>
        <w:t xml:space="preserve"> 8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>960. Признаны безработным 14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>894 человека.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Численность граждан, состоящих на регистрационном учете в органах службы занятости в целях поиска подходящей работы, на 01 сентября </w:t>
      </w:r>
      <w:r>
        <w:rPr>
          <w:sz w:val="28"/>
          <w:szCs w:val="28"/>
        </w:rPr>
        <w:br/>
      </w:r>
      <w:r w:rsidRPr="00255395">
        <w:rPr>
          <w:sz w:val="28"/>
          <w:szCs w:val="28"/>
        </w:rPr>
        <w:t>2016 года составила 13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 xml:space="preserve">859 человек, из них не занятых трудовой деятельностью граждан </w:t>
      </w:r>
      <w:r>
        <w:rPr>
          <w:sz w:val="28"/>
          <w:szCs w:val="28"/>
        </w:rPr>
        <w:t>–</w:t>
      </w:r>
      <w:r w:rsidRPr="00255395">
        <w:rPr>
          <w:sz w:val="28"/>
          <w:szCs w:val="28"/>
        </w:rPr>
        <w:t xml:space="preserve"> 13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>096 человек. Зарегистрировано в качестве безработных на конец августа 2016 года 10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>093 человека, в том числе получали пособие по безработице 7</w:t>
      </w:r>
      <w:r>
        <w:rPr>
          <w:sz w:val="28"/>
          <w:szCs w:val="28"/>
        </w:rPr>
        <w:t> </w:t>
      </w:r>
      <w:r w:rsidRPr="00255395">
        <w:rPr>
          <w:sz w:val="28"/>
          <w:szCs w:val="28"/>
        </w:rPr>
        <w:t>753 человека.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lastRenderedPageBreak/>
        <w:t>Уровень регистрируемой безработицы по области (рассчитанный как отношение численности зарегистрированных безработных к численности рабочей силы) составил на 01 сентября 2016 года 1,7 процента.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Коэффициент напряженности на рынке труда области (число незанятых граждан, зарегистрированных в органах службы занятости в расчете на одну вакансию) составил на конец августа 2016 года 1,2 человека.</w:t>
      </w:r>
    </w:p>
    <w:p w:rsidR="00255395" w:rsidRPr="00255395" w:rsidRDefault="00255395" w:rsidP="00EE652D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Демография.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Демографические процессы характеризуются как миграционным оттоком, так и естественной убылью населения.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По итогам января-августа 2016 года за счет естественной убыли население Архангельской области сократилось на 1</w:t>
      </w:r>
      <w:r w:rsidR="00EE652D">
        <w:rPr>
          <w:sz w:val="28"/>
          <w:szCs w:val="28"/>
        </w:rPr>
        <w:t> </w:t>
      </w:r>
      <w:r w:rsidRPr="00255395">
        <w:rPr>
          <w:sz w:val="28"/>
          <w:szCs w:val="28"/>
        </w:rPr>
        <w:t>231 человека (в январе- августе 2015 года - на 1</w:t>
      </w:r>
      <w:r w:rsidR="00EE652D">
        <w:rPr>
          <w:sz w:val="28"/>
          <w:szCs w:val="28"/>
        </w:rPr>
        <w:t> </w:t>
      </w:r>
      <w:r w:rsidRPr="00255395">
        <w:rPr>
          <w:sz w:val="28"/>
          <w:szCs w:val="28"/>
        </w:rPr>
        <w:t>262 человека), за счет миграционной</w:t>
      </w:r>
      <w:r w:rsidR="00EE652D">
        <w:rPr>
          <w:sz w:val="28"/>
          <w:szCs w:val="28"/>
        </w:rPr>
        <w:t xml:space="preserve"> -</w:t>
      </w:r>
      <w:r w:rsidRPr="00255395">
        <w:rPr>
          <w:sz w:val="28"/>
          <w:szCs w:val="28"/>
        </w:rPr>
        <w:t xml:space="preserve"> на 3</w:t>
      </w:r>
      <w:r w:rsidR="00EE652D">
        <w:rPr>
          <w:sz w:val="28"/>
          <w:szCs w:val="28"/>
        </w:rPr>
        <w:t> </w:t>
      </w:r>
      <w:r w:rsidRPr="00255395">
        <w:rPr>
          <w:sz w:val="28"/>
          <w:szCs w:val="28"/>
        </w:rPr>
        <w:t>013 человек (в январе-августе 2015 года - на 4</w:t>
      </w:r>
      <w:r w:rsidR="00EE652D">
        <w:rPr>
          <w:sz w:val="28"/>
          <w:szCs w:val="28"/>
        </w:rPr>
        <w:t> </w:t>
      </w:r>
      <w:r w:rsidRPr="00255395">
        <w:rPr>
          <w:sz w:val="28"/>
          <w:szCs w:val="28"/>
        </w:rPr>
        <w:t>292 человека).</w:t>
      </w:r>
    </w:p>
    <w:p w:rsidR="00255395" w:rsidRDefault="00255395" w:rsidP="00255395">
      <w:pPr>
        <w:pStyle w:val="1"/>
        <w:spacing w:before="0" w:after="0"/>
        <w:ind w:firstLine="709"/>
        <w:jc w:val="both"/>
      </w:pPr>
    </w:p>
    <w:p w:rsidR="00255395" w:rsidRDefault="00255395" w:rsidP="00255395">
      <w:pPr>
        <w:pStyle w:val="1"/>
        <w:spacing w:before="0" w:after="0"/>
        <w:ind w:firstLine="709"/>
        <w:jc w:val="both"/>
      </w:pPr>
      <w:r>
        <w:t>2. Ожидаемые итоги социально-экономического развития Архангельской области за 2016 год.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Анализ сложившейся ситуации в Архангельской области за истекшие восемь месяцев текущего года и оценка тенденций развития в основных секторах экономики области в последующие месяцы этого года позволяют сделать вывод о том, что по итогам 2016 года в целом будут достигнуты следующие результаты.</w:t>
      </w:r>
    </w:p>
    <w:p w:rsidR="00255395" w:rsidRPr="00255395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Индекс промышленного производства за 2016 год составит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100,4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 xml:space="preserve"> к уровню 2015 года.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При этом индекс производства по виду экономической деятельности «Добыча полезных ископаемых» составит 109,9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 xml:space="preserve"> к уровню 2015 года, а объ</w:t>
      </w:r>
      <w:r w:rsidR="000E7ADB">
        <w:rPr>
          <w:sz w:val="28"/>
          <w:szCs w:val="28"/>
        </w:rPr>
        <w:t>е</w:t>
      </w:r>
      <w:r w:rsidRPr="00255395">
        <w:rPr>
          <w:sz w:val="28"/>
          <w:szCs w:val="28"/>
        </w:rPr>
        <w:t>м отгруженных товаров, работ и услуг - 22,0 млрд. рублей.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Объ</w:t>
      </w:r>
      <w:r w:rsidR="000E7ADB">
        <w:rPr>
          <w:sz w:val="28"/>
          <w:szCs w:val="28"/>
        </w:rPr>
        <w:t>е</w:t>
      </w:r>
      <w:r w:rsidRPr="00255395">
        <w:rPr>
          <w:sz w:val="28"/>
          <w:szCs w:val="28"/>
        </w:rPr>
        <w:t>м отгруженных товаров обрабатывающих производств составит 175,0 млрд. рублей, индекс производства к уровню 2015 года - 99,0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, в том числе: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в производстве пищевых продуктов ожидается прирост на 8,7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, объ</w:t>
      </w:r>
      <w:r w:rsidR="000E7ADB">
        <w:rPr>
          <w:sz w:val="28"/>
          <w:szCs w:val="28"/>
        </w:rPr>
        <w:t>е</w:t>
      </w:r>
      <w:r w:rsidRPr="00255395">
        <w:rPr>
          <w:sz w:val="28"/>
          <w:szCs w:val="28"/>
        </w:rPr>
        <w:t>м отгруженных товаров составит 10,9 млрд. рублей;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объ</w:t>
      </w:r>
      <w:r w:rsidR="000E7ADB">
        <w:rPr>
          <w:sz w:val="28"/>
          <w:szCs w:val="28"/>
        </w:rPr>
        <w:t>е</w:t>
      </w:r>
      <w:r w:rsidRPr="00255395">
        <w:rPr>
          <w:sz w:val="28"/>
          <w:szCs w:val="28"/>
        </w:rPr>
        <w:t>м отгруженных товаров по виду экономической деятельности «Обработка древесины и производство изделий из дерева» составит 23,5 млрд. рублей, индекс производства к уровню 2015 года - 98,5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 В 2016 году будет произведено 1 800 тыс. куб. метров пиломатериалов, фанеры клееной - 129,5 тыс. куб. метров;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lastRenderedPageBreak/>
        <w:t>объ</w:t>
      </w:r>
      <w:r w:rsidR="000E7ADB">
        <w:rPr>
          <w:sz w:val="28"/>
          <w:szCs w:val="28"/>
        </w:rPr>
        <w:t>е</w:t>
      </w:r>
      <w:r w:rsidRPr="00255395">
        <w:rPr>
          <w:sz w:val="28"/>
          <w:szCs w:val="28"/>
        </w:rPr>
        <w:t>м отгруженных товаров по виду деятельности «</w:t>
      </w:r>
      <w:proofErr w:type="gramStart"/>
      <w:r w:rsidRPr="00255395">
        <w:rPr>
          <w:sz w:val="28"/>
          <w:szCs w:val="28"/>
        </w:rPr>
        <w:t>Целлюлозно- бумажное</w:t>
      </w:r>
      <w:proofErr w:type="gramEnd"/>
      <w:r w:rsidRPr="00255395">
        <w:rPr>
          <w:sz w:val="28"/>
          <w:szCs w:val="28"/>
        </w:rPr>
        <w:t xml:space="preserve"> производство; издательская и полиграфическая деятельность» составит 71,1 млрд. рублей, индекс производства к уровню 2015 года -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102,0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 В 2016 году будет произведено 531,3 тыс. тонн товарной целлюлозы, 566,9 тыс. тонн бумаги, 968,5 тыс. тонн картона.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в производстве прочих неметаллических минеральных продуктов (строительных материалов) объ</w:t>
      </w:r>
      <w:r w:rsidR="000E7ADB">
        <w:rPr>
          <w:sz w:val="28"/>
          <w:szCs w:val="28"/>
        </w:rPr>
        <w:t>е</w:t>
      </w:r>
      <w:r w:rsidRPr="00255395">
        <w:rPr>
          <w:sz w:val="28"/>
          <w:szCs w:val="28"/>
        </w:rPr>
        <w:t>м отгруженных товаров составит 1,9 млрд. рублей, по сравнению с уровнем 2015 года объемы производства сократятся на 4,6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;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индекс производства по виду экономической деятельности «Производство транспортных средств и оборудования» составит, по оценке, 98,0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</w:t>
      </w:r>
    </w:p>
    <w:p w:rsidR="00255395" w:rsidRPr="00255395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Инвестиции в основной капитал за 2016 год составят 52,8 млрд. рублей и вырастут по сравнению с 2015 годом (в сопоставимых ценах)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на 0,5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</w:t>
      </w:r>
    </w:p>
    <w:p w:rsidR="00255395" w:rsidRPr="00255395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Ввод жилья в 2016 году оценивается на уровне 309,7 тыс. кв. метров общей площади.</w:t>
      </w:r>
    </w:p>
    <w:p w:rsidR="00255395" w:rsidRPr="00255395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Индекс сельскохозяйственного производства за 2016 год составит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94,1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 Производство продукции в хозяйствах всех категорий составит 12,0 млрд. рублей.</w:t>
      </w:r>
    </w:p>
    <w:p w:rsidR="00255395" w:rsidRPr="00255395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>Оборот розничной торговли за 2016 год сократится (в сопоставимых ценах) к предыдущему году на 2,1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 xml:space="preserve"> и составит 231,5 млрд. рублей, оборот общественного питания составит 10,8 млрд. рублей, по сравнению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с 2015 годом уменьшится также на 4,5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 xml:space="preserve"> в сопоставимых ценах.</w:t>
      </w:r>
    </w:p>
    <w:p w:rsidR="00255395" w:rsidRPr="00255395" w:rsidRDefault="00255395" w:rsidP="00EE652D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Среднедушевые денежные доходы населения за 2016 год составят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32</w:t>
      </w:r>
      <w:r w:rsidR="00EE652D">
        <w:rPr>
          <w:sz w:val="28"/>
          <w:szCs w:val="28"/>
        </w:rPr>
        <w:t> </w:t>
      </w:r>
      <w:r w:rsidRPr="00255395">
        <w:rPr>
          <w:sz w:val="28"/>
          <w:szCs w:val="28"/>
        </w:rPr>
        <w:t>674 рубля в месяц, что на 5,7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 xml:space="preserve"> выше уровня 2015 года. Реальные располагаемые денежные доходы снизятся на 2,6</w:t>
      </w:r>
      <w:r w:rsidR="00EE652D">
        <w:rPr>
          <w:sz w:val="28"/>
          <w:szCs w:val="28"/>
        </w:rPr>
        <w:t xml:space="preserve"> процента.</w:t>
      </w:r>
    </w:p>
    <w:p w:rsidR="00255395" w:rsidRPr="0025539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255395">
        <w:rPr>
          <w:sz w:val="28"/>
          <w:szCs w:val="28"/>
        </w:rPr>
        <w:t xml:space="preserve">Среднемесячная начисленная заработная плата за 2016 год составит,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 xml:space="preserve">по оценке, 37 846 рублей и увеличится по сравнению с 2015 годом </w:t>
      </w:r>
      <w:r w:rsidR="00EE652D">
        <w:rPr>
          <w:sz w:val="28"/>
          <w:szCs w:val="28"/>
        </w:rPr>
        <w:br/>
      </w:r>
      <w:r w:rsidRPr="00255395">
        <w:rPr>
          <w:sz w:val="28"/>
          <w:szCs w:val="28"/>
        </w:rPr>
        <w:t>на 6,3</w:t>
      </w:r>
      <w:r w:rsidR="00EE652D">
        <w:rPr>
          <w:sz w:val="28"/>
          <w:szCs w:val="28"/>
        </w:rPr>
        <w:t xml:space="preserve"> процента</w:t>
      </w:r>
      <w:r w:rsidRPr="00255395">
        <w:rPr>
          <w:sz w:val="28"/>
          <w:szCs w:val="28"/>
        </w:rPr>
        <w:t>.</w:t>
      </w:r>
    </w:p>
    <w:p w:rsidR="00255395" w:rsidRDefault="00255395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p w:rsidR="00EE652D" w:rsidRDefault="00EE652D" w:rsidP="00EE652D">
      <w:pPr>
        <w:pStyle w:val="11"/>
        <w:shd w:val="clear" w:color="auto" w:fill="auto"/>
        <w:spacing w:before="0" w:after="366" w:line="418" w:lineRule="exact"/>
        <w:ind w:left="20" w:hanging="20"/>
        <w:jc w:val="center"/>
      </w:pPr>
      <w:r>
        <w:t>_____________</w:t>
      </w:r>
    </w:p>
    <w:p w:rsidR="00EE652D" w:rsidRPr="00255395" w:rsidRDefault="00EE652D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sectPr w:rsidR="00EE652D" w:rsidRPr="00255395" w:rsidSect="000E7A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A9" w:rsidRDefault="006573A9" w:rsidP="00AA4C69">
      <w:r>
        <w:separator/>
      </w:r>
    </w:p>
  </w:endnote>
  <w:endnote w:type="continuationSeparator" w:id="0">
    <w:p w:rsidR="006573A9" w:rsidRDefault="006573A9" w:rsidP="00AA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A9" w:rsidRDefault="006573A9" w:rsidP="00AA4C69">
      <w:r>
        <w:separator/>
      </w:r>
    </w:p>
  </w:footnote>
  <w:footnote w:type="continuationSeparator" w:id="0">
    <w:p w:rsidR="006573A9" w:rsidRDefault="006573A9" w:rsidP="00AA4C69">
      <w:r>
        <w:continuationSeparator/>
      </w:r>
    </w:p>
  </w:footnote>
  <w:footnote w:id="1">
    <w:p w:rsidR="00AA4C69" w:rsidRPr="002435FB" w:rsidRDefault="00AA4C69" w:rsidP="00F8214E">
      <w:pPr>
        <w:pStyle w:val="a5"/>
        <w:spacing w:line="228" w:lineRule="auto"/>
        <w:ind w:firstLine="709"/>
        <w:jc w:val="both"/>
        <w:rPr>
          <w:sz w:val="24"/>
        </w:rPr>
      </w:pPr>
      <w:r>
        <w:rPr>
          <w:rStyle w:val="a7"/>
        </w:rPr>
        <w:footnoteRef/>
      </w:r>
      <w:r>
        <w:t xml:space="preserve"> </w:t>
      </w:r>
      <w:r w:rsidR="00F8214E">
        <w:rPr>
          <w:sz w:val="24"/>
        </w:rPr>
        <w:t xml:space="preserve">Данные не публикуются </w:t>
      </w:r>
      <w:proofErr w:type="spellStart"/>
      <w:r w:rsidR="00F8214E">
        <w:rPr>
          <w:sz w:val="24"/>
        </w:rPr>
        <w:t>Архангельскстатом</w:t>
      </w:r>
      <w:proofErr w:type="spellEnd"/>
      <w:r w:rsidR="00F8214E">
        <w:rPr>
          <w:sz w:val="24"/>
        </w:rPr>
        <w:t xml:space="preserve"> в целях обеспечения конфиденциальности первичных статистических данных, полученных от организаций, </w:t>
      </w:r>
      <w:r w:rsidR="00F8214E">
        <w:rPr>
          <w:sz w:val="24"/>
        </w:rPr>
        <w:br/>
        <w:t>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</w:t>
      </w:r>
      <w:r w:rsidR="00F8214E">
        <w:rPr>
          <w:sz w:val="24"/>
        </w:rPr>
        <w:br/>
        <w:t xml:space="preserve"> (ст. 4, п. 5; ст. 9, п. 1).</w:t>
      </w:r>
    </w:p>
  </w:footnote>
  <w:footnote w:id="2">
    <w:p w:rsidR="00EE1847" w:rsidRDefault="00EE1847" w:rsidP="00F8214E">
      <w:pPr>
        <w:pStyle w:val="a5"/>
        <w:spacing w:line="228" w:lineRule="auto"/>
        <w:ind w:firstLine="709"/>
      </w:pPr>
      <w:r w:rsidRPr="00EE1847">
        <w:rPr>
          <w:rStyle w:val="a7"/>
          <w:sz w:val="24"/>
        </w:rPr>
        <w:footnoteRef/>
      </w:r>
      <w:r w:rsidRPr="00EE1847">
        <w:rPr>
          <w:sz w:val="24"/>
        </w:rPr>
        <w:t xml:space="preserve"> Январь-июнь 2016 года (квартальный показатель).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7748846"/>
      <w:docPartObj>
        <w:docPartGallery w:val="Page Numbers (Top of Page)"/>
        <w:docPartUnique/>
      </w:docPartObj>
    </w:sdtPr>
    <w:sdtContent>
      <w:p w:rsidR="000404F0" w:rsidRDefault="006C62A9">
        <w:pPr>
          <w:pStyle w:val="ad"/>
          <w:jc w:val="center"/>
        </w:pPr>
        <w:r>
          <w:fldChar w:fldCharType="begin"/>
        </w:r>
        <w:r w:rsidR="000404F0">
          <w:instrText>PAGE   \* MERGEFORMAT</w:instrText>
        </w:r>
        <w:r>
          <w:fldChar w:fldCharType="separate"/>
        </w:r>
        <w:r w:rsidR="00E75AC5">
          <w:rPr>
            <w:noProof/>
          </w:rPr>
          <w:t>7</w:t>
        </w:r>
        <w:r>
          <w:fldChar w:fldCharType="end"/>
        </w:r>
      </w:p>
    </w:sdtContent>
  </w:sdt>
  <w:p w:rsidR="000404F0" w:rsidRDefault="000404F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69"/>
    <w:rsid w:val="00012F85"/>
    <w:rsid w:val="000404F0"/>
    <w:rsid w:val="000E7ADB"/>
    <w:rsid w:val="001723DC"/>
    <w:rsid w:val="00186771"/>
    <w:rsid w:val="001F20D4"/>
    <w:rsid w:val="00255395"/>
    <w:rsid w:val="00256FE1"/>
    <w:rsid w:val="00301EE4"/>
    <w:rsid w:val="004B0C32"/>
    <w:rsid w:val="006573A9"/>
    <w:rsid w:val="006903E2"/>
    <w:rsid w:val="006C62A9"/>
    <w:rsid w:val="0074262C"/>
    <w:rsid w:val="007A096B"/>
    <w:rsid w:val="008F245C"/>
    <w:rsid w:val="00954057"/>
    <w:rsid w:val="00AA4C69"/>
    <w:rsid w:val="00BB3034"/>
    <w:rsid w:val="00C21B9C"/>
    <w:rsid w:val="00C2601C"/>
    <w:rsid w:val="00C90C56"/>
    <w:rsid w:val="00CE0B11"/>
    <w:rsid w:val="00DF0316"/>
    <w:rsid w:val="00E35119"/>
    <w:rsid w:val="00E75AC5"/>
    <w:rsid w:val="00E97324"/>
    <w:rsid w:val="00EC57B5"/>
    <w:rsid w:val="00EE1847"/>
    <w:rsid w:val="00EE652D"/>
    <w:rsid w:val="00F6694A"/>
    <w:rsid w:val="00F80905"/>
    <w:rsid w:val="00F8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69"/>
    <w:pPr>
      <w:keepNext/>
      <w:spacing w:before="40" w:after="40" w:line="288" w:lineRule="auto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69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3">
    <w:name w:val="Body Text Indent"/>
    <w:basedOn w:val="a"/>
    <w:link w:val="a4"/>
    <w:rsid w:val="00AA4C69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A4C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A4C69"/>
  </w:style>
  <w:style w:type="character" w:customStyle="1" w:styleId="a6">
    <w:name w:val="Текст сноски Знак"/>
    <w:basedOn w:val="a0"/>
    <w:link w:val="a5"/>
    <w:uiPriority w:val="99"/>
    <w:semiHidden/>
    <w:rsid w:val="00AA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A4C69"/>
    <w:rPr>
      <w:vertAlign w:val="superscript"/>
    </w:rPr>
  </w:style>
  <w:style w:type="character" w:customStyle="1" w:styleId="a8">
    <w:name w:val="Текст в табл"/>
    <w:rsid w:val="00AA4C69"/>
    <w:rPr>
      <w:rFonts w:ascii="Arial" w:hAnsi="Arial"/>
      <w:noProof w:val="0"/>
      <w:sz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C5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аблица"/>
    <w:basedOn w:val="a"/>
    <w:link w:val="ac"/>
    <w:qFormat/>
    <w:rsid w:val="00F6694A"/>
    <w:pPr>
      <w:jc w:val="both"/>
    </w:pPr>
    <w:rPr>
      <w:bCs/>
      <w:sz w:val="24"/>
      <w:szCs w:val="24"/>
    </w:rPr>
  </w:style>
  <w:style w:type="character" w:customStyle="1" w:styleId="ac">
    <w:name w:val="Таблица Знак"/>
    <w:basedOn w:val="a0"/>
    <w:link w:val="ab"/>
    <w:rsid w:val="00F6694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одпись к таблице_"/>
    <w:basedOn w:val="a0"/>
    <w:link w:val="af2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1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55395"/>
    <w:pPr>
      <w:shd w:val="clear" w:color="auto" w:fill="FFFFFF"/>
      <w:spacing w:line="355" w:lineRule="exact"/>
      <w:ind w:firstLine="720"/>
      <w:jc w:val="both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f3"/>
    <w:rsid w:val="00255395"/>
    <w:pPr>
      <w:shd w:val="clear" w:color="auto" w:fill="FFFFFF"/>
      <w:spacing w:before="240" w:after="240" w:line="0" w:lineRule="atLeast"/>
      <w:ind w:hanging="98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E4AE-15D0-4012-AEDF-22DE56E0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11427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Екатерина Михайловна</dc:creator>
  <cp:lastModifiedBy>minfin user</cp:lastModifiedBy>
  <cp:revision>2</cp:revision>
  <cp:lastPrinted>2016-10-31T14:33:00Z</cp:lastPrinted>
  <dcterms:created xsi:type="dcterms:W3CDTF">2016-10-31T14:34:00Z</dcterms:created>
  <dcterms:modified xsi:type="dcterms:W3CDTF">2016-10-31T14:34:00Z</dcterms:modified>
</cp:coreProperties>
</file>