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75" w:rsidRPr="00466C06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ГОСУДАРСТВЕННАЯ ПРОГРАММА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АРХАНГЕЛЬСКОЙ ОБЛАСТИ "ОБЕСПЕЧЕНИЕ ОБЩЕСТВЕННОГО ПОРЯДКА,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ПРОФИЛАКТИКА ПРЕСТУПНОСТИ, КОРРУПЦИИ, ТЕРРОРИЗМА,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ЭКСТРЕМИЗМА И НЕЗАКОННОГО ПОТРЕБЛЕНИЯ НАРКОТИЧЕСКИХ СРЕДСТВ</w:t>
      </w:r>
      <w:r w:rsidR="005611AE">
        <w:rPr>
          <w:b/>
          <w:bCs/>
        </w:rPr>
        <w:t xml:space="preserve"> </w:t>
      </w:r>
      <w:r w:rsidRPr="00466C06">
        <w:rPr>
          <w:b/>
          <w:bCs/>
        </w:rPr>
        <w:t>И ПСИХОТРОПНЫХ ВЕЩЕСТВ В АРХАНГЕЛЬСКОЙ ОБЛАСТИ</w:t>
      </w:r>
    </w:p>
    <w:p w:rsidR="00771F75" w:rsidRDefault="00771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6C06">
        <w:rPr>
          <w:b/>
          <w:bCs/>
        </w:rPr>
        <w:t>(2014 - 2018 ГОДЫ)"</w:t>
      </w:r>
    </w:p>
    <w:p w:rsidR="0063584B" w:rsidRDefault="0063584B" w:rsidP="005611A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59"/>
      <w:bookmarkEnd w:id="0"/>
      <w:r w:rsidRPr="00466C06">
        <w:t>ПАСПОРТ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государственной программы Архангельской области "Обеспечение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общественного порядка, профилактика преступности, коррупции,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терроризма, экстремизма и незаконного потребления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наркотических средств и психотропных веществ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center"/>
      </w:pPr>
      <w:r w:rsidRPr="00466C06">
        <w:t>в Архангельской области (2014 - 2018 годы)"</w:t>
      </w:r>
    </w:p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466C06" w:rsidRPr="00466C06" w:rsidTr="008540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Наименование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годы)" (далее - государственная программа)</w:t>
            </w:r>
          </w:p>
        </w:tc>
      </w:tr>
      <w:tr w:rsidR="00466C06" w:rsidRPr="00466C06" w:rsidTr="008540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Ответственный исполнитель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Соисполнители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делам молодежи и спорту Архангельской области (далее - министерство по делам молодежи и спорту);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культуры Архангельской области (далее - министерство культуры);</w:t>
            </w:r>
          </w:p>
        </w:tc>
      </w:tr>
      <w:tr w:rsidR="00466C06" w:rsidRPr="00466C06" w:rsidTr="000156E2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466C06" w:rsidRPr="00466C06" w:rsidTr="00CE2B5B">
        <w:trPr>
          <w:trHeight w:val="252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министерство промышленности и строительства Архангельской области (далее – министерство промышленности и строительства);</w:t>
            </w:r>
          </w:p>
        </w:tc>
      </w:tr>
      <w:tr w:rsidR="00466C06" w:rsidRPr="00466C06" w:rsidTr="000156E2">
        <w:trPr>
          <w:trHeight w:val="251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транспорту и связи Архангельской области (далее - агентство по транспорту);</w:t>
            </w:r>
          </w:p>
        </w:tc>
      </w:tr>
      <w:tr w:rsidR="00466C06" w:rsidRPr="00466C06" w:rsidTr="00CE2B5B">
        <w:trPr>
          <w:trHeight w:val="898"/>
        </w:trPr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B5B" w:rsidRPr="00466C06" w:rsidRDefault="00CE2B5B" w:rsidP="00CE2B5B">
            <w:pPr>
              <w:widowControl w:val="0"/>
              <w:autoSpaceDE w:val="0"/>
              <w:autoSpaceDN w:val="0"/>
              <w:adjustRightInd w:val="0"/>
            </w:pPr>
            <w:r w:rsidRPr="00466C06">
              <w:t>агентство по печати и средствам массовой информации Архангельской области (далее - агентство по печати и средствам массовой информации);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Подпрограммы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477ED7">
            <w:pPr>
              <w:widowControl w:val="0"/>
              <w:autoSpaceDE w:val="0"/>
              <w:autoSpaceDN w:val="0"/>
              <w:adjustRightInd w:val="0"/>
            </w:pPr>
            <w:hyperlink w:anchor="Par136" w:history="1">
              <w:r w:rsidR="00771F75" w:rsidRPr="00466C06">
                <w:t>подпрограмма N 1</w:t>
              </w:r>
            </w:hyperlink>
            <w:r w:rsidR="00771F75" w:rsidRPr="00466C06">
              <w:t xml:space="preserve">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771F75" w:rsidRPr="00466C06">
              <w:t>ресоциализация</w:t>
            </w:r>
            <w:proofErr w:type="spellEnd"/>
            <w:r w:rsidR="00771F75" w:rsidRPr="00466C06">
              <w:t xml:space="preserve"> потребителей наркотических средств и психотропных веществ";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477ED7">
            <w:pPr>
              <w:widowControl w:val="0"/>
              <w:autoSpaceDE w:val="0"/>
              <w:autoSpaceDN w:val="0"/>
              <w:adjustRightInd w:val="0"/>
            </w:pPr>
            <w:hyperlink w:anchor="Par209" w:history="1">
              <w:r w:rsidR="00771F75" w:rsidRPr="00466C06">
                <w:t>подпрограмма N 2</w:t>
              </w:r>
            </w:hyperlink>
            <w:r w:rsidR="00771F75" w:rsidRPr="00466C06">
              <w:t xml:space="preserve"> "Профилактика преступлений и иных правонарушений в Архангельской области";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477ED7">
            <w:pPr>
              <w:widowControl w:val="0"/>
              <w:autoSpaceDE w:val="0"/>
              <w:autoSpaceDN w:val="0"/>
              <w:adjustRightInd w:val="0"/>
            </w:pPr>
            <w:hyperlink w:anchor="Par273" w:history="1">
              <w:r w:rsidR="00771F75" w:rsidRPr="00466C06">
                <w:t>подпрограмма N 3</w:t>
              </w:r>
            </w:hyperlink>
            <w:r w:rsidR="00771F75" w:rsidRPr="00466C06">
              <w:t xml:space="preserve"> "Повышение безопасности дорожного движения в Архангельской области";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477ED7">
            <w:pPr>
              <w:widowControl w:val="0"/>
              <w:autoSpaceDE w:val="0"/>
              <w:autoSpaceDN w:val="0"/>
              <w:adjustRightInd w:val="0"/>
            </w:pPr>
            <w:hyperlink w:anchor="Par324" w:history="1">
              <w:r w:rsidR="00771F75" w:rsidRPr="00466C06">
                <w:t>подпрограмма N 4</w:t>
              </w:r>
            </w:hyperlink>
            <w:r w:rsidR="00771F75" w:rsidRPr="00466C06">
              <w:t xml:space="preserve"> "Профилактика экстремизма и терроризма в Архангельской области";</w:t>
            </w:r>
          </w:p>
        </w:tc>
      </w:tr>
      <w:tr w:rsidR="00466C06" w:rsidRPr="00466C06" w:rsidTr="0063584B">
        <w:trPr>
          <w:trHeight w:val="37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477ED7">
            <w:pPr>
              <w:widowControl w:val="0"/>
              <w:autoSpaceDE w:val="0"/>
              <w:autoSpaceDN w:val="0"/>
              <w:adjustRightInd w:val="0"/>
            </w:pPr>
            <w:hyperlink w:anchor="Par393" w:history="1">
              <w:r w:rsidR="00771F75" w:rsidRPr="00466C06">
                <w:t>подпрограмма N 5</w:t>
              </w:r>
            </w:hyperlink>
            <w:r w:rsidR="00771F75" w:rsidRPr="00466C06">
              <w:t xml:space="preserve"> "Противодействие коррупции в Архангельской области"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Цель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обеспечение правопорядка и повышение уровня безопасности граждан на территории Архангельской области.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477ED7">
            <w:pPr>
              <w:widowControl w:val="0"/>
              <w:autoSpaceDE w:val="0"/>
              <w:autoSpaceDN w:val="0"/>
              <w:adjustRightInd w:val="0"/>
            </w:pPr>
            <w:hyperlink w:anchor="Par503" w:history="1">
              <w:r w:rsidR="00771F75" w:rsidRPr="00466C06">
                <w:t>Перечень</w:t>
              </w:r>
            </w:hyperlink>
            <w:r w:rsidR="00771F75" w:rsidRPr="00466C06"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задача N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задача N 2 - развитие на территории Архангельской области системы комплексной реабилитации и </w:t>
            </w:r>
            <w:proofErr w:type="spellStart"/>
            <w:r w:rsidRPr="00466C06">
              <w:t>ресоциализации</w:t>
            </w:r>
            <w:proofErr w:type="spellEnd"/>
            <w:r w:rsidRPr="00466C06">
              <w:t xml:space="preserve"> потребителей наркотических средств и психотропных веществ;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задача N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преступностью, создание условий для повышения уровня безопасности дорожного движения на территории Архангельской области;</w:t>
            </w:r>
          </w:p>
        </w:tc>
      </w:tr>
      <w:tr w:rsidR="00466C06" w:rsidRPr="00466C06" w:rsidTr="0063584B">
        <w:trPr>
          <w:trHeight w:val="948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задача N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задача N 5 - искоренение причин и условий, порождающих коррупцию в обществе и формирование </w:t>
            </w:r>
            <w:proofErr w:type="spellStart"/>
            <w:r w:rsidRPr="00466C06">
              <w:t>антикоррупционного</w:t>
            </w:r>
            <w:proofErr w:type="spellEnd"/>
            <w:r w:rsidRPr="00466C06">
              <w:t xml:space="preserve"> общественного сознания и нетерпимости по отношению к коррупции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Сроки и этапы реализации государственной </w:t>
            </w:r>
            <w:r w:rsidRPr="00466C06">
              <w:lastRenderedPageBreak/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2014 - 2018 годы.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t>Государственная программа реализуется в один этап</w:t>
            </w:r>
          </w:p>
        </w:tc>
      </w:tr>
      <w:tr w:rsidR="00466C06" w:rsidRPr="00466C06" w:rsidTr="0085401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771F75">
            <w:pPr>
              <w:widowControl w:val="0"/>
              <w:autoSpaceDE w:val="0"/>
              <w:autoSpaceDN w:val="0"/>
              <w:adjustRightInd w:val="0"/>
            </w:pPr>
            <w:r w:rsidRPr="00466C06">
              <w:lastRenderedPageBreak/>
              <w:t>Объемы бюджетных ассигнований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F75" w:rsidRPr="00466C06" w:rsidRDefault="00854012" w:rsidP="00CE2B5B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общий объем финансирования государственной программы составляет </w:t>
            </w:r>
            <w:r w:rsidR="004222AE" w:rsidRPr="004222AE">
              <w:rPr>
                <w:rFonts w:eastAsia="Arial Unicode MS"/>
                <w:lang w:eastAsia="ru-RU"/>
              </w:rPr>
              <w:t>559559,9</w:t>
            </w:r>
            <w:r w:rsidR="004222AE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рублей, в том числе:</w:t>
            </w:r>
          </w:p>
        </w:tc>
      </w:tr>
      <w:tr w:rsidR="00466C06" w:rsidRPr="00466C06" w:rsidTr="00854012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 w:rsidP="00CE2B5B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областного бюджета </w:t>
            </w:r>
            <w:r w:rsidR="00CE2B5B" w:rsidRPr="00466C06">
              <w:t>–</w:t>
            </w:r>
            <w:r w:rsidRPr="00466C06">
              <w:t xml:space="preserve"> </w:t>
            </w:r>
            <w:r w:rsidR="004222AE" w:rsidRPr="004222AE">
              <w:rPr>
                <w:rFonts w:eastAsia="Arial Unicode MS"/>
                <w:lang w:eastAsia="ru-RU"/>
              </w:rPr>
              <w:t>550566,9</w:t>
            </w:r>
            <w:r w:rsidR="004222AE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рублей;</w:t>
            </w:r>
          </w:p>
        </w:tc>
      </w:tr>
      <w:tr w:rsidR="00466C06" w:rsidRPr="00466C06" w:rsidTr="006328F3">
        <w:trPr>
          <w:trHeight w:val="419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012" w:rsidRPr="00466C06" w:rsidRDefault="00854012" w:rsidP="000156E2">
            <w:pPr>
              <w:widowControl w:val="0"/>
              <w:autoSpaceDE w:val="0"/>
              <w:autoSpaceDN w:val="0"/>
              <w:adjustRightInd w:val="0"/>
            </w:pPr>
            <w:r w:rsidRPr="00466C06">
              <w:t xml:space="preserve">средства местных бюджетов </w:t>
            </w:r>
            <w:r w:rsidR="00465ECD" w:rsidRPr="00466C06">
              <w:t>–</w:t>
            </w:r>
            <w:r w:rsidRPr="00466C06">
              <w:t xml:space="preserve"> </w:t>
            </w:r>
            <w:r w:rsidR="004222AE" w:rsidRPr="004222AE">
              <w:rPr>
                <w:rFonts w:eastAsia="Arial Unicode MS"/>
                <w:lang w:eastAsia="ru-RU"/>
              </w:rPr>
              <w:t>8993,0</w:t>
            </w:r>
            <w:r w:rsidR="004222AE" w:rsidRPr="00466C06">
              <w:rPr>
                <w:rFonts w:eastAsia="Arial Unicode MS"/>
                <w:lang w:eastAsia="ru-RU"/>
              </w:rPr>
              <w:t xml:space="preserve"> </w:t>
            </w:r>
            <w:r w:rsidRPr="00466C06">
              <w:t>тыс. рублей».</w:t>
            </w:r>
          </w:p>
        </w:tc>
      </w:tr>
    </w:tbl>
    <w:p w:rsidR="00771F75" w:rsidRPr="00466C06" w:rsidRDefault="00771F75">
      <w:pPr>
        <w:widowControl w:val="0"/>
        <w:autoSpaceDE w:val="0"/>
        <w:autoSpaceDN w:val="0"/>
        <w:adjustRightInd w:val="0"/>
        <w:jc w:val="both"/>
      </w:pPr>
    </w:p>
    <w:sectPr w:rsidR="00771F75" w:rsidRPr="00466C06" w:rsidSect="0063584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C20174"/>
    <w:multiLevelType w:val="hybridMultilevel"/>
    <w:tmpl w:val="384C1F38"/>
    <w:lvl w:ilvl="0" w:tplc="D04C8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6049B"/>
    <w:multiLevelType w:val="hybridMultilevel"/>
    <w:tmpl w:val="1CEA8C3C"/>
    <w:lvl w:ilvl="0" w:tplc="5608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EB411E"/>
    <w:multiLevelType w:val="hybridMultilevel"/>
    <w:tmpl w:val="11487618"/>
    <w:lvl w:ilvl="0" w:tplc="1402E5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362AB3"/>
    <w:multiLevelType w:val="hybridMultilevel"/>
    <w:tmpl w:val="C44C3660"/>
    <w:lvl w:ilvl="0" w:tplc="91887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75"/>
    <w:rsid w:val="000007D2"/>
    <w:rsid w:val="000156E2"/>
    <w:rsid w:val="000159E8"/>
    <w:rsid w:val="000233C7"/>
    <w:rsid w:val="000410E3"/>
    <w:rsid w:val="0007130C"/>
    <w:rsid w:val="000A193C"/>
    <w:rsid w:val="000C7715"/>
    <w:rsid w:val="000D05ED"/>
    <w:rsid w:val="001334B4"/>
    <w:rsid w:val="0017556C"/>
    <w:rsid w:val="001805D7"/>
    <w:rsid w:val="001E67C3"/>
    <w:rsid w:val="002475B0"/>
    <w:rsid w:val="00274CD8"/>
    <w:rsid w:val="00287F51"/>
    <w:rsid w:val="00290AF2"/>
    <w:rsid w:val="003157FF"/>
    <w:rsid w:val="00322C50"/>
    <w:rsid w:val="00332D09"/>
    <w:rsid w:val="00333CA7"/>
    <w:rsid w:val="003604A3"/>
    <w:rsid w:val="00373B98"/>
    <w:rsid w:val="00374F50"/>
    <w:rsid w:val="003B25B4"/>
    <w:rsid w:val="003D04F6"/>
    <w:rsid w:val="00406C55"/>
    <w:rsid w:val="004222AE"/>
    <w:rsid w:val="00465ECD"/>
    <w:rsid w:val="00466C06"/>
    <w:rsid w:val="00477ED7"/>
    <w:rsid w:val="004B5536"/>
    <w:rsid w:val="004D1036"/>
    <w:rsid w:val="004D77D1"/>
    <w:rsid w:val="004E16A4"/>
    <w:rsid w:val="00517E09"/>
    <w:rsid w:val="005407A3"/>
    <w:rsid w:val="00543B0B"/>
    <w:rsid w:val="005611AE"/>
    <w:rsid w:val="0056243A"/>
    <w:rsid w:val="005C22FD"/>
    <w:rsid w:val="005F6BF1"/>
    <w:rsid w:val="006328F3"/>
    <w:rsid w:val="0063584B"/>
    <w:rsid w:val="00671A28"/>
    <w:rsid w:val="00673843"/>
    <w:rsid w:val="00675858"/>
    <w:rsid w:val="006758A0"/>
    <w:rsid w:val="00692AF4"/>
    <w:rsid w:val="006A3A24"/>
    <w:rsid w:val="00731FAA"/>
    <w:rsid w:val="00771F75"/>
    <w:rsid w:val="007842DF"/>
    <w:rsid w:val="007B63E4"/>
    <w:rsid w:val="007C10CA"/>
    <w:rsid w:val="007C5E21"/>
    <w:rsid w:val="007D2019"/>
    <w:rsid w:val="00815F6C"/>
    <w:rsid w:val="008200F7"/>
    <w:rsid w:val="0082478E"/>
    <w:rsid w:val="008407B9"/>
    <w:rsid w:val="00854012"/>
    <w:rsid w:val="008621DB"/>
    <w:rsid w:val="008D193D"/>
    <w:rsid w:val="008D237A"/>
    <w:rsid w:val="008F7EBE"/>
    <w:rsid w:val="00933A52"/>
    <w:rsid w:val="00953C7A"/>
    <w:rsid w:val="0099440B"/>
    <w:rsid w:val="009D4115"/>
    <w:rsid w:val="00A05691"/>
    <w:rsid w:val="00A109D5"/>
    <w:rsid w:val="00A11AE6"/>
    <w:rsid w:val="00A42218"/>
    <w:rsid w:val="00A53D94"/>
    <w:rsid w:val="00A65443"/>
    <w:rsid w:val="00A656A2"/>
    <w:rsid w:val="00AB4365"/>
    <w:rsid w:val="00AC13D1"/>
    <w:rsid w:val="00AF5533"/>
    <w:rsid w:val="00B1136A"/>
    <w:rsid w:val="00B46271"/>
    <w:rsid w:val="00B52771"/>
    <w:rsid w:val="00BA1689"/>
    <w:rsid w:val="00BB2CCA"/>
    <w:rsid w:val="00BB345A"/>
    <w:rsid w:val="00BD06C7"/>
    <w:rsid w:val="00BD5954"/>
    <w:rsid w:val="00C768B7"/>
    <w:rsid w:val="00CC1EF1"/>
    <w:rsid w:val="00CE2B5B"/>
    <w:rsid w:val="00D00D4D"/>
    <w:rsid w:val="00D113D0"/>
    <w:rsid w:val="00D451DC"/>
    <w:rsid w:val="00D56595"/>
    <w:rsid w:val="00D76F68"/>
    <w:rsid w:val="00D77236"/>
    <w:rsid w:val="00D81325"/>
    <w:rsid w:val="00DC42B4"/>
    <w:rsid w:val="00DF4586"/>
    <w:rsid w:val="00E23D37"/>
    <w:rsid w:val="00EA4A23"/>
    <w:rsid w:val="00ED4C77"/>
    <w:rsid w:val="00EE6807"/>
    <w:rsid w:val="00EF2069"/>
    <w:rsid w:val="00F4344D"/>
    <w:rsid w:val="00F43784"/>
    <w:rsid w:val="00F55860"/>
    <w:rsid w:val="00F6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F7EBE"/>
    <w:pPr>
      <w:keepNext/>
      <w:overflowPunct w:val="0"/>
      <w:autoSpaceDE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EBE"/>
    <w:rPr>
      <w:b/>
      <w:lang w:eastAsia="zh-CN"/>
    </w:rPr>
  </w:style>
  <w:style w:type="paragraph" w:styleId="a3">
    <w:name w:val="caption"/>
    <w:basedOn w:val="a"/>
    <w:qFormat/>
    <w:rsid w:val="008F7EBE"/>
    <w:pPr>
      <w:suppressLineNumbers/>
      <w:spacing w:before="120" w:after="120"/>
    </w:pPr>
    <w:rPr>
      <w:rFonts w:cs="Lohit Hindi"/>
      <w:i/>
      <w:iCs/>
    </w:rPr>
  </w:style>
  <w:style w:type="paragraph" w:customStyle="1" w:styleId="ConsPlusNormal">
    <w:name w:val="ConsPlusNormal"/>
    <w:rsid w:val="00771F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71F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771F75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71F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12"/>
    <w:rPr>
      <w:rFonts w:ascii="Tahoma" w:hAnsi="Tahoma" w:cs="Tahoma"/>
      <w:sz w:val="16"/>
      <w:szCs w:val="16"/>
      <w:lang w:eastAsia="zh-CN"/>
    </w:rPr>
  </w:style>
  <w:style w:type="paragraph" w:styleId="a6">
    <w:name w:val="List Paragraph"/>
    <w:basedOn w:val="a"/>
    <w:qFormat/>
    <w:rsid w:val="007C10CA"/>
    <w:pPr>
      <w:suppressAutoHyphens w:val="0"/>
      <w:ind w:left="720"/>
      <w:contextualSpacing/>
    </w:pPr>
    <w:rPr>
      <w:lang w:eastAsia="ru-RU"/>
    </w:rPr>
  </w:style>
  <w:style w:type="table" w:customStyle="1" w:styleId="11">
    <w:name w:val="Сетка таблицы1"/>
    <w:basedOn w:val="a1"/>
    <w:next w:val="a7"/>
    <w:uiPriority w:val="59"/>
    <w:rsid w:val="00D76F68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76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F7EBE"/>
    <w:pPr>
      <w:keepNext/>
      <w:overflowPunct w:val="0"/>
      <w:autoSpaceDE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EBE"/>
    <w:rPr>
      <w:b/>
      <w:lang w:eastAsia="zh-CN"/>
    </w:rPr>
  </w:style>
  <w:style w:type="paragraph" w:styleId="a3">
    <w:name w:val="caption"/>
    <w:basedOn w:val="a"/>
    <w:qFormat/>
    <w:rsid w:val="008F7EBE"/>
    <w:pPr>
      <w:suppressLineNumbers/>
      <w:spacing w:before="120" w:after="120"/>
    </w:pPr>
    <w:rPr>
      <w:rFonts w:cs="Lohit Hindi"/>
      <w:i/>
      <w:iCs/>
    </w:rPr>
  </w:style>
  <w:style w:type="paragraph" w:customStyle="1" w:styleId="ConsPlusNormal">
    <w:name w:val="ConsPlusNormal"/>
    <w:rsid w:val="00771F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71F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771F75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71F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12"/>
    <w:rPr>
      <w:rFonts w:ascii="Tahoma" w:hAnsi="Tahoma" w:cs="Tahoma"/>
      <w:sz w:val="16"/>
      <w:szCs w:val="16"/>
      <w:lang w:eastAsia="zh-CN"/>
    </w:rPr>
  </w:style>
  <w:style w:type="paragraph" w:styleId="a6">
    <w:name w:val="List Paragraph"/>
    <w:basedOn w:val="a"/>
    <w:qFormat/>
    <w:rsid w:val="007C10CA"/>
    <w:pPr>
      <w:suppressAutoHyphens w:val="0"/>
      <w:ind w:left="720"/>
      <w:contextualSpacing/>
    </w:pPr>
    <w:rPr>
      <w:lang w:eastAsia="ru-RU"/>
    </w:rPr>
  </w:style>
  <w:style w:type="table" w:customStyle="1" w:styleId="11">
    <w:name w:val="Сетка таблицы1"/>
    <w:basedOn w:val="a1"/>
    <w:next w:val="a7"/>
    <w:uiPriority w:val="59"/>
    <w:rsid w:val="00D76F68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76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422E-9B26-4B0D-9DFF-6F7B3D81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Павлович</dc:creator>
  <cp:lastModifiedBy>minfin user</cp:lastModifiedBy>
  <cp:revision>3</cp:revision>
  <cp:lastPrinted>2015-11-02T07:46:00Z</cp:lastPrinted>
  <dcterms:created xsi:type="dcterms:W3CDTF">2015-11-09T12:23:00Z</dcterms:created>
  <dcterms:modified xsi:type="dcterms:W3CDTF">2015-11-09T12:32:00Z</dcterms:modified>
</cp:coreProperties>
</file>